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74" w:rsidRDefault="005E0358">
      <w:pPr>
        <w:pStyle w:val="aa"/>
      </w:pPr>
      <w:r>
        <w:rPr>
          <w:rFonts w:ascii="华文中宋" w:eastAsia="华文中宋" w:hAnsi="华文中宋"/>
        </w:rPr>
        <w:t>AKULAKU：</w:t>
      </w:r>
      <w:r w:rsidR="00831043">
        <w:rPr>
          <w:rFonts w:ascii="华文中宋" w:eastAsia="华文中宋" w:hAnsi="华文中宋" w:hint="eastAsia"/>
          <w:lang w:eastAsia="zh-CN"/>
        </w:rPr>
        <w:t>id</w:t>
      </w:r>
      <w:r>
        <w:rPr>
          <w:rFonts w:ascii="华文中宋" w:eastAsia="华文中宋" w:hAnsi="华文中宋" w:hint="eastAsia"/>
          <w:lang w:eastAsia="zh-CN"/>
        </w:rPr>
        <w:t>pd</w:t>
      </w:r>
      <w:r w:rsidR="00831043">
        <w:rPr>
          <w:rFonts w:ascii="华文中宋" w:eastAsia="华文中宋" w:hAnsi="华文中宋"/>
        </w:rPr>
        <w:t>lold</w:t>
      </w:r>
      <w:r>
        <w:rPr>
          <w:rFonts w:ascii="华文中宋" w:eastAsia="华文中宋" w:hAnsi="华文中宋"/>
        </w:rPr>
        <w:t>74建模报告</w:t>
      </w:r>
    </w:p>
    <w:p w:rsidR="00F25774" w:rsidRDefault="00F25774"/>
    <w:p w:rsidR="00F25774" w:rsidRDefault="00F25774"/>
    <w:p w:rsidR="00F25774" w:rsidRDefault="00F25774"/>
    <w:p w:rsidR="00F25774" w:rsidRDefault="00F25774"/>
    <w:p w:rsidR="00F25774" w:rsidRDefault="00F25774"/>
    <w:p w:rsidR="00F25774" w:rsidRDefault="00F25774"/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25774">
        <w:trPr>
          <w:jc w:val="center"/>
        </w:trPr>
        <w:tc>
          <w:tcPr>
            <w:tcW w:w="3402" w:type="dxa"/>
          </w:tcPr>
          <w:p w:rsidR="00F25774" w:rsidRDefault="005E0358">
            <w:r>
              <w:t>制作部门</w:t>
            </w:r>
          </w:p>
        </w:tc>
        <w:tc>
          <w:tcPr>
            <w:tcW w:w="3402" w:type="dxa"/>
          </w:tcPr>
          <w:p w:rsidR="00F25774" w:rsidRDefault="005E0358">
            <w:r>
              <w:t>AKULAKU</w:t>
            </w:r>
            <w:r>
              <w:t>风控建模</w:t>
            </w:r>
          </w:p>
        </w:tc>
      </w:tr>
      <w:tr w:rsidR="00F25774">
        <w:trPr>
          <w:jc w:val="center"/>
        </w:trPr>
        <w:tc>
          <w:tcPr>
            <w:tcW w:w="3402" w:type="dxa"/>
          </w:tcPr>
          <w:p w:rsidR="00F25774" w:rsidRDefault="005E0358">
            <w:r>
              <w:t>使用模型</w:t>
            </w:r>
          </w:p>
        </w:tc>
        <w:tc>
          <w:tcPr>
            <w:tcW w:w="3402" w:type="dxa"/>
          </w:tcPr>
          <w:p w:rsidR="00F25774" w:rsidRDefault="005E0358">
            <w:r>
              <w:t>xgb</w:t>
            </w:r>
          </w:p>
        </w:tc>
      </w:tr>
      <w:tr w:rsidR="00F25774">
        <w:trPr>
          <w:jc w:val="center"/>
        </w:trPr>
        <w:tc>
          <w:tcPr>
            <w:tcW w:w="3402" w:type="dxa"/>
          </w:tcPr>
          <w:p w:rsidR="00F25774" w:rsidRDefault="005E0358">
            <w:r>
              <w:t>模型版本</w:t>
            </w:r>
          </w:p>
        </w:tc>
        <w:tc>
          <w:tcPr>
            <w:tcW w:w="3402" w:type="dxa"/>
          </w:tcPr>
          <w:p w:rsidR="00F25774" w:rsidRDefault="005E0358">
            <w:r>
              <w:t>v1.0</w:t>
            </w:r>
          </w:p>
        </w:tc>
      </w:tr>
      <w:tr w:rsidR="00F25774">
        <w:trPr>
          <w:jc w:val="center"/>
        </w:trPr>
        <w:tc>
          <w:tcPr>
            <w:tcW w:w="3402" w:type="dxa"/>
          </w:tcPr>
          <w:p w:rsidR="00F25774" w:rsidRDefault="005E0358">
            <w:r>
              <w:t>制作单位</w:t>
            </w:r>
          </w:p>
        </w:tc>
        <w:tc>
          <w:tcPr>
            <w:tcW w:w="3402" w:type="dxa"/>
          </w:tcPr>
          <w:p w:rsidR="00F25774" w:rsidRDefault="005E0358">
            <w:r>
              <w:t>AKULAKU</w:t>
            </w:r>
          </w:p>
        </w:tc>
      </w:tr>
      <w:tr w:rsidR="00F25774">
        <w:trPr>
          <w:jc w:val="center"/>
        </w:trPr>
        <w:tc>
          <w:tcPr>
            <w:tcW w:w="3402" w:type="dxa"/>
          </w:tcPr>
          <w:p w:rsidR="00F25774" w:rsidRDefault="005E0358">
            <w:r>
              <w:t>制作时间</w:t>
            </w:r>
          </w:p>
        </w:tc>
        <w:tc>
          <w:tcPr>
            <w:tcW w:w="3402" w:type="dxa"/>
          </w:tcPr>
          <w:p w:rsidR="00F25774" w:rsidRDefault="005E0358">
            <w:r>
              <w:t>2020-09-25</w:t>
            </w:r>
          </w:p>
        </w:tc>
      </w:tr>
    </w:tbl>
    <w:p w:rsidR="00F25774" w:rsidRDefault="005E0358">
      <w:r>
        <w:br w:type="page"/>
      </w:r>
      <w:bookmarkStart w:id="0" w:name="_GoBack"/>
      <w:bookmarkEnd w:id="0"/>
    </w:p>
    <w:p w:rsidR="00F25774" w:rsidRDefault="005E0358">
      <w:pPr>
        <w:pStyle w:val="1"/>
      </w:pPr>
      <w:r>
        <w:lastRenderedPageBreak/>
        <w:t>一、建模样本</w:t>
      </w:r>
    </w:p>
    <w:p w:rsidR="00F25774" w:rsidRDefault="005E0358">
      <w:pPr>
        <w:pStyle w:val="UserStyle1"/>
      </w:pPr>
      <w:r>
        <w:t>表1 样本概况表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训练集测试集起始日期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</w:t>
            </w:r>
            <w:proofErr w:type="gramStart"/>
            <w:r>
              <w:rPr>
                <w:rFonts w:ascii="宋体" w:hAnsi="宋体"/>
                <w:sz w:val="20"/>
                <w:lang w:eastAsia="zh-CN"/>
              </w:rPr>
              <w:t>集结束</w:t>
            </w:r>
            <w:proofErr w:type="gramEnd"/>
            <w:r>
              <w:rPr>
                <w:rFonts w:ascii="宋体" w:hAnsi="宋体"/>
                <w:sz w:val="20"/>
                <w:lang w:eastAsia="zh-CN"/>
              </w:rPr>
              <w:t>日期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时间外样本起始日期</w:t>
            </w:r>
            <w:proofErr w:type="spellEnd"/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F25774" w:rsidRDefault="00F25774">
            <w:pPr>
              <w:jc w:val="center"/>
            </w:pP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39792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0.0183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w="1587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 w:rsidR="00F25774" w:rsidRDefault="00F25774"/>
    <w:p w:rsidR="00F25774" w:rsidRDefault="005E0358">
      <w:pPr>
        <w:pStyle w:val="UserStyle1"/>
      </w:pPr>
      <w:r>
        <w:t>表2 按月份统计分布表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12490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12725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8767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8933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3723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3792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16178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16474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11251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11456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4927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5018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10394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10593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7325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7465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3069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3128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</w:tr>
    </w:tbl>
    <w:p w:rsidR="00F25774" w:rsidRDefault="00F25774"/>
    <w:p w:rsidR="00F25774" w:rsidRDefault="005E0358">
      <w:r>
        <w:rPr>
          <w:noProof/>
          <w:lang w:eastAsia="zh-CN"/>
        </w:rPr>
        <w:drawing>
          <wp:inline distT="0" distB="0" distL="0" distR="0">
            <wp:extent cx="69977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月份统计的客户分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二、效果概况</w:t>
      </w:r>
    </w:p>
    <w:p w:rsidR="00F25774" w:rsidRDefault="005E0358">
      <w:pPr>
        <w:pStyle w:val="UserStyle1"/>
        <w:rPr>
          <w:lang w:eastAsia="zh-CN"/>
        </w:rPr>
      </w:pPr>
      <w:r>
        <w:rPr>
          <w:lang w:eastAsia="zh-CN"/>
        </w:rPr>
        <w:t>表3 模型效果概况表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776"/>
        <w:gridCol w:w="2776"/>
        <w:gridCol w:w="2776"/>
        <w:gridCol w:w="2776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 xml:space="preserve"> 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27854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11938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39792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511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0.365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0.365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0.362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0.75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0.73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0.744</w:t>
            </w:r>
          </w:p>
        </w:tc>
      </w:tr>
    </w:tbl>
    <w:p w:rsidR="00F25774" w:rsidRDefault="00F25774"/>
    <w:p w:rsidR="00F25774" w:rsidRDefault="005E0358">
      <w:r>
        <w:rPr>
          <w:noProof/>
          <w:lang w:eastAsia="zh-CN"/>
        </w:rPr>
        <w:drawing>
          <wp:inline distT="0" distB="0" distL="0" distR="0">
            <wp:extent cx="5638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评分分布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rPr>
          <w:noProof/>
          <w:lang w:eastAsia="zh-CN"/>
        </w:rPr>
        <w:lastRenderedPageBreak/>
        <w:drawing>
          <wp:inline distT="0" distB="0" distL="0" distR="0">
            <wp:extent cx="56388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评分分布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56388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评分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rPr>
          <w:noProof/>
          <w:lang w:eastAsia="zh-CN"/>
        </w:rPr>
        <w:lastRenderedPageBreak/>
        <w:drawing>
          <wp:inline distT="0" distB="0" distL="0" distR="0">
            <wp:extent cx="48387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评分分布对比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</w:pPr>
      <w:r>
        <w:lastRenderedPageBreak/>
        <w:t>三、</w:t>
      </w:r>
      <w:r>
        <w:t>ROC</w:t>
      </w:r>
      <w:r>
        <w:t>曲线</w:t>
      </w:r>
    </w:p>
    <w:p w:rsidR="00F25774" w:rsidRDefault="005E0358">
      <w:pPr>
        <w:pStyle w:val="UserStyle2"/>
        <w:rPr>
          <w:lang w:eastAsia="zh-CN"/>
        </w:rPr>
      </w:pPr>
      <w:r>
        <w:t>ROC（Eceiver operating characteristic curve）：</w:t>
      </w:r>
      <w:proofErr w:type="spellStart"/>
      <w:r>
        <w:t>以FPR为横轴，TPR为纵轴，在不同阈值下计算FPR和TPR的值画出的图形。</w:t>
      </w:r>
      <w:r>
        <w:rPr>
          <w:lang w:eastAsia="zh-CN"/>
        </w:rPr>
        <w:t>ROC</w:t>
      </w:r>
      <w:proofErr w:type="spellEnd"/>
      <w:r>
        <w:rPr>
          <w:lang w:eastAsia="zh-CN"/>
        </w:rPr>
        <w:t>曲线同对角线形成的面积越大说明模型排序能力越好。</w:t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RO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RO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tr_te_oot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四、</w:t>
      </w:r>
      <w:r>
        <w:rPr>
          <w:lang w:eastAsia="zh-CN"/>
        </w:rPr>
        <w:t>KS</w:t>
      </w:r>
      <w:r>
        <w:rPr>
          <w:lang w:eastAsia="zh-CN"/>
        </w:rPr>
        <w:t>曲线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KS（Kolmogorov-Smirnov）：通过衡量好坏样本累计分布之间的差值，来评估模型的风险区分能力。KS值越大，区分度越强。</w:t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3240000" cy="35027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K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02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K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027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K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五、</w:t>
      </w:r>
      <w:r>
        <w:rPr>
          <w:lang w:eastAsia="zh-CN"/>
        </w:rPr>
        <w:t>Lift</w:t>
      </w:r>
      <w:r>
        <w:rPr>
          <w:lang w:eastAsia="zh-CN"/>
        </w:rPr>
        <w:t>曲线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Lift：提升度，表示与不利用模型相比，模型的预测能力提升多少，lift(提升指数)越大，模型效果越好。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将评分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20份，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占总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的累积比例，比样本数占总体样本数的累积比例，得提升度Lift，即该模型抓取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的能力是随机选择的多少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。</w:t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66167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Lif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61670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Lif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6167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Lif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172200" cy="336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提升度对比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六、</w:t>
      </w:r>
      <w:proofErr w:type="gramStart"/>
      <w:r>
        <w:rPr>
          <w:lang w:eastAsia="zh-CN"/>
        </w:rPr>
        <w:t>等频分</w:t>
      </w:r>
      <w:proofErr w:type="gramEnd"/>
      <w:r>
        <w:rPr>
          <w:lang w:eastAsia="zh-CN"/>
        </w:rPr>
        <w:t>箱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将训练集、测试集、总体分数均分为数量相同的10个区间，每个区间对应的好客户、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数量及区间违约率。</w:t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3240000" cy="36176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分箱统计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6176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分箱统计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6176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分箱统计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七、分数分布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将训练集、测试集分数分为分数间距相同的10个区间，每个区间对应的好客户、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占比及区间违约率。</w:t>
      </w:r>
    </w:p>
    <w:p w:rsidR="00F25774" w:rsidRDefault="005E0358">
      <w:pPr>
        <w:pStyle w:val="21"/>
      </w:pPr>
      <w:r>
        <w:t>1.train</w:t>
      </w:r>
    </w:p>
    <w:p w:rsidR="00F25774" w:rsidRDefault="005E0358">
      <w:pPr>
        <w:pStyle w:val="UserStyle1"/>
      </w:pPr>
      <w:r>
        <w:t>表4 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[535, 562)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33.3%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[562, 589)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15.6%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[589, 616)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741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9.2%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[616, 643)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1876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1779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2877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6.6%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[643, 670)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3155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3059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55.8%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6032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4.7%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[670, 697)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4708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4621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72.8%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10740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372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3.5%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[697, 724)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6628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6540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17368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62.4%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2.6%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[724, 751)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6747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6708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86.4%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24115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499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2.1%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[751, 778)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3320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3308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27435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[778, 808)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27854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</w:tr>
    </w:tbl>
    <w:p w:rsidR="00F25774" w:rsidRDefault="00F25774"/>
    <w:p w:rsidR="00F25774" w:rsidRDefault="005E0358">
      <w:r>
        <w:rPr>
          <w:noProof/>
          <w:lang w:eastAsia="zh-CN"/>
        </w:rPr>
        <w:drawing>
          <wp:inline distT="0" distB="0" distL="0" distR="0">
            <wp:extent cx="641350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等宽分布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pPr>
        <w:pStyle w:val="21"/>
      </w:pPr>
      <w:r>
        <w:lastRenderedPageBreak/>
        <w:t>2.test</w:t>
      </w:r>
    </w:p>
    <w:p w:rsidR="00F25774" w:rsidRDefault="005E0358">
      <w:pPr>
        <w:pStyle w:val="UserStyle1"/>
      </w:pPr>
      <w:r>
        <w:t>表5 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[535, 562)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11.1%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[562, 589)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10.2%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[589, 616)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421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[616, 643)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839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1260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5.3%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[643, 670)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1269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53.9%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2580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4.6%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[670, 697)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2034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1990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74.0%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4614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3.5%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[697, 724)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2820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2790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61.8%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7434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62.3%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2.6%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[724, 751)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2903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2882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86.4%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10337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213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2.1%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[751, 778)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1407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1401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98.3%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11744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98.4%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1.9%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[778, 808)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194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11938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1.8%</w:t>
            </w:r>
          </w:p>
        </w:tc>
      </w:tr>
    </w:tbl>
    <w:p w:rsidR="00F25774" w:rsidRDefault="00F25774"/>
    <w:p w:rsidR="00F25774" w:rsidRDefault="005E0358">
      <w:r>
        <w:rPr>
          <w:noProof/>
          <w:lang w:eastAsia="zh-CN"/>
        </w:rPr>
        <w:drawing>
          <wp:inline distT="0" distB="0" distL="0" distR="0">
            <wp:extent cx="6413500" cy="3429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等宽分布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  <w:rPr>
          <w:lang w:eastAsia="zh-CN"/>
        </w:rPr>
      </w:pPr>
      <w:r>
        <w:rPr>
          <w:lang w:eastAsia="zh-CN"/>
        </w:rPr>
        <w:lastRenderedPageBreak/>
        <w:t>八、累积分数分布</w:t>
      </w:r>
    </w:p>
    <w:p w:rsidR="00F25774" w:rsidRDefault="005E0358">
      <w:pPr>
        <w:pStyle w:val="UserStyle2"/>
        <w:rPr>
          <w:lang w:eastAsia="zh-CN"/>
        </w:rPr>
      </w:pPr>
      <w:r>
        <w:rPr>
          <w:lang w:eastAsia="zh-CN"/>
        </w:rPr>
        <w:t>测试集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20个区间，进行向上累积、向下累积。可通过向上累积选择拒绝阈值，通过向下累积选择通过阈值。</w:t>
      </w:r>
    </w:p>
    <w:p w:rsidR="00F25774" w:rsidRDefault="005E0358">
      <w:pPr>
        <w:pStyle w:val="21"/>
      </w:pPr>
      <w:r>
        <w:t xml:space="preserve">1. </w:t>
      </w:r>
      <w:proofErr w:type="spellStart"/>
      <w:r>
        <w:t>向上累积分布</w:t>
      </w:r>
      <w:proofErr w:type="spellEnd"/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6807200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上累积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6807200" cy="335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上累积统计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pPr>
        <w:pStyle w:val="21"/>
      </w:pPr>
      <w:r>
        <w:lastRenderedPageBreak/>
        <w:t xml:space="preserve">2. </w:t>
      </w:r>
      <w:r>
        <w:t>向下累积分布</w:t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6870700" cy="3352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下累积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rPr>
          <w:noProof/>
          <w:lang w:eastAsia="zh-CN"/>
        </w:rPr>
        <w:drawing>
          <wp:inline distT="0" distB="0" distL="0" distR="0">
            <wp:extent cx="6934200" cy="3365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下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4" w:rsidRDefault="005E0358">
      <w:r>
        <w:br w:type="page"/>
      </w:r>
    </w:p>
    <w:p w:rsidR="00F25774" w:rsidRDefault="005E0358">
      <w:pPr>
        <w:pStyle w:val="1"/>
      </w:pPr>
      <w:r>
        <w:lastRenderedPageBreak/>
        <w:t>九、</w:t>
      </w:r>
      <w:r>
        <w:t>PSI</w:t>
      </w:r>
    </w:p>
    <w:p w:rsidR="00F25774" w:rsidRDefault="005E0358"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 w:rsidR="00F25774" w:rsidRDefault="005E0358">
      <w:pPr>
        <w:pStyle w:val="UserStyle1"/>
      </w:pPr>
      <w:r>
        <w:t>表6 PSI计算表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776"/>
        <w:gridCol w:w="2776"/>
        <w:gridCol w:w="2776"/>
        <w:gridCol w:w="2776"/>
      </w:tblGrid>
      <w:tr w:rsidR="00F25774" w:rsidTr="00F2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[534.728, 562.2)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[562.2, 589.4)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[589.4, 616.6)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[616.6, 643.8)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[643.8, 671.0)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[671.0, 698.2)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[698.2, 725.4)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24.2%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[725.4, 752.6)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23.7%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24.1%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[752.6, 779.8)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[779.8, 807.0)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F25774" w:rsidTr="00F2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F25774" w:rsidRDefault="005E0358"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2776" w:type="dxa"/>
          </w:tcPr>
          <w:p w:rsidR="00F25774" w:rsidRDefault="005E0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</w:tbl>
    <w:p w:rsidR="00F25774" w:rsidRDefault="00F25774"/>
    <w:p w:rsidR="00F25774" w:rsidRDefault="005E0358">
      <w:r>
        <w:br w:type="page"/>
      </w:r>
    </w:p>
    <w:p w:rsidR="00F25774" w:rsidRDefault="005E0358">
      <w:pPr>
        <w:pStyle w:val="1"/>
      </w:pPr>
      <w:r>
        <w:lastRenderedPageBreak/>
        <w:t>十、策略建议</w:t>
      </w:r>
    </w:p>
    <w:p w:rsidR="00F25774" w:rsidRDefault="00F25774"/>
    <w:p w:rsidR="00F25774" w:rsidRDefault="00F25774"/>
    <w:p w:rsidR="00F25774" w:rsidRDefault="00F25774"/>
    <w:p w:rsidR="00F25774" w:rsidRDefault="00F25774"/>
    <w:sectPr w:rsidR="00F25774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358"/>
    <w:rsid w:val="00831043"/>
    <w:rsid w:val="00AA1D8D"/>
    <w:rsid w:val="00B47730"/>
    <w:rsid w:val="00CB0664"/>
    <w:rsid w:val="00F257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AAD7A"/>
  <w14:defaultImageDpi w14:val="300"/>
  <w15:docId w15:val="{9217430E-463A-4F2B-A573-8C330964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eastAsia="微软雅黑" w:hAnsi="微软雅黑"/>
      <w:color w:val="211717"/>
      <w:sz w:val="20"/>
    </w:rPr>
  </w:style>
  <w:style w:type="paragraph" w:customStyle="1" w:styleId="UserStyle2">
    <w:name w:val="UserStyle2"/>
    <w:rPr>
      <w:rFonts w:ascii="宋体" w:eastAsia="宋体" w:hAnsi="宋体"/>
      <w:color w:val="211717"/>
      <w:sz w:val="24"/>
    </w:rPr>
  </w:style>
  <w:style w:type="paragraph" w:customStyle="1" w:styleId="UserStyle3">
    <w:name w:val="UserStyle3"/>
    <w:rPr>
      <w:rFonts w:ascii="微软雅黑" w:eastAsia="微软雅黑" w:hAnsi="微软雅黑"/>
      <w:color w:val="C0C0C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1F856-6695-4C75-B94F-50F9B83E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张童</cp:lastModifiedBy>
  <cp:revision>4</cp:revision>
  <dcterms:created xsi:type="dcterms:W3CDTF">2013-12-23T23:15:00Z</dcterms:created>
  <dcterms:modified xsi:type="dcterms:W3CDTF">2020-09-25T06:45:00Z</dcterms:modified>
  <cp:category/>
</cp:coreProperties>
</file>