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0E042" w14:textId="1D9B559E" w:rsidR="00CD239C" w:rsidRDefault="00192707" w:rsidP="00211E90">
      <w:pPr>
        <w:pStyle w:val="papertitle"/>
        <w:jc w:val="both"/>
      </w:pPr>
      <w:bookmarkStart w:id="0" w:name="_Hlk104656697"/>
      <w:bookmarkEnd w:id="0"/>
      <w:r w:rsidRPr="00192707">
        <w:t xml:space="preserve">Comparison </w:t>
      </w:r>
      <w:r w:rsidR="008D3864">
        <w:t xml:space="preserve">the </w:t>
      </w:r>
      <w:r w:rsidR="008D3864" w:rsidRPr="00192707">
        <w:t xml:space="preserve">Efficiency </w:t>
      </w:r>
      <w:r w:rsidRPr="00192707">
        <w:t xml:space="preserve">of Stock </w:t>
      </w:r>
      <w:r w:rsidR="00F641C7">
        <w:t xml:space="preserve">and </w:t>
      </w:r>
      <w:r w:rsidRPr="00192707">
        <w:t xml:space="preserve">Index </w:t>
      </w:r>
      <w:r w:rsidR="00F641C7">
        <w:t>Price</w:t>
      </w:r>
      <w:r w:rsidR="008D3864">
        <w:t xml:space="preserve"> </w:t>
      </w:r>
      <w:r w:rsidR="008D3864" w:rsidRPr="00192707">
        <w:t>Prediction</w:t>
      </w:r>
      <w:r w:rsidR="00F641C7">
        <w:t xml:space="preserve"> </w:t>
      </w:r>
      <w:r w:rsidR="008F61A7">
        <w:t>Between</w:t>
      </w:r>
      <w:r w:rsidRPr="00192707">
        <w:t xml:space="preserve"> FNN and </w:t>
      </w:r>
      <w:r w:rsidR="002728E4">
        <w:t>LSTM</w:t>
      </w:r>
      <w:r w:rsidRPr="00192707">
        <w:t xml:space="preserve"> </w:t>
      </w:r>
      <w:r w:rsidR="00743190">
        <w:t>Scenarios</w:t>
      </w:r>
    </w:p>
    <w:p w14:paraId="79605390" w14:textId="77777777" w:rsidR="00CD239C" w:rsidRPr="005B520E" w:rsidRDefault="00CD239C" w:rsidP="00CD239C"/>
    <w:p w14:paraId="7F72ACC0" w14:textId="77777777" w:rsidR="00CD239C" w:rsidRPr="005B520E" w:rsidRDefault="00CD239C" w:rsidP="00CD239C">
      <w:pPr>
        <w:pStyle w:val="Author"/>
        <w:sectPr w:rsidR="00CD239C" w:rsidRPr="005B520E">
          <w:pgSz w:w="12240" w:h="15840" w:code="1"/>
          <w:pgMar w:top="1080" w:right="893" w:bottom="1440" w:left="893" w:header="720" w:footer="720" w:gutter="0"/>
          <w:cols w:space="720"/>
          <w:docGrid w:linePitch="360"/>
        </w:sectPr>
      </w:pPr>
    </w:p>
    <w:p w14:paraId="55B86717" w14:textId="29F473E0" w:rsidR="00CD239C" w:rsidRDefault="00A75CD3" w:rsidP="00CD239C">
      <w:pPr>
        <w:pStyle w:val="Author"/>
      </w:pPr>
      <w:r>
        <w:t>Y</w:t>
      </w:r>
      <w:r>
        <w:rPr>
          <w:rFonts w:hint="eastAsia"/>
          <w:lang w:eastAsia="zh-CN"/>
        </w:rPr>
        <w:t>i</w:t>
      </w:r>
      <w:r>
        <w:t>gong Yuan</w:t>
      </w:r>
      <w:r w:rsidR="00CD239C">
        <w:rPr>
          <w:i/>
          <w:iCs/>
        </w:rPr>
        <w:t>*</w:t>
      </w:r>
    </w:p>
    <w:p w14:paraId="2C68C77D" w14:textId="77777777" w:rsidR="007954D4" w:rsidRDefault="007954D4" w:rsidP="00CD239C">
      <w:pPr>
        <w:pStyle w:val="Affiliation"/>
      </w:pPr>
      <w:r w:rsidRPr="007954D4">
        <w:t>Department of Finance and Insurance</w:t>
      </w:r>
    </w:p>
    <w:p w14:paraId="2A6B992D" w14:textId="4921AFF9" w:rsidR="00CD239C" w:rsidRPr="005B520E" w:rsidRDefault="007954D4" w:rsidP="00CD239C">
      <w:pPr>
        <w:pStyle w:val="Affiliation"/>
      </w:pPr>
      <w:r>
        <w:t>Nanjing University</w:t>
      </w:r>
    </w:p>
    <w:p w14:paraId="7CE02325" w14:textId="29374E9E" w:rsidR="00CD239C" w:rsidRPr="005B520E" w:rsidRDefault="007954D4" w:rsidP="00CD239C">
      <w:pPr>
        <w:pStyle w:val="Affiliation"/>
      </w:pPr>
      <w:r>
        <w:t>Beijing</w:t>
      </w:r>
      <w:r w:rsidR="00CD239C" w:rsidRPr="005B520E">
        <w:t xml:space="preserve">, </w:t>
      </w:r>
      <w:r>
        <w:t>China</w:t>
      </w:r>
    </w:p>
    <w:p w14:paraId="3DB12D71" w14:textId="43D1C695" w:rsidR="00CD239C" w:rsidRPr="005B520E" w:rsidRDefault="00CD239C" w:rsidP="00CD239C">
      <w:pPr>
        <w:pStyle w:val="Affiliation"/>
      </w:pPr>
      <w:r>
        <w:rPr>
          <w:vertAlign w:val="superscript"/>
        </w:rPr>
        <w:t>*</w:t>
      </w:r>
      <w:r w:rsidRPr="003965B9">
        <w:rPr>
          <w:sz w:val="18"/>
          <w:szCs w:val="18"/>
        </w:rPr>
        <w:t xml:space="preserve"> </w:t>
      </w:r>
      <w:bookmarkStart w:id="1" w:name="_Hlk512506938"/>
      <w:r w:rsidRPr="003965B9">
        <w:rPr>
          <w:sz w:val="18"/>
          <w:szCs w:val="18"/>
        </w:rPr>
        <w:t>Corresponding author</w:t>
      </w:r>
      <w:bookmarkEnd w:id="1"/>
      <w:r w:rsidRPr="005B520E">
        <w:t xml:space="preserve">: </w:t>
      </w:r>
      <w:r w:rsidR="007954D4">
        <w:t>191098312@smail.nju.edu.cn</w:t>
      </w:r>
    </w:p>
    <w:p w14:paraId="69ABD67D" w14:textId="77777777" w:rsidR="00CD239C" w:rsidRPr="005B520E" w:rsidRDefault="00CD239C" w:rsidP="00CD239C">
      <w:pPr>
        <w:pStyle w:val="Affiliation"/>
      </w:pPr>
    </w:p>
    <w:p w14:paraId="00505D38" w14:textId="77777777" w:rsidR="00CD239C" w:rsidRPr="005B520E" w:rsidRDefault="00CD239C" w:rsidP="00CD239C"/>
    <w:p w14:paraId="2614DEB9" w14:textId="77777777" w:rsidR="00CD239C" w:rsidRPr="005B520E" w:rsidRDefault="00CD239C" w:rsidP="00CD239C">
      <w:pPr>
        <w:sectPr w:rsidR="00CD239C" w:rsidRPr="005B520E">
          <w:type w:val="continuous"/>
          <w:pgSz w:w="12240" w:h="15840" w:code="1"/>
          <w:pgMar w:top="1080" w:right="893" w:bottom="1440" w:left="893" w:header="720" w:footer="720" w:gutter="0"/>
          <w:cols w:space="720"/>
          <w:docGrid w:linePitch="360"/>
        </w:sectPr>
      </w:pPr>
    </w:p>
    <w:p w14:paraId="09B12D96" w14:textId="486C1707" w:rsidR="00CD239C" w:rsidRDefault="00CD239C" w:rsidP="00CD239C">
      <w:pPr>
        <w:pStyle w:val="Abstract"/>
      </w:pPr>
      <w:r>
        <w:rPr>
          <w:i/>
          <w:iCs/>
        </w:rPr>
        <w:t>Abstract</w:t>
      </w:r>
      <w:r>
        <w:t>—</w:t>
      </w:r>
      <w:r w:rsidR="000E0464" w:rsidRPr="000E0464">
        <w:t xml:space="preserve">Predicting the trend of changes in stock prices </w:t>
      </w:r>
      <w:r w:rsidR="00C844FB">
        <w:t>serves as a crucial role</w:t>
      </w:r>
      <w:r w:rsidR="000E0464" w:rsidRPr="000E0464">
        <w:t xml:space="preserve"> in the quantitative investment industry, and few </w:t>
      </w:r>
      <w:r w:rsidR="00DE453C">
        <w:t>previous</w:t>
      </w:r>
      <w:r w:rsidR="000E0464" w:rsidRPr="000E0464">
        <w:t xml:space="preserve"> </w:t>
      </w:r>
      <w:r w:rsidR="00A4172B">
        <w:t>empirical analysis studies choose</w:t>
      </w:r>
      <w:r w:rsidR="000E0464" w:rsidRPr="000E0464">
        <w:t xml:space="preserve"> the</w:t>
      </w:r>
      <w:r w:rsidR="00A4172B">
        <w:t xml:space="preserve"> underlying assets from</w:t>
      </w:r>
      <w:r w:rsidR="000E0464" w:rsidRPr="000E0464">
        <w:t xml:space="preserve"> Hong Kong Stock Exchange. </w:t>
      </w:r>
      <w:r w:rsidR="000E0464">
        <w:t>T</w:t>
      </w:r>
      <w:r w:rsidR="000E0464" w:rsidRPr="000E0464">
        <w:t>his study</w:t>
      </w:r>
      <w:r w:rsidR="000E0464">
        <w:t xml:space="preserve"> compares</w:t>
      </w:r>
      <w:r w:rsidR="000E0464" w:rsidRPr="000E0464">
        <w:t xml:space="preserve"> the performance of </w:t>
      </w:r>
      <w:r w:rsidR="00424E78">
        <w:t xml:space="preserve">two machine learning approaches (i.e., </w:t>
      </w:r>
      <w:r w:rsidR="000E0464" w:rsidRPr="000E0464">
        <w:t>FNN and LSTM</w:t>
      </w:r>
      <w:r w:rsidR="00424E78">
        <w:t>)</w:t>
      </w:r>
      <w:r w:rsidR="00B6603C">
        <w:t xml:space="preserve"> </w:t>
      </w:r>
      <w:r w:rsidR="000E0464" w:rsidRPr="000E0464">
        <w:t xml:space="preserve">in the interpretation accuracy of two Hong Kong Internet technology industry companies and two related market indices, </w:t>
      </w:r>
      <w:r w:rsidR="00D50C16">
        <w:t xml:space="preserve">for the sake of </w:t>
      </w:r>
      <w:r w:rsidR="000E0464" w:rsidRPr="000E0464">
        <w:t>explor</w:t>
      </w:r>
      <w:r w:rsidR="000E0464">
        <w:t>ing</w:t>
      </w:r>
      <w:r w:rsidR="000E0464" w:rsidRPr="000E0464">
        <w:t xml:space="preserve"> a better </w:t>
      </w:r>
      <w:r w:rsidR="000E0464">
        <w:t xml:space="preserve">way to </w:t>
      </w:r>
      <w:r w:rsidR="000E0464" w:rsidRPr="000E0464">
        <w:t>expla</w:t>
      </w:r>
      <w:r w:rsidR="000E0464">
        <w:t>in</w:t>
      </w:r>
      <w:r w:rsidR="000E0464" w:rsidRPr="000E0464">
        <w:t xml:space="preserve"> </w:t>
      </w:r>
      <w:r w:rsidR="000E0464">
        <w:t xml:space="preserve">the </w:t>
      </w:r>
      <w:r w:rsidR="000E0464" w:rsidRPr="000E0464">
        <w:t>Hong Kong stock price</w:t>
      </w:r>
      <w:r w:rsidR="000E0464">
        <w:t xml:space="preserve"> movement</w:t>
      </w:r>
      <w:r w:rsidR="000E0464" w:rsidRPr="000E0464">
        <w:t>.</w:t>
      </w:r>
      <w:r w:rsidR="00D55672">
        <w:t xml:space="preserve"> </w:t>
      </w:r>
      <w:r w:rsidR="000E0464" w:rsidRPr="000E0464">
        <w:t xml:space="preserve">Ten technical analysis factors were selected as inputs to the model. </w:t>
      </w:r>
      <w:r w:rsidR="00D55672">
        <w:t>According to the analysis,</w:t>
      </w:r>
      <w:r w:rsidR="000E0464" w:rsidRPr="000E0464">
        <w:t xml:space="preserve"> after selecting the best model parameters and training times, both FNN and LSTM models have high accuracy in predicting Hong Kong stock data (82.76% and 90.85% respectively)</w:t>
      </w:r>
      <w:r w:rsidR="00B53B93">
        <w:t xml:space="preserve">. In </w:t>
      </w:r>
      <w:r w:rsidR="00FC7AE3">
        <w:t>comparison</w:t>
      </w:r>
      <w:r w:rsidR="00B53B93">
        <w:t>,</w:t>
      </w:r>
      <w:r w:rsidR="000E0464" w:rsidRPr="000E0464">
        <w:t xml:space="preserve"> LSTM is more suitable for analyzing Hong Kong Internet technology Model selection for stock movement trends.</w:t>
      </w:r>
      <w:r>
        <w:t xml:space="preserve"> </w:t>
      </w:r>
      <w:r w:rsidR="00D36E91">
        <w:t>These results shed light on guiding further exploration of stock price prediction in terms of the state-of-art neural network techniques.</w:t>
      </w:r>
    </w:p>
    <w:p w14:paraId="6D2E9534" w14:textId="1E962B10" w:rsidR="00CD239C" w:rsidRDefault="00CD239C" w:rsidP="00CD239C">
      <w:pPr>
        <w:pStyle w:val="keywords"/>
      </w:pPr>
      <w:r>
        <w:t>Keywords-</w:t>
      </w:r>
      <w:r w:rsidR="00070BAC">
        <w:t>FNN</w:t>
      </w:r>
      <w:r w:rsidR="00AF7E67">
        <w:rPr>
          <w:rFonts w:hint="eastAsia"/>
          <w:lang w:eastAsia="zh-CN"/>
        </w:rPr>
        <w:t>;</w:t>
      </w:r>
      <w:r w:rsidR="00070BAC">
        <w:rPr>
          <w:lang w:eastAsia="zh-CN"/>
        </w:rPr>
        <w:t xml:space="preserve"> LSTM</w:t>
      </w:r>
      <w:r w:rsidR="00AF7E67">
        <w:rPr>
          <w:lang w:eastAsia="zh-CN"/>
        </w:rPr>
        <w:t>;</w:t>
      </w:r>
      <w:r w:rsidR="00070BAC">
        <w:rPr>
          <w:lang w:eastAsia="zh-CN"/>
        </w:rPr>
        <w:t xml:space="preserve"> Hong</w:t>
      </w:r>
      <w:r w:rsidR="008F61A7">
        <w:rPr>
          <w:lang w:eastAsia="zh-CN"/>
        </w:rPr>
        <w:t>K</w:t>
      </w:r>
      <w:r w:rsidR="00070BAC">
        <w:rPr>
          <w:lang w:eastAsia="zh-CN"/>
        </w:rPr>
        <w:t>ong Stock</w:t>
      </w:r>
      <w:r w:rsidR="00AF7E67">
        <w:rPr>
          <w:lang w:eastAsia="zh-CN"/>
        </w:rPr>
        <w:t>;</w:t>
      </w:r>
      <w:r w:rsidR="00070BAC">
        <w:rPr>
          <w:lang w:eastAsia="zh-CN"/>
        </w:rPr>
        <w:t xml:space="preserve"> Internet Industry</w:t>
      </w:r>
      <w:r w:rsidR="00AF7E67">
        <w:rPr>
          <w:lang w:eastAsia="zh-CN"/>
        </w:rPr>
        <w:t>.</w:t>
      </w:r>
    </w:p>
    <w:p w14:paraId="2F1ED132" w14:textId="6A0F659F" w:rsidR="00CD239C" w:rsidRDefault="00CD239C" w:rsidP="00CD239C">
      <w:pPr>
        <w:pStyle w:val="1"/>
      </w:pPr>
      <w:r>
        <w:t xml:space="preserve"> </w:t>
      </w:r>
      <w:r w:rsidRPr="005B520E">
        <w:t>Introduction</w:t>
      </w:r>
      <w:r>
        <w:t xml:space="preserve"> </w:t>
      </w:r>
    </w:p>
    <w:p w14:paraId="13CBC53A" w14:textId="25C4FC12" w:rsidR="000F79BA" w:rsidRDefault="000F79BA" w:rsidP="000F79BA">
      <w:pPr>
        <w:pStyle w:val="a3"/>
      </w:pPr>
      <w:r>
        <w:t xml:space="preserve">Stock price prediction has always been a difficult issue due to the </w:t>
      </w:r>
      <w:r w:rsidR="003F0642">
        <w:t xml:space="preserve">stochastic </w:t>
      </w:r>
      <w:r>
        <w:t>fluctuation of markets. To analyze potential future values, two types of method are generally accepted by investors. One is fundamental analysis by which investors measure the intrinsic value of the stock by examining the related macro economical, industrial and corporate financial factors. The other method is technical analysis, which relies on statistical trends</w:t>
      </w:r>
      <w:r w:rsidR="00755D08">
        <w:t xml:space="preserve"> and indicators</w:t>
      </w:r>
      <w:r>
        <w:t xml:space="preserve"> to predict the future movement of stock price. Technical analysis is based on the efficient market hypothesis and the assumption that history </w:t>
      </w:r>
      <w:r w:rsidR="0073407F">
        <w:t xml:space="preserve">will </w:t>
      </w:r>
      <w:r>
        <w:t>repeat</w:t>
      </w:r>
      <w:r w:rsidR="0073407F">
        <w:t xml:space="preserve"> in the future</w:t>
      </w:r>
      <w:r>
        <w:t>. Invented by Malkiel and Fama in 1970, the efficient market hypothesis</w:t>
      </w:r>
      <w:r w:rsidR="00936700">
        <w:t xml:space="preserve"> means</w:t>
      </w:r>
      <w:r>
        <w:t xml:space="preserve"> that </w:t>
      </w:r>
      <w:r w:rsidR="00B80D2D">
        <w:t xml:space="preserve">the </w:t>
      </w:r>
      <w:r>
        <w:t>prices</w:t>
      </w:r>
      <w:r w:rsidR="00B80D2D">
        <w:t xml:space="preserve"> of underlying assets</w:t>
      </w:r>
      <w:r>
        <w:t xml:space="preserve"> reflect all information</w:t>
      </w:r>
      <w:r w:rsidR="00B42280">
        <w:t xml:space="preserve"> of the market</w:t>
      </w:r>
      <w:r>
        <w:t xml:space="preserve"> and therefore continuously beating the market is impossible.</w:t>
      </w:r>
      <w:r w:rsidR="004A5C9F">
        <w:t xml:space="preserve"> It</w:t>
      </w:r>
      <w:r>
        <w:t xml:space="preserve"> has become the logical base of the prediction of technical analysis. Since researchers can hardly gather and evaluate all information in the markets ranging from political affairs to corporate accounting changes due to the information asymmetry, it is more reasonable using the stock price and volume that has already been efficiently measured, reflecting all information in the market. Beyond this, the hypothesis of history repeating itself makes the prediction possible.</w:t>
      </w:r>
    </w:p>
    <w:p w14:paraId="0B59F57A" w14:textId="61AB9115" w:rsidR="000F79BA" w:rsidRDefault="000F79BA" w:rsidP="000F79BA">
      <w:pPr>
        <w:pStyle w:val="a3"/>
      </w:pPr>
      <w:r>
        <w:t xml:space="preserve">Although linear regression model has always been a generally accepted way of technical analysis, the non-linear </w:t>
      </w:r>
      <w:r>
        <w:t xml:space="preserve">machine learning techniques is swiftly gaining popularity in the investment community and is assumed to have a better performance </w:t>
      </w:r>
      <w:r w:rsidR="006505BB">
        <w:t xml:space="preserve">owing </w:t>
      </w:r>
      <w:r>
        <w:t xml:space="preserve">to the applicability to non-stationary time series stock market data. Artificial neural network (ANN) is one of the models that have been most widely used to predict financial data. </w:t>
      </w:r>
    </w:p>
    <w:p w14:paraId="152AEDAA" w14:textId="3EEEC5FB" w:rsidR="000F79BA" w:rsidRDefault="000F79BA" w:rsidP="000F79BA">
      <w:pPr>
        <w:pStyle w:val="a3"/>
      </w:pPr>
      <w:r>
        <w:t xml:space="preserve">This study focused on the comparison of three types of ANN model, feedforward neural network (FNN) and </w:t>
      </w:r>
      <w:r w:rsidR="00E14CDB">
        <w:t>long short-term memory</w:t>
      </w:r>
      <w:r w:rsidR="00070BAC">
        <w:t xml:space="preserve"> (LSTM), a special form of </w:t>
      </w:r>
      <w:r>
        <w:t>recurrent neural network (RNN)</w:t>
      </w:r>
      <w:r w:rsidR="00070BAC">
        <w:t>,</w:t>
      </w:r>
      <w:r>
        <w:t xml:space="preserve"> with 10 parameters introduced to analyze the close price for two stock price indexes that indicate the general market and internet industry performances (HSI and HSIII) and two individual internet technology stocks (Tencent and SMIC). The prediction performance on test dataset will be measured through ADAM and RMSE approach. Both stocks and indices are highly voluminous and vehemently traded in</w:t>
      </w:r>
      <w:r w:rsidR="00A94A25">
        <w:t>,</w:t>
      </w:r>
      <w:r>
        <w:t xml:space="preserve"> so they reflect China’s internet industry as a whole.</w:t>
      </w:r>
    </w:p>
    <w:p w14:paraId="05C502C4" w14:textId="7D3938FF" w:rsidR="000F79BA" w:rsidRDefault="00070BAC" w:rsidP="000F79BA">
      <w:pPr>
        <w:pStyle w:val="a3"/>
      </w:pPr>
      <w:r w:rsidRPr="00070BAC">
        <w:t xml:space="preserve">For financial time series data, ANN model is currently the most effective means of fitting and interpretation </w:t>
      </w:r>
      <w:r w:rsidR="000F79BA">
        <w:t xml:space="preserve">Artificial neural network is a series of algorithms that recognizing the underlying relations of data through a process that mimic human brain operation. It was firstly been used in natural science study then introduced into financial analysis. Kim and Han proposed using ANN model to predict stock price index combining with the GAs to improve the </w:t>
      </w:r>
      <w:r w:rsidR="00374A45">
        <w:t>accuracy</w:t>
      </w:r>
      <w:r w:rsidR="000F79BA">
        <w:t xml:space="preserve"> </w:t>
      </w:r>
      <w:r w:rsidR="00655648">
        <w:t>and</w:t>
      </w:r>
      <w:r w:rsidR="000F79BA">
        <w:t xml:space="preserve"> reduce feature </w:t>
      </w:r>
      <w:r w:rsidR="00A85161">
        <w:t>dimensi</w:t>
      </w:r>
      <w:r w:rsidR="00BE651F">
        <w:t>ons</w:t>
      </w:r>
      <w:r w:rsidR="000F79BA">
        <w:t>, proved to have a better prediction performance</w:t>
      </w:r>
      <w:r w:rsidR="00A6195D">
        <w:t xml:space="preserve"> [1]</w:t>
      </w:r>
      <w:r w:rsidR="000F79BA">
        <w:t>. Precious studies have shown that ANN model has a generously higher accuracy in predicting individual stock and stock price index. Patel</w:t>
      </w:r>
      <w:r w:rsidR="002B0EB5">
        <w:t xml:space="preserve"> </w:t>
      </w:r>
      <w:r w:rsidR="000F79BA">
        <w:t>et al</w:t>
      </w:r>
      <w:r w:rsidR="00A915F5">
        <w:t>.</w:t>
      </w:r>
      <w:r w:rsidR="000F79BA">
        <w:t xml:space="preserve"> </w:t>
      </w:r>
      <w:r w:rsidR="00A915F5">
        <w:t>stated</w:t>
      </w:r>
      <w:r w:rsidR="000F79BA">
        <w:t xml:space="preserve"> that ANN outperformed other machine learning </w:t>
      </w:r>
      <w:r w:rsidR="00F70DBB">
        <w:t xml:space="preserve">approaches (including </w:t>
      </w:r>
      <w:r w:rsidR="000F79BA">
        <w:t>SVM, random forest and Naive-Bayes</w:t>
      </w:r>
      <w:r w:rsidR="00F70DBB">
        <w:t>)</w:t>
      </w:r>
      <w:r w:rsidR="000F79BA">
        <w:t xml:space="preserve"> on both continuous and trend input approaches</w:t>
      </w:r>
      <w:r w:rsidR="00A915F5">
        <w:t xml:space="preserve"> </w:t>
      </w:r>
      <w:r w:rsidR="00143D6B">
        <w:t xml:space="preserve">for predicting daily price of Indian market </w:t>
      </w:r>
      <w:r w:rsidR="00A915F5">
        <w:t>[2]</w:t>
      </w:r>
      <w:r w:rsidR="000F79BA">
        <w:t>. Vijha et al</w:t>
      </w:r>
      <w:r w:rsidR="003458D8">
        <w:t>.</w:t>
      </w:r>
      <w:r w:rsidR="000F79BA">
        <w:t xml:space="preserve"> have also compared the performance of ANN and random forest in forecasting the close price of 4 American stocks, suggesting that ANN is more efficient under the standard of RMSE and MAPE</w:t>
      </w:r>
      <w:r w:rsidR="00C423D7">
        <w:t xml:space="preserve"> [3]</w:t>
      </w:r>
      <w:r w:rsidR="000F79BA">
        <w:t>. The comparison among different types of ANN model has also been carried out. Guresen et al</w:t>
      </w:r>
      <w:r w:rsidR="003458D8">
        <w:t>.</w:t>
      </w:r>
      <w:r w:rsidR="000F79BA">
        <w:t xml:space="preserve"> compared the difference in prediction efficiency of classical ANN model</w:t>
      </w:r>
      <w:r w:rsidR="00447FC0">
        <w:t>, where</w:t>
      </w:r>
      <w:r w:rsidR="000F79BA">
        <w:t xml:space="preserve"> MLP outperforms DAN2 and GARCH-MLP</w:t>
      </w:r>
      <w:r w:rsidR="003458D8">
        <w:t xml:space="preserve"> [4]</w:t>
      </w:r>
      <w:r w:rsidR="000F79BA">
        <w:t>.</w:t>
      </w:r>
    </w:p>
    <w:p w14:paraId="4C4C34D1" w14:textId="1B2399B2" w:rsidR="00CD239C" w:rsidRDefault="000F79BA" w:rsidP="000F79BA">
      <w:pPr>
        <w:pStyle w:val="a3"/>
      </w:pPr>
      <w:r>
        <w:t>China’s stock market has received more and more attention since this century with more scholars try to predict the fluctuation of the stocks traded on Shanghai stock exchange and Hongkong stock exchange.</w:t>
      </w:r>
      <w:r w:rsidR="00AD0379">
        <w:t xml:space="preserve"> s</w:t>
      </w:r>
      <w:r w:rsidR="00654682">
        <w:t>M</w:t>
      </w:r>
      <w:r>
        <w:t>ore</w:t>
      </w:r>
      <w:r w:rsidR="00654682">
        <w:t>over</w:t>
      </w:r>
      <w:r>
        <w:t xml:space="preserve">, since China’s financial </w:t>
      </w:r>
      <w:r>
        <w:lastRenderedPageBreak/>
        <w:t>market faces a more complex global economic and political situation, any attempt to analyze the stock price movement using a linear regression model would face a dataset with high level of noise interruption. Cao et al</w:t>
      </w:r>
      <w:r w:rsidR="00AD0379">
        <w:t>.</w:t>
      </w:r>
      <w:r>
        <w:t xml:space="preserve"> has proved ANN has a better performance than Fama-French’s model</w:t>
      </w:r>
      <w:r w:rsidR="00243E54">
        <w:t xml:space="preserve"> based on the empirical data from Chinese market</w:t>
      </w:r>
      <w:r w:rsidR="00AD0379">
        <w:t xml:space="preserve"> [5]</w:t>
      </w:r>
      <w:r>
        <w:t xml:space="preserve">. </w:t>
      </w:r>
      <w:r w:rsidR="00F872F0">
        <w:t xml:space="preserve">On account of </w:t>
      </w:r>
      <w:r>
        <w:t xml:space="preserve">complex regulation in IPO for mainland China financial market, it has become a praxis for Chinese high-tech companies to go public offering in Hongkong first, making the data more valuable for valuable for the research in development of China’s high-tech industry. Tsang et al </w:t>
      </w:r>
      <w:r w:rsidR="005358E9">
        <w:t>argued</w:t>
      </w:r>
      <w:r>
        <w:t xml:space="preserve"> that NN5 model is efficient in developing a buying/selling system in Hongkong stock market</w:t>
      </w:r>
      <w:r w:rsidR="004013E6">
        <w:t xml:space="preserve"> [6]</w:t>
      </w:r>
      <w:r>
        <w:t xml:space="preserve">. </w:t>
      </w:r>
      <w:r w:rsidR="00EF389E">
        <w:t>N</w:t>
      </w:r>
      <w:r>
        <w:t>ever</w:t>
      </w:r>
      <w:r w:rsidR="00EF389E">
        <w:t>theless</w:t>
      </w:r>
      <w:r>
        <w:t>, few of the</w:t>
      </w:r>
      <w:r w:rsidR="003C4FEF">
        <w:t xml:space="preserve"> previous researches</w:t>
      </w:r>
      <w:r>
        <w:t xml:space="preserve"> have </w:t>
      </w:r>
      <w:r w:rsidR="003C4FEF">
        <w:t>investigated</w:t>
      </w:r>
      <w:r>
        <w:t xml:space="preserve"> the prediction of China’s internet industry, the most boosting industry in the past decade and the important driving force for economic development, making today’s research valuable.</w:t>
      </w:r>
    </w:p>
    <w:p w14:paraId="77493BB9" w14:textId="11DC6185" w:rsidR="008B29BF" w:rsidRDefault="008B29BF" w:rsidP="008B29BF">
      <w:pPr>
        <w:pStyle w:val="a3"/>
      </w:pPr>
      <w:r>
        <w:t xml:space="preserve">The topic of HK internet industry corporation value study is rather meaningful at the current situation. Although Chinese internet tech corporation has experienced a sharp growth </w:t>
      </w:r>
      <w:r w:rsidR="00BB5729">
        <w:t>contemporarily</w:t>
      </w:r>
      <w:r>
        <w:t>, Hongkong stock markets have seen a great decline</w:t>
      </w:r>
      <w:r w:rsidR="006B32E2">
        <w:t xml:space="preserve"> in the first season of 2022</w:t>
      </w:r>
      <w:r>
        <w:t xml:space="preserve">, among which the internet industry suffers most. The reasons for the shock include but not limited to political condition, global economy and companies’ financial performance etc. At this moment of panic, investors are eager to know whether they should restore faith in the internet industry or hold short position. By utilizing technical analysis based on machine learning, </w:t>
      </w:r>
      <w:r w:rsidR="00E14CDB">
        <w:t xml:space="preserve">an explanation can be given to the </w:t>
      </w:r>
      <w:r w:rsidR="00E14CDB" w:rsidRPr="00E14CDB">
        <w:t>rationality</w:t>
      </w:r>
      <w:r w:rsidR="00E14CDB">
        <w:t xml:space="preserve"> of price movement and even predict the future</w:t>
      </w:r>
      <w:r>
        <w:t>.</w:t>
      </w:r>
      <w:r w:rsidR="007F3E3E">
        <w:t xml:space="preserve"> T</w:t>
      </w:r>
      <w:r w:rsidR="007F3E3E">
        <w:rPr>
          <w:rFonts w:hint="eastAsia"/>
          <w:lang w:eastAsia="zh-CN"/>
        </w:rPr>
        <w:t>he</w:t>
      </w:r>
      <w:r w:rsidR="007F3E3E">
        <w:t xml:space="preserve"> rest part of the paper is organized as follows. The Sec. II </w:t>
      </w:r>
      <w:r w:rsidR="00DA4999">
        <w:t>A gives a brief view of processing on researching data, while B describes the prediction models of the research</w:t>
      </w:r>
      <w:r w:rsidR="007F3E3E">
        <w:t xml:space="preserve">. The Sec. III </w:t>
      </w:r>
      <w:r w:rsidR="00DA4999">
        <w:t xml:space="preserve">provides the results of prediction and discusses the </w:t>
      </w:r>
      <w:r w:rsidR="00873EE5">
        <w:t>efficiency in data explanation and flaws</w:t>
      </w:r>
      <w:r w:rsidR="007F3E3E">
        <w:t>.</w:t>
      </w:r>
      <w:r w:rsidR="00DA4999">
        <w:t xml:space="preserve"> </w:t>
      </w:r>
      <w:r w:rsidR="008E42B4">
        <w:t>Ultimately, a brief summary of the whole paper is given in t</w:t>
      </w:r>
      <w:r w:rsidR="00DA4999">
        <w:t>he Sec. IV.</w:t>
      </w:r>
    </w:p>
    <w:p w14:paraId="229324F9" w14:textId="2A449CA6" w:rsidR="00CD239C" w:rsidRDefault="002F0478" w:rsidP="00CD239C">
      <w:pPr>
        <w:pStyle w:val="1"/>
      </w:pPr>
      <w:r>
        <w:t>M</w:t>
      </w:r>
      <w:r>
        <w:rPr>
          <w:rFonts w:hint="eastAsia"/>
          <w:lang w:eastAsia="zh-CN"/>
        </w:rPr>
        <w:t>ethodology</w:t>
      </w:r>
    </w:p>
    <w:p w14:paraId="01FE1F48" w14:textId="200985AC" w:rsidR="00CD239C" w:rsidRDefault="00215684" w:rsidP="00CD239C">
      <w:pPr>
        <w:pStyle w:val="2"/>
      </w:pPr>
      <w:r>
        <w:t>Data</w:t>
      </w:r>
    </w:p>
    <w:p w14:paraId="50DF1D3F" w14:textId="58F295B9" w:rsidR="009D63E1" w:rsidRDefault="006F12A9" w:rsidP="00D77C15">
      <w:pPr>
        <w:pStyle w:val="a3"/>
      </w:pPr>
      <w:r w:rsidRPr="006F12A9">
        <w:t>The study takes in less than 7 years data for total two indices (HSI and HSIII) and two stocks (Tecent and SMIC) from 17th Aug 2015 to 14th Apr 2022. Since the opening of Hang Seng Internet &amp; Information Technology Index ("HSIII") remarks the recognition for the importance of China’s internet technology corporations in Hongkong market, datasets are selected from the first day this index is invented. All the data is attained from &lt;https://choice.eastmoney.com/&gt;. The summary for the close price of datasets is shown in Table</w:t>
      </w:r>
      <w:r w:rsidR="00C14141">
        <w:rPr>
          <w:rFonts w:hint="eastAsia"/>
          <w:lang w:eastAsia="zh-CN"/>
        </w:rPr>
        <w:t>.</w:t>
      </w:r>
      <w:r w:rsidR="00C14141">
        <w:rPr>
          <w:lang w:eastAsia="zh-CN"/>
        </w:rPr>
        <w:t xml:space="preserve"> I</w:t>
      </w:r>
      <w:r w:rsidRPr="006F12A9">
        <w:t xml:space="preserve"> (taking HSI data set as an example).</w:t>
      </w:r>
    </w:p>
    <w:p w14:paraId="7DFB28E6" w14:textId="2DE69E4E" w:rsidR="00FF7EE8" w:rsidRDefault="008A3F6F" w:rsidP="008A3F6F">
      <w:pPr>
        <w:pStyle w:val="a3"/>
        <w:rPr>
          <w:lang w:eastAsia="zh-CN"/>
        </w:rPr>
      </w:pPr>
      <w:r w:rsidRPr="008A3F6F">
        <w:t xml:space="preserve">This analysis used 70% of total data as the parameter selection set to carry out optimization and another 30% as the test set to compare the efficiency of model prediction. In cater to the need to solve over fitting problems in model training, parameter selection set is divided in to a validation set and a train set, each containing 35% of the total data. </w:t>
      </w:r>
      <w:r w:rsidR="00163139">
        <w:t>For FNN model, t</w:t>
      </w:r>
      <w:r w:rsidRPr="008A3F6F">
        <w:t>he sampling is carried out by</w:t>
      </w:r>
      <w:r w:rsidR="00D77C15">
        <w:t xml:space="preserve"> selecting</w:t>
      </w:r>
      <w:r w:rsidRPr="008A3F6F">
        <w:t xml:space="preserve"> equal </w:t>
      </w:r>
      <w:r w:rsidR="00D77C15">
        <w:t>length</w:t>
      </w:r>
      <w:r w:rsidR="00992C50">
        <w:t xml:space="preserve"> samples</w:t>
      </w:r>
      <w:r w:rsidRPr="008A3F6F">
        <w:t xml:space="preserve"> of data</w:t>
      </w:r>
      <w:r w:rsidR="00D77C15">
        <w:t>sets</w:t>
      </w:r>
      <w:r w:rsidRPr="008A3F6F">
        <w:t xml:space="preserve"> f</w:t>
      </w:r>
      <w:r w:rsidR="002657BE">
        <w:t>or</w:t>
      </w:r>
      <w:r w:rsidRPr="008A3F6F">
        <w:t xml:space="preserve"> each years. This approach of data sampling makes each dataset more representative of the fluctuation of stock price to deal the change of data distribution from year to year, gaining a better prediction accuracy. The data summary is depicted in Table </w:t>
      </w:r>
      <w:r w:rsidR="00C14141">
        <w:t>II</w:t>
      </w:r>
      <w:r w:rsidRPr="008A3F6F">
        <w:t>.</w:t>
      </w:r>
      <w:r w:rsidR="00163139">
        <w:t xml:space="preserve"> A</w:t>
      </w:r>
      <w:r w:rsidR="00163139">
        <w:rPr>
          <w:rFonts w:hint="eastAsia"/>
          <w:lang w:eastAsia="zh-CN"/>
        </w:rPr>
        <w:t>s</w:t>
      </w:r>
      <w:r w:rsidR="00163139">
        <w:rPr>
          <w:lang w:eastAsia="zh-CN"/>
        </w:rPr>
        <w:t xml:space="preserve"> for LSTM,</w:t>
      </w:r>
      <w:r w:rsidR="00175C9E" w:rsidRPr="00175C9E">
        <w:t xml:space="preserve"> </w:t>
      </w:r>
      <w:r w:rsidR="00175C9E" w:rsidRPr="00175C9E">
        <w:rPr>
          <w:lang w:eastAsia="zh-CN"/>
        </w:rPr>
        <w:t xml:space="preserve">the sampling of the model is based on </w:t>
      </w:r>
      <w:r w:rsidR="00175C9E" w:rsidRPr="00175C9E">
        <w:rPr>
          <w:lang w:eastAsia="zh-CN"/>
        </w:rPr>
        <w:t>slices of time series data. The first 30% of the time series data is used as the test set, the middle 35% of the data is used as the validation set, and the last 35% of the data is used as the training set. The chronological order of the data is not disrupted in the whole process.</w:t>
      </w:r>
      <w:r w:rsidR="00163139">
        <w:rPr>
          <w:lang w:eastAsia="zh-CN"/>
        </w:rPr>
        <w:t xml:space="preserve"> </w:t>
      </w:r>
    </w:p>
    <w:p w14:paraId="370EDB05" w14:textId="77777777" w:rsidR="0097206E" w:rsidRDefault="0097206E" w:rsidP="0097206E">
      <w:pPr>
        <w:pStyle w:val="tablehead"/>
      </w:pPr>
      <w:r w:rsidRPr="00FB5406">
        <w:t>The quantile and descriptive statistics summary of total data set of HSI.</w:t>
      </w:r>
    </w:p>
    <w:tbl>
      <w:tblPr>
        <w:tblW w:w="5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919"/>
        <w:gridCol w:w="1543"/>
        <w:gridCol w:w="1221"/>
      </w:tblGrid>
      <w:tr w:rsidR="0097206E" w:rsidRPr="00FF0D5F" w14:paraId="6AED5DDF" w14:textId="77777777" w:rsidTr="00D77C15">
        <w:trPr>
          <w:trHeight w:val="206"/>
          <w:jc w:val="center"/>
        </w:trPr>
        <w:tc>
          <w:tcPr>
            <w:tcW w:w="2353" w:type="dxa"/>
            <w:gridSpan w:val="2"/>
            <w:shd w:val="clear" w:color="auto" w:fill="auto"/>
            <w:vAlign w:val="center"/>
            <w:hideMark/>
          </w:tcPr>
          <w:p w14:paraId="4FF527E8" w14:textId="77777777" w:rsidR="0097206E" w:rsidRPr="00FF0D5F" w:rsidRDefault="0097206E" w:rsidP="00F14689">
            <w:pPr>
              <w:rPr>
                <w:rFonts w:eastAsia="等线"/>
                <w:color w:val="333333"/>
                <w:sz w:val="16"/>
                <w:szCs w:val="16"/>
              </w:rPr>
            </w:pPr>
            <w:r w:rsidRPr="00FF0D5F">
              <w:rPr>
                <w:rFonts w:eastAsia="等线"/>
                <w:color w:val="333333"/>
                <w:sz w:val="16"/>
                <w:szCs w:val="16"/>
              </w:rPr>
              <w:t>Quantile statistics</w:t>
            </w:r>
          </w:p>
        </w:tc>
        <w:tc>
          <w:tcPr>
            <w:tcW w:w="2745" w:type="dxa"/>
            <w:gridSpan w:val="2"/>
            <w:shd w:val="clear" w:color="auto" w:fill="auto"/>
            <w:vAlign w:val="center"/>
            <w:hideMark/>
          </w:tcPr>
          <w:p w14:paraId="0B08C800" w14:textId="77777777" w:rsidR="0097206E" w:rsidRPr="00FF0D5F" w:rsidRDefault="0097206E" w:rsidP="00F14689">
            <w:pPr>
              <w:rPr>
                <w:rFonts w:eastAsia="等线"/>
                <w:color w:val="333333"/>
                <w:sz w:val="16"/>
                <w:szCs w:val="16"/>
              </w:rPr>
            </w:pPr>
            <w:r w:rsidRPr="00FF0D5F">
              <w:rPr>
                <w:rFonts w:eastAsia="等线"/>
                <w:color w:val="333333"/>
                <w:sz w:val="16"/>
                <w:szCs w:val="16"/>
              </w:rPr>
              <w:t>Descriptive statistics</w:t>
            </w:r>
          </w:p>
        </w:tc>
      </w:tr>
      <w:tr w:rsidR="00D77C15" w:rsidRPr="00FF0D5F" w14:paraId="6499FA1A" w14:textId="77777777" w:rsidTr="00D77C15">
        <w:trPr>
          <w:trHeight w:val="196"/>
          <w:jc w:val="center"/>
        </w:trPr>
        <w:tc>
          <w:tcPr>
            <w:tcW w:w="1429" w:type="dxa"/>
            <w:shd w:val="clear" w:color="000000" w:fill="FFFFFF"/>
            <w:hideMark/>
          </w:tcPr>
          <w:p w14:paraId="2F3724DB"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Minimum</w:t>
            </w:r>
          </w:p>
        </w:tc>
        <w:tc>
          <w:tcPr>
            <w:tcW w:w="924" w:type="dxa"/>
            <w:shd w:val="clear" w:color="000000" w:fill="FFFFFF"/>
            <w:hideMark/>
          </w:tcPr>
          <w:p w14:paraId="718DAE50" w14:textId="113520E2" w:rsidR="0097206E" w:rsidRPr="00FF0D5F" w:rsidRDefault="0097206E" w:rsidP="00D77C15">
            <w:pPr>
              <w:rPr>
                <w:rFonts w:eastAsia="等线"/>
                <w:color w:val="555555"/>
                <w:sz w:val="16"/>
                <w:szCs w:val="16"/>
              </w:rPr>
            </w:pPr>
            <w:r w:rsidRPr="00FF0D5F">
              <w:rPr>
                <w:rFonts w:eastAsia="等线"/>
                <w:color w:val="555555"/>
                <w:sz w:val="16"/>
                <w:szCs w:val="16"/>
              </w:rPr>
              <w:t>18319.58</w:t>
            </w:r>
          </w:p>
        </w:tc>
        <w:tc>
          <w:tcPr>
            <w:tcW w:w="1561" w:type="dxa"/>
            <w:shd w:val="clear" w:color="000000" w:fill="FFFFFF"/>
            <w:hideMark/>
          </w:tcPr>
          <w:p w14:paraId="63651B36"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Standard deviation</w:t>
            </w:r>
          </w:p>
        </w:tc>
        <w:tc>
          <w:tcPr>
            <w:tcW w:w="1184" w:type="dxa"/>
            <w:shd w:val="clear" w:color="000000" w:fill="FFFFFF"/>
            <w:hideMark/>
          </w:tcPr>
          <w:p w14:paraId="38D1D30A" w14:textId="3E3B37F2" w:rsidR="0097206E" w:rsidRPr="00FF0D5F" w:rsidRDefault="0097206E" w:rsidP="00D77C15">
            <w:pPr>
              <w:jc w:val="both"/>
              <w:rPr>
                <w:rFonts w:eastAsia="等线"/>
                <w:color w:val="555555"/>
                <w:sz w:val="16"/>
                <w:szCs w:val="16"/>
              </w:rPr>
            </w:pPr>
            <w:r w:rsidRPr="00FF0D5F">
              <w:rPr>
                <w:rFonts w:eastAsia="等线"/>
                <w:color w:val="555555"/>
                <w:sz w:val="16"/>
                <w:szCs w:val="16"/>
              </w:rPr>
              <w:t>3038.23</w:t>
            </w:r>
          </w:p>
        </w:tc>
      </w:tr>
      <w:tr w:rsidR="00D77C15" w:rsidRPr="00FF0D5F" w14:paraId="1D038247" w14:textId="77777777" w:rsidTr="00D77C15">
        <w:trPr>
          <w:trHeight w:val="196"/>
          <w:jc w:val="center"/>
        </w:trPr>
        <w:tc>
          <w:tcPr>
            <w:tcW w:w="1429" w:type="dxa"/>
            <w:shd w:val="clear" w:color="000000" w:fill="FFFFFF"/>
            <w:hideMark/>
          </w:tcPr>
          <w:p w14:paraId="021C9EA0"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5-th percentile</w:t>
            </w:r>
          </w:p>
        </w:tc>
        <w:tc>
          <w:tcPr>
            <w:tcW w:w="924" w:type="dxa"/>
            <w:shd w:val="clear" w:color="000000" w:fill="FFFFFF"/>
            <w:hideMark/>
          </w:tcPr>
          <w:p w14:paraId="1EFE182C" w14:textId="00DE2173" w:rsidR="0097206E" w:rsidRPr="00FF0D5F" w:rsidRDefault="0097206E" w:rsidP="00D77C15">
            <w:pPr>
              <w:rPr>
                <w:rFonts w:eastAsia="等线"/>
                <w:color w:val="555555"/>
                <w:sz w:val="16"/>
                <w:szCs w:val="16"/>
              </w:rPr>
            </w:pPr>
            <w:r w:rsidRPr="00FF0D5F">
              <w:rPr>
                <w:rFonts w:eastAsia="等线"/>
                <w:color w:val="555555"/>
                <w:sz w:val="16"/>
                <w:szCs w:val="16"/>
              </w:rPr>
              <w:t>20499.16</w:t>
            </w:r>
          </w:p>
        </w:tc>
        <w:tc>
          <w:tcPr>
            <w:tcW w:w="1561" w:type="dxa"/>
            <w:shd w:val="clear" w:color="000000" w:fill="FFFFFF"/>
            <w:hideMark/>
          </w:tcPr>
          <w:p w14:paraId="14F224BC"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Coefficient of variation (CV)</w:t>
            </w:r>
          </w:p>
        </w:tc>
        <w:tc>
          <w:tcPr>
            <w:tcW w:w="1184" w:type="dxa"/>
            <w:shd w:val="clear" w:color="000000" w:fill="FFFFFF"/>
            <w:hideMark/>
          </w:tcPr>
          <w:p w14:paraId="2877F520" w14:textId="64B5E6C8" w:rsidR="0097206E" w:rsidRPr="00FF0D5F" w:rsidRDefault="0097206E" w:rsidP="00D77C15">
            <w:pPr>
              <w:jc w:val="both"/>
              <w:rPr>
                <w:rFonts w:eastAsia="等线"/>
                <w:color w:val="555555"/>
                <w:sz w:val="16"/>
                <w:szCs w:val="16"/>
              </w:rPr>
            </w:pPr>
            <w:r w:rsidRPr="00FF0D5F">
              <w:rPr>
                <w:rFonts w:eastAsia="等线"/>
                <w:color w:val="555555"/>
                <w:sz w:val="16"/>
                <w:szCs w:val="16"/>
              </w:rPr>
              <w:t>0.12</w:t>
            </w:r>
          </w:p>
        </w:tc>
      </w:tr>
      <w:tr w:rsidR="00D77C15" w:rsidRPr="00FF0D5F" w14:paraId="2AEE395D" w14:textId="77777777" w:rsidTr="00D77C15">
        <w:trPr>
          <w:trHeight w:val="196"/>
          <w:jc w:val="center"/>
        </w:trPr>
        <w:tc>
          <w:tcPr>
            <w:tcW w:w="1429" w:type="dxa"/>
            <w:shd w:val="clear" w:color="000000" w:fill="FFFFFF"/>
            <w:hideMark/>
          </w:tcPr>
          <w:p w14:paraId="2AA9935E"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Q1</w:t>
            </w:r>
          </w:p>
        </w:tc>
        <w:tc>
          <w:tcPr>
            <w:tcW w:w="924" w:type="dxa"/>
            <w:shd w:val="clear" w:color="000000" w:fill="FFFFFF"/>
            <w:hideMark/>
          </w:tcPr>
          <w:p w14:paraId="4687521E" w14:textId="316374BA" w:rsidR="0097206E" w:rsidRPr="00FF0D5F" w:rsidRDefault="0097206E" w:rsidP="00D77C15">
            <w:pPr>
              <w:rPr>
                <w:rFonts w:eastAsia="等线"/>
                <w:color w:val="555555"/>
                <w:sz w:val="16"/>
                <w:szCs w:val="16"/>
              </w:rPr>
            </w:pPr>
            <w:r w:rsidRPr="00FF0D5F">
              <w:rPr>
                <w:rFonts w:eastAsia="等线"/>
                <w:color w:val="555555"/>
                <w:sz w:val="16"/>
                <w:szCs w:val="16"/>
              </w:rPr>
              <w:t>23410.48</w:t>
            </w:r>
          </w:p>
        </w:tc>
        <w:tc>
          <w:tcPr>
            <w:tcW w:w="1561" w:type="dxa"/>
            <w:shd w:val="clear" w:color="000000" w:fill="FFFFFF"/>
            <w:hideMark/>
          </w:tcPr>
          <w:p w14:paraId="506621FD"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Kurtosis</w:t>
            </w:r>
          </w:p>
        </w:tc>
        <w:tc>
          <w:tcPr>
            <w:tcW w:w="1184" w:type="dxa"/>
            <w:shd w:val="clear" w:color="000000" w:fill="FFFFFF"/>
            <w:hideMark/>
          </w:tcPr>
          <w:p w14:paraId="7932BF9F" w14:textId="4F81E25B" w:rsidR="0097206E" w:rsidRPr="00FF0D5F" w:rsidRDefault="0097206E" w:rsidP="00D77C15">
            <w:pPr>
              <w:jc w:val="both"/>
              <w:rPr>
                <w:rFonts w:eastAsia="等线"/>
                <w:color w:val="555555"/>
                <w:sz w:val="16"/>
                <w:szCs w:val="16"/>
              </w:rPr>
            </w:pPr>
            <w:r w:rsidRPr="00FF0D5F">
              <w:rPr>
                <w:rFonts w:eastAsia="等线"/>
                <w:color w:val="555555"/>
                <w:sz w:val="16"/>
                <w:szCs w:val="16"/>
              </w:rPr>
              <w:t>-0.70</w:t>
            </w:r>
          </w:p>
        </w:tc>
      </w:tr>
      <w:tr w:rsidR="00D77C15" w:rsidRPr="00FF0D5F" w14:paraId="328D700D" w14:textId="77777777" w:rsidTr="00D77C15">
        <w:trPr>
          <w:trHeight w:val="196"/>
          <w:jc w:val="center"/>
        </w:trPr>
        <w:tc>
          <w:tcPr>
            <w:tcW w:w="1429" w:type="dxa"/>
            <w:shd w:val="clear" w:color="000000" w:fill="FFFFFF"/>
            <w:hideMark/>
          </w:tcPr>
          <w:p w14:paraId="101B6F58"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median</w:t>
            </w:r>
          </w:p>
        </w:tc>
        <w:tc>
          <w:tcPr>
            <w:tcW w:w="924" w:type="dxa"/>
            <w:shd w:val="clear" w:color="000000" w:fill="FFFFFF"/>
            <w:hideMark/>
          </w:tcPr>
          <w:p w14:paraId="078B2C2F" w14:textId="44D58E48" w:rsidR="0097206E" w:rsidRPr="00FF0D5F" w:rsidRDefault="0097206E" w:rsidP="00D77C15">
            <w:pPr>
              <w:rPr>
                <w:rFonts w:eastAsia="等线"/>
                <w:color w:val="555555"/>
                <w:sz w:val="16"/>
                <w:szCs w:val="16"/>
              </w:rPr>
            </w:pPr>
            <w:r w:rsidRPr="00FF0D5F">
              <w:rPr>
                <w:rFonts w:eastAsia="等线"/>
                <w:color w:val="555555"/>
                <w:sz w:val="16"/>
                <w:szCs w:val="16"/>
              </w:rPr>
              <w:t>25875.68</w:t>
            </w:r>
          </w:p>
        </w:tc>
        <w:tc>
          <w:tcPr>
            <w:tcW w:w="1561" w:type="dxa"/>
            <w:shd w:val="clear" w:color="000000" w:fill="FFFFFF"/>
            <w:hideMark/>
          </w:tcPr>
          <w:p w14:paraId="012AB6CF"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Mean</w:t>
            </w:r>
          </w:p>
        </w:tc>
        <w:tc>
          <w:tcPr>
            <w:tcW w:w="1184" w:type="dxa"/>
            <w:shd w:val="clear" w:color="000000" w:fill="FFFFFF"/>
            <w:hideMark/>
          </w:tcPr>
          <w:p w14:paraId="5EB3CB5C" w14:textId="4FC03619" w:rsidR="0097206E" w:rsidRPr="00FF0D5F" w:rsidRDefault="0097206E" w:rsidP="00D77C15">
            <w:pPr>
              <w:jc w:val="both"/>
              <w:rPr>
                <w:rFonts w:eastAsia="等线"/>
                <w:color w:val="555555"/>
                <w:sz w:val="16"/>
                <w:szCs w:val="16"/>
              </w:rPr>
            </w:pPr>
            <w:r w:rsidRPr="00FF0D5F">
              <w:rPr>
                <w:rFonts w:eastAsia="等线"/>
                <w:color w:val="555555"/>
                <w:sz w:val="16"/>
                <w:szCs w:val="16"/>
              </w:rPr>
              <w:t>25719.50</w:t>
            </w:r>
          </w:p>
        </w:tc>
      </w:tr>
      <w:tr w:rsidR="00D77C15" w:rsidRPr="00FF0D5F" w14:paraId="2720C30E" w14:textId="77777777" w:rsidTr="00D77C15">
        <w:trPr>
          <w:trHeight w:val="196"/>
          <w:jc w:val="center"/>
        </w:trPr>
        <w:tc>
          <w:tcPr>
            <w:tcW w:w="1429" w:type="dxa"/>
            <w:shd w:val="clear" w:color="000000" w:fill="FFFFFF"/>
            <w:hideMark/>
          </w:tcPr>
          <w:p w14:paraId="771069AD"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Q3</w:t>
            </w:r>
          </w:p>
        </w:tc>
        <w:tc>
          <w:tcPr>
            <w:tcW w:w="924" w:type="dxa"/>
            <w:shd w:val="clear" w:color="000000" w:fill="FFFFFF"/>
            <w:hideMark/>
          </w:tcPr>
          <w:p w14:paraId="4BB31293" w14:textId="1BE84409" w:rsidR="0097206E" w:rsidRPr="00FF0D5F" w:rsidRDefault="0097206E" w:rsidP="00D77C15">
            <w:pPr>
              <w:rPr>
                <w:rFonts w:eastAsia="等线"/>
                <w:color w:val="555555"/>
                <w:sz w:val="16"/>
                <w:szCs w:val="16"/>
              </w:rPr>
            </w:pPr>
            <w:r w:rsidRPr="00FF0D5F">
              <w:rPr>
                <w:rFonts w:eastAsia="等线"/>
                <w:color w:val="555555"/>
                <w:sz w:val="16"/>
                <w:szCs w:val="16"/>
              </w:rPr>
              <w:t>28217.66</w:t>
            </w:r>
          </w:p>
        </w:tc>
        <w:tc>
          <w:tcPr>
            <w:tcW w:w="1561" w:type="dxa"/>
            <w:shd w:val="clear" w:color="000000" w:fill="FFFFFF"/>
            <w:hideMark/>
          </w:tcPr>
          <w:p w14:paraId="2FDC6DA4"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Median Absolute Deviation (MAD)</w:t>
            </w:r>
          </w:p>
        </w:tc>
        <w:tc>
          <w:tcPr>
            <w:tcW w:w="1184" w:type="dxa"/>
            <w:shd w:val="clear" w:color="000000" w:fill="FFFFFF"/>
            <w:hideMark/>
          </w:tcPr>
          <w:p w14:paraId="3666F70F" w14:textId="3886D6C6" w:rsidR="0097206E" w:rsidRPr="00FF0D5F" w:rsidRDefault="0097206E" w:rsidP="00D77C15">
            <w:pPr>
              <w:jc w:val="both"/>
              <w:rPr>
                <w:rFonts w:eastAsia="等线"/>
                <w:color w:val="555555"/>
                <w:sz w:val="16"/>
                <w:szCs w:val="16"/>
              </w:rPr>
            </w:pPr>
            <w:r w:rsidRPr="00FF0D5F">
              <w:rPr>
                <w:rFonts w:eastAsia="等线"/>
                <w:color w:val="555555"/>
                <w:sz w:val="16"/>
                <w:szCs w:val="16"/>
              </w:rPr>
              <w:t>2371.54</w:t>
            </w:r>
          </w:p>
        </w:tc>
      </w:tr>
      <w:tr w:rsidR="00D77C15" w:rsidRPr="00FF0D5F" w14:paraId="3B12B908" w14:textId="77777777" w:rsidTr="00D77C15">
        <w:trPr>
          <w:trHeight w:val="196"/>
          <w:jc w:val="center"/>
        </w:trPr>
        <w:tc>
          <w:tcPr>
            <w:tcW w:w="1429" w:type="dxa"/>
            <w:shd w:val="clear" w:color="000000" w:fill="FFFFFF"/>
            <w:hideMark/>
          </w:tcPr>
          <w:p w14:paraId="2EE7CA4D"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95-th percentile</w:t>
            </w:r>
          </w:p>
        </w:tc>
        <w:tc>
          <w:tcPr>
            <w:tcW w:w="924" w:type="dxa"/>
            <w:shd w:val="clear" w:color="000000" w:fill="FFFFFF"/>
            <w:hideMark/>
          </w:tcPr>
          <w:p w14:paraId="0D48BA20" w14:textId="27EA4B0A" w:rsidR="0097206E" w:rsidRPr="00FF0D5F" w:rsidRDefault="0097206E" w:rsidP="00D77C15">
            <w:pPr>
              <w:rPr>
                <w:rFonts w:eastAsia="等线"/>
                <w:color w:val="555555"/>
                <w:sz w:val="16"/>
                <w:szCs w:val="16"/>
              </w:rPr>
            </w:pPr>
            <w:r w:rsidRPr="00FF0D5F">
              <w:rPr>
                <w:rFonts w:eastAsia="等线"/>
                <w:color w:val="555555"/>
                <w:sz w:val="16"/>
                <w:szCs w:val="16"/>
              </w:rPr>
              <w:t>30515.59</w:t>
            </w:r>
          </w:p>
        </w:tc>
        <w:tc>
          <w:tcPr>
            <w:tcW w:w="1561" w:type="dxa"/>
            <w:shd w:val="clear" w:color="000000" w:fill="FFFFFF"/>
            <w:hideMark/>
          </w:tcPr>
          <w:p w14:paraId="3A192269"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Skewness</w:t>
            </w:r>
          </w:p>
        </w:tc>
        <w:tc>
          <w:tcPr>
            <w:tcW w:w="1184" w:type="dxa"/>
            <w:shd w:val="clear" w:color="000000" w:fill="FFFFFF"/>
            <w:hideMark/>
          </w:tcPr>
          <w:p w14:paraId="7149E63D" w14:textId="624D81B1" w:rsidR="0097206E" w:rsidRPr="00FF0D5F" w:rsidRDefault="0097206E" w:rsidP="00D77C15">
            <w:pPr>
              <w:jc w:val="both"/>
              <w:rPr>
                <w:rFonts w:eastAsia="等线"/>
                <w:color w:val="555555"/>
                <w:sz w:val="16"/>
                <w:szCs w:val="16"/>
              </w:rPr>
            </w:pPr>
            <w:r w:rsidRPr="00FF0D5F">
              <w:rPr>
                <w:rFonts w:eastAsia="等线"/>
                <w:color w:val="555555"/>
                <w:sz w:val="16"/>
                <w:szCs w:val="16"/>
              </w:rPr>
              <w:t>-0.13</w:t>
            </w:r>
          </w:p>
        </w:tc>
      </w:tr>
      <w:tr w:rsidR="00D77C15" w:rsidRPr="00FF0D5F" w14:paraId="4C6AA3C6" w14:textId="77777777" w:rsidTr="00D77C15">
        <w:trPr>
          <w:trHeight w:val="196"/>
          <w:jc w:val="center"/>
        </w:trPr>
        <w:tc>
          <w:tcPr>
            <w:tcW w:w="1429" w:type="dxa"/>
            <w:shd w:val="clear" w:color="000000" w:fill="FFFFFF"/>
            <w:hideMark/>
          </w:tcPr>
          <w:p w14:paraId="58513FF2"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Maximum</w:t>
            </w:r>
          </w:p>
        </w:tc>
        <w:tc>
          <w:tcPr>
            <w:tcW w:w="924" w:type="dxa"/>
            <w:shd w:val="clear" w:color="000000" w:fill="FFFFFF"/>
            <w:hideMark/>
          </w:tcPr>
          <w:p w14:paraId="400F112A" w14:textId="527552F1" w:rsidR="0097206E" w:rsidRPr="00FF0D5F" w:rsidRDefault="0097206E" w:rsidP="00D77C15">
            <w:pPr>
              <w:rPr>
                <w:rFonts w:eastAsia="等线"/>
                <w:color w:val="555555"/>
                <w:sz w:val="16"/>
                <w:szCs w:val="16"/>
              </w:rPr>
            </w:pPr>
            <w:r w:rsidRPr="00FF0D5F">
              <w:rPr>
                <w:rFonts w:eastAsia="等线"/>
                <w:color w:val="555555"/>
                <w:sz w:val="16"/>
                <w:szCs w:val="16"/>
              </w:rPr>
              <w:t>33154.12</w:t>
            </w:r>
          </w:p>
        </w:tc>
        <w:tc>
          <w:tcPr>
            <w:tcW w:w="1561" w:type="dxa"/>
            <w:shd w:val="clear" w:color="000000" w:fill="FFFFFF"/>
            <w:hideMark/>
          </w:tcPr>
          <w:p w14:paraId="1D124177"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Sum</w:t>
            </w:r>
          </w:p>
        </w:tc>
        <w:tc>
          <w:tcPr>
            <w:tcW w:w="1184" w:type="dxa"/>
            <w:shd w:val="clear" w:color="000000" w:fill="FFFFFF"/>
            <w:hideMark/>
          </w:tcPr>
          <w:p w14:paraId="60663776" w14:textId="79FBDA1D" w:rsidR="0097206E" w:rsidRPr="00FF0D5F" w:rsidRDefault="0097206E" w:rsidP="00D77C15">
            <w:pPr>
              <w:jc w:val="both"/>
              <w:rPr>
                <w:rFonts w:eastAsia="等线"/>
                <w:color w:val="555555"/>
                <w:sz w:val="16"/>
                <w:szCs w:val="16"/>
              </w:rPr>
            </w:pPr>
            <w:r w:rsidRPr="00FF0D5F">
              <w:rPr>
                <w:rFonts w:eastAsia="等线"/>
                <w:color w:val="555555"/>
                <w:sz w:val="16"/>
                <w:szCs w:val="16"/>
              </w:rPr>
              <w:t>42231421.26</w:t>
            </w:r>
          </w:p>
        </w:tc>
      </w:tr>
      <w:tr w:rsidR="00D77C15" w:rsidRPr="00FF0D5F" w14:paraId="59AEAB87" w14:textId="77777777" w:rsidTr="00D77C15">
        <w:trPr>
          <w:trHeight w:val="196"/>
          <w:jc w:val="center"/>
        </w:trPr>
        <w:tc>
          <w:tcPr>
            <w:tcW w:w="1429" w:type="dxa"/>
            <w:shd w:val="clear" w:color="000000" w:fill="FFFFFF"/>
            <w:hideMark/>
          </w:tcPr>
          <w:p w14:paraId="3219D113"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Range</w:t>
            </w:r>
          </w:p>
        </w:tc>
        <w:tc>
          <w:tcPr>
            <w:tcW w:w="924" w:type="dxa"/>
            <w:shd w:val="clear" w:color="000000" w:fill="FFFFFF"/>
            <w:hideMark/>
          </w:tcPr>
          <w:p w14:paraId="2376A031" w14:textId="4DEB8052" w:rsidR="0097206E" w:rsidRPr="00FF0D5F" w:rsidRDefault="0097206E" w:rsidP="00D77C15">
            <w:pPr>
              <w:rPr>
                <w:rFonts w:eastAsia="等线"/>
                <w:color w:val="555555"/>
                <w:sz w:val="16"/>
                <w:szCs w:val="16"/>
              </w:rPr>
            </w:pPr>
            <w:r w:rsidRPr="00FF0D5F">
              <w:rPr>
                <w:rFonts w:eastAsia="等线"/>
                <w:color w:val="555555"/>
                <w:sz w:val="16"/>
                <w:szCs w:val="16"/>
              </w:rPr>
              <w:t>14834.54</w:t>
            </w:r>
          </w:p>
        </w:tc>
        <w:tc>
          <w:tcPr>
            <w:tcW w:w="1561" w:type="dxa"/>
            <w:shd w:val="clear" w:color="000000" w:fill="FFFFFF"/>
            <w:hideMark/>
          </w:tcPr>
          <w:p w14:paraId="18EC4CEC"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Variance</w:t>
            </w:r>
          </w:p>
        </w:tc>
        <w:tc>
          <w:tcPr>
            <w:tcW w:w="1184" w:type="dxa"/>
            <w:shd w:val="clear" w:color="000000" w:fill="FFFFFF"/>
            <w:hideMark/>
          </w:tcPr>
          <w:p w14:paraId="3C4FBA66" w14:textId="5EA6B84F" w:rsidR="0097206E" w:rsidRPr="00FF0D5F" w:rsidRDefault="0097206E" w:rsidP="00D77C15">
            <w:pPr>
              <w:jc w:val="both"/>
              <w:rPr>
                <w:rFonts w:eastAsia="等线"/>
                <w:color w:val="555555"/>
                <w:sz w:val="16"/>
                <w:szCs w:val="16"/>
              </w:rPr>
            </w:pPr>
            <w:r w:rsidRPr="00FF0D5F">
              <w:rPr>
                <w:rFonts w:eastAsia="等线"/>
                <w:color w:val="555555"/>
                <w:sz w:val="16"/>
                <w:szCs w:val="16"/>
              </w:rPr>
              <w:t>9230845.64</w:t>
            </w:r>
          </w:p>
        </w:tc>
      </w:tr>
      <w:tr w:rsidR="00D77C15" w:rsidRPr="00FF0D5F" w14:paraId="6FA8EDB3" w14:textId="77777777" w:rsidTr="00D77C15">
        <w:trPr>
          <w:trHeight w:val="188"/>
          <w:jc w:val="center"/>
        </w:trPr>
        <w:tc>
          <w:tcPr>
            <w:tcW w:w="1429" w:type="dxa"/>
            <w:shd w:val="clear" w:color="000000" w:fill="FFFFFF"/>
            <w:hideMark/>
          </w:tcPr>
          <w:p w14:paraId="1CF73708"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Interquartile range (IQR)</w:t>
            </w:r>
          </w:p>
        </w:tc>
        <w:tc>
          <w:tcPr>
            <w:tcW w:w="924" w:type="dxa"/>
            <w:shd w:val="clear" w:color="000000" w:fill="FFFFFF"/>
            <w:hideMark/>
          </w:tcPr>
          <w:p w14:paraId="5306F157" w14:textId="3CF98577" w:rsidR="0097206E" w:rsidRPr="00FF0D5F" w:rsidRDefault="0097206E" w:rsidP="00D77C15">
            <w:pPr>
              <w:rPr>
                <w:rFonts w:eastAsia="等线"/>
                <w:color w:val="555555"/>
                <w:sz w:val="16"/>
                <w:szCs w:val="16"/>
              </w:rPr>
            </w:pPr>
            <w:r w:rsidRPr="00FF0D5F">
              <w:rPr>
                <w:rFonts w:eastAsia="等线"/>
                <w:color w:val="555555"/>
                <w:sz w:val="16"/>
                <w:szCs w:val="16"/>
              </w:rPr>
              <w:t>4807.18</w:t>
            </w:r>
          </w:p>
        </w:tc>
        <w:tc>
          <w:tcPr>
            <w:tcW w:w="1561" w:type="dxa"/>
            <w:shd w:val="clear" w:color="000000" w:fill="FFFFFF"/>
            <w:hideMark/>
          </w:tcPr>
          <w:p w14:paraId="4C6582BA"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Monotonicity</w:t>
            </w:r>
          </w:p>
        </w:tc>
        <w:tc>
          <w:tcPr>
            <w:tcW w:w="1184" w:type="dxa"/>
            <w:shd w:val="clear" w:color="000000" w:fill="FFFFFF"/>
            <w:hideMark/>
          </w:tcPr>
          <w:p w14:paraId="6D54F787" w14:textId="5B17490C" w:rsidR="0097206E" w:rsidRPr="00FF0D5F" w:rsidRDefault="0097206E" w:rsidP="00D77C15">
            <w:pPr>
              <w:ind w:right="320"/>
              <w:jc w:val="both"/>
              <w:rPr>
                <w:rFonts w:eastAsia="等线"/>
                <w:color w:val="555555"/>
                <w:sz w:val="16"/>
                <w:szCs w:val="16"/>
              </w:rPr>
            </w:pPr>
            <w:r w:rsidRPr="00FF0D5F">
              <w:rPr>
                <w:rFonts w:eastAsia="等线"/>
                <w:color w:val="555555"/>
                <w:sz w:val="16"/>
                <w:szCs w:val="16"/>
              </w:rPr>
              <w:t>Not</w:t>
            </w:r>
            <w:r w:rsidR="00D77C15">
              <w:rPr>
                <w:rFonts w:eastAsia="等线"/>
                <w:color w:val="555555"/>
                <w:sz w:val="16"/>
                <w:szCs w:val="16"/>
              </w:rPr>
              <w:t xml:space="preserve"> </w:t>
            </w:r>
            <w:r w:rsidRPr="00FF0D5F">
              <w:rPr>
                <w:rFonts w:eastAsia="等线"/>
                <w:color w:val="555555"/>
                <w:sz w:val="16"/>
                <w:szCs w:val="16"/>
              </w:rPr>
              <w:t>monotonic</w:t>
            </w:r>
          </w:p>
        </w:tc>
      </w:tr>
    </w:tbl>
    <w:p w14:paraId="728C3BEC" w14:textId="7A02ECDB" w:rsidR="004E182F" w:rsidRDefault="002514E1" w:rsidP="004E182F">
      <w:pPr>
        <w:pStyle w:val="tablehead"/>
      </w:pPr>
      <w:r w:rsidRPr="002514E1">
        <w:t>The mean and median for each year’s train set, validation set and test set of HSI close price.</w:t>
      </w:r>
    </w:p>
    <w:tbl>
      <w:tblPr>
        <w:tblW w:w="5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816"/>
        <w:gridCol w:w="816"/>
        <w:gridCol w:w="816"/>
        <w:gridCol w:w="816"/>
        <w:gridCol w:w="816"/>
        <w:gridCol w:w="816"/>
      </w:tblGrid>
      <w:tr w:rsidR="00A46474" w:rsidRPr="00FF0D5F" w14:paraId="61575D79" w14:textId="77777777" w:rsidTr="00D77C15">
        <w:trPr>
          <w:trHeight w:val="255"/>
          <w:jc w:val="center"/>
        </w:trPr>
        <w:tc>
          <w:tcPr>
            <w:tcW w:w="554" w:type="dxa"/>
            <w:vMerge w:val="restart"/>
            <w:shd w:val="clear" w:color="auto" w:fill="auto"/>
            <w:vAlign w:val="center"/>
            <w:hideMark/>
          </w:tcPr>
          <w:p w14:paraId="5A113587" w14:textId="77777777" w:rsidR="00A46474" w:rsidRPr="00FF0D5F" w:rsidRDefault="00A46474" w:rsidP="00E33C0F">
            <w:pPr>
              <w:rPr>
                <w:rFonts w:eastAsia="等线"/>
                <w:b/>
                <w:bCs/>
                <w:color w:val="333333"/>
                <w:sz w:val="16"/>
                <w:szCs w:val="16"/>
              </w:rPr>
            </w:pPr>
            <w:bookmarkStart w:id="2" w:name="_Hlk103704220"/>
            <w:r w:rsidRPr="00FF0D5F">
              <w:rPr>
                <w:rFonts w:eastAsia="等线"/>
                <w:b/>
                <w:bCs/>
                <w:color w:val="333333"/>
                <w:sz w:val="16"/>
                <w:szCs w:val="16"/>
              </w:rPr>
              <w:t>Year</w:t>
            </w:r>
          </w:p>
        </w:tc>
        <w:tc>
          <w:tcPr>
            <w:tcW w:w="1426" w:type="dxa"/>
            <w:gridSpan w:val="2"/>
            <w:shd w:val="clear" w:color="auto" w:fill="auto"/>
            <w:vAlign w:val="center"/>
            <w:hideMark/>
          </w:tcPr>
          <w:p w14:paraId="613F5787" w14:textId="77777777" w:rsidR="00A46474" w:rsidRPr="00FF0D5F" w:rsidRDefault="00A46474" w:rsidP="00E33C0F">
            <w:pPr>
              <w:rPr>
                <w:rFonts w:eastAsia="等线"/>
                <w:b/>
                <w:bCs/>
                <w:color w:val="333333"/>
                <w:sz w:val="16"/>
                <w:szCs w:val="16"/>
              </w:rPr>
            </w:pPr>
            <w:r w:rsidRPr="00FF0D5F">
              <w:rPr>
                <w:rFonts w:eastAsia="等线"/>
                <w:b/>
                <w:bCs/>
                <w:color w:val="333333"/>
                <w:sz w:val="16"/>
                <w:szCs w:val="16"/>
              </w:rPr>
              <w:t>Close_trn</w:t>
            </w:r>
          </w:p>
        </w:tc>
        <w:tc>
          <w:tcPr>
            <w:tcW w:w="1838" w:type="dxa"/>
            <w:gridSpan w:val="2"/>
            <w:shd w:val="clear" w:color="auto" w:fill="auto"/>
            <w:vAlign w:val="center"/>
            <w:hideMark/>
          </w:tcPr>
          <w:p w14:paraId="560DCDED" w14:textId="77777777" w:rsidR="00A46474" w:rsidRPr="00FF0D5F" w:rsidRDefault="00A46474" w:rsidP="00E33C0F">
            <w:pPr>
              <w:rPr>
                <w:rFonts w:eastAsia="等线"/>
                <w:b/>
                <w:bCs/>
                <w:color w:val="333333"/>
                <w:sz w:val="16"/>
                <w:szCs w:val="16"/>
              </w:rPr>
            </w:pPr>
            <w:r w:rsidRPr="00FF0D5F">
              <w:rPr>
                <w:rFonts w:eastAsia="等线"/>
                <w:b/>
                <w:bCs/>
                <w:color w:val="333333"/>
                <w:sz w:val="16"/>
                <w:szCs w:val="16"/>
              </w:rPr>
              <w:t>Close_val</w:t>
            </w:r>
          </w:p>
        </w:tc>
        <w:tc>
          <w:tcPr>
            <w:tcW w:w="1632" w:type="dxa"/>
            <w:gridSpan w:val="2"/>
            <w:shd w:val="clear" w:color="auto" w:fill="auto"/>
            <w:vAlign w:val="center"/>
            <w:hideMark/>
          </w:tcPr>
          <w:p w14:paraId="6AA1EEE9" w14:textId="77777777" w:rsidR="00A46474" w:rsidRPr="00FF0D5F" w:rsidRDefault="00A46474" w:rsidP="00E33C0F">
            <w:pPr>
              <w:rPr>
                <w:rFonts w:eastAsia="等线"/>
                <w:b/>
                <w:bCs/>
                <w:color w:val="333333"/>
                <w:sz w:val="16"/>
                <w:szCs w:val="16"/>
              </w:rPr>
            </w:pPr>
            <w:r w:rsidRPr="00FF0D5F">
              <w:rPr>
                <w:rFonts w:eastAsia="等线"/>
                <w:b/>
                <w:bCs/>
                <w:color w:val="333333"/>
                <w:sz w:val="16"/>
                <w:szCs w:val="16"/>
              </w:rPr>
              <w:t>Close_tst</w:t>
            </w:r>
          </w:p>
        </w:tc>
      </w:tr>
      <w:tr w:rsidR="001929F3" w:rsidRPr="00FF0D5F" w14:paraId="7EB16A4A" w14:textId="77777777" w:rsidTr="00D77C15">
        <w:trPr>
          <w:trHeight w:val="244"/>
          <w:jc w:val="center"/>
        </w:trPr>
        <w:tc>
          <w:tcPr>
            <w:tcW w:w="554" w:type="dxa"/>
            <w:vMerge/>
            <w:vAlign w:val="center"/>
            <w:hideMark/>
          </w:tcPr>
          <w:p w14:paraId="6FA9DC52" w14:textId="77777777" w:rsidR="00A46474" w:rsidRPr="00FF0D5F" w:rsidRDefault="00A46474" w:rsidP="00E33C0F">
            <w:pPr>
              <w:jc w:val="left"/>
              <w:rPr>
                <w:rFonts w:eastAsia="等线"/>
                <w:b/>
                <w:bCs/>
                <w:color w:val="333333"/>
                <w:sz w:val="16"/>
                <w:szCs w:val="16"/>
              </w:rPr>
            </w:pPr>
          </w:p>
        </w:tc>
        <w:tc>
          <w:tcPr>
            <w:tcW w:w="816" w:type="dxa"/>
            <w:shd w:val="clear" w:color="000000" w:fill="FFFFFF"/>
            <w:hideMark/>
          </w:tcPr>
          <w:p w14:paraId="62762F2C" w14:textId="77777777" w:rsidR="00A46474" w:rsidRPr="00FF0D5F" w:rsidRDefault="00A46474" w:rsidP="00E33C0F">
            <w:pPr>
              <w:rPr>
                <w:rFonts w:eastAsia="等线"/>
                <w:b/>
                <w:bCs/>
                <w:color w:val="555555"/>
                <w:sz w:val="16"/>
                <w:szCs w:val="16"/>
              </w:rPr>
            </w:pPr>
            <w:r w:rsidRPr="00FF0D5F">
              <w:rPr>
                <w:rFonts w:eastAsia="等线"/>
                <w:b/>
                <w:bCs/>
                <w:color w:val="555555"/>
                <w:sz w:val="16"/>
                <w:szCs w:val="16"/>
              </w:rPr>
              <w:t>Mean</w:t>
            </w:r>
          </w:p>
        </w:tc>
        <w:tc>
          <w:tcPr>
            <w:tcW w:w="610" w:type="dxa"/>
            <w:shd w:val="clear" w:color="000000" w:fill="FFFFFF"/>
            <w:hideMark/>
          </w:tcPr>
          <w:p w14:paraId="6AFC8EB6" w14:textId="77777777" w:rsidR="00A46474" w:rsidRPr="00FF0D5F" w:rsidRDefault="00A46474" w:rsidP="00E33C0F">
            <w:pPr>
              <w:rPr>
                <w:rFonts w:eastAsia="等线"/>
                <w:b/>
                <w:bCs/>
                <w:color w:val="555555"/>
                <w:sz w:val="16"/>
                <w:szCs w:val="16"/>
              </w:rPr>
            </w:pPr>
            <w:r w:rsidRPr="00FF0D5F">
              <w:rPr>
                <w:rFonts w:eastAsia="等线"/>
                <w:b/>
                <w:bCs/>
                <w:color w:val="555555"/>
                <w:sz w:val="16"/>
                <w:szCs w:val="16"/>
              </w:rPr>
              <w:t>Median</w:t>
            </w:r>
          </w:p>
        </w:tc>
        <w:tc>
          <w:tcPr>
            <w:tcW w:w="1022" w:type="dxa"/>
            <w:shd w:val="clear" w:color="000000" w:fill="FFFFFF"/>
            <w:hideMark/>
          </w:tcPr>
          <w:p w14:paraId="75FBD340" w14:textId="77777777" w:rsidR="00A46474" w:rsidRPr="00FF0D5F" w:rsidRDefault="00A46474" w:rsidP="00E33C0F">
            <w:pPr>
              <w:rPr>
                <w:rFonts w:eastAsia="等线"/>
                <w:b/>
                <w:bCs/>
                <w:color w:val="555555"/>
                <w:sz w:val="16"/>
                <w:szCs w:val="16"/>
              </w:rPr>
            </w:pPr>
            <w:r w:rsidRPr="00FF0D5F">
              <w:rPr>
                <w:rFonts w:eastAsia="等线"/>
                <w:b/>
                <w:bCs/>
                <w:color w:val="555555"/>
                <w:sz w:val="16"/>
                <w:szCs w:val="16"/>
              </w:rPr>
              <w:t>Mean</w:t>
            </w:r>
          </w:p>
        </w:tc>
        <w:tc>
          <w:tcPr>
            <w:tcW w:w="816" w:type="dxa"/>
            <w:shd w:val="clear" w:color="000000" w:fill="FFFFFF"/>
            <w:hideMark/>
          </w:tcPr>
          <w:p w14:paraId="58E43742" w14:textId="77777777" w:rsidR="00A46474" w:rsidRPr="00FF0D5F" w:rsidRDefault="00A46474" w:rsidP="00E33C0F">
            <w:pPr>
              <w:rPr>
                <w:rFonts w:eastAsia="等线"/>
                <w:b/>
                <w:bCs/>
                <w:color w:val="555555"/>
                <w:sz w:val="16"/>
                <w:szCs w:val="16"/>
              </w:rPr>
            </w:pPr>
            <w:r w:rsidRPr="00FF0D5F">
              <w:rPr>
                <w:rFonts w:eastAsia="等线"/>
                <w:b/>
                <w:bCs/>
                <w:color w:val="555555"/>
                <w:sz w:val="16"/>
                <w:szCs w:val="16"/>
              </w:rPr>
              <w:t>Median</w:t>
            </w:r>
          </w:p>
        </w:tc>
        <w:tc>
          <w:tcPr>
            <w:tcW w:w="816" w:type="dxa"/>
            <w:shd w:val="clear" w:color="000000" w:fill="FFFFFF"/>
            <w:hideMark/>
          </w:tcPr>
          <w:p w14:paraId="4628C64D" w14:textId="77777777" w:rsidR="00A46474" w:rsidRPr="00FF0D5F" w:rsidRDefault="00A46474" w:rsidP="00E33C0F">
            <w:pPr>
              <w:rPr>
                <w:rFonts w:eastAsia="等线"/>
                <w:b/>
                <w:bCs/>
                <w:color w:val="555555"/>
                <w:sz w:val="16"/>
                <w:szCs w:val="16"/>
              </w:rPr>
            </w:pPr>
            <w:r w:rsidRPr="00FF0D5F">
              <w:rPr>
                <w:rFonts w:eastAsia="等线"/>
                <w:b/>
                <w:bCs/>
                <w:color w:val="555555"/>
                <w:sz w:val="16"/>
                <w:szCs w:val="16"/>
              </w:rPr>
              <w:t>Mean</w:t>
            </w:r>
          </w:p>
        </w:tc>
        <w:tc>
          <w:tcPr>
            <w:tcW w:w="816" w:type="dxa"/>
            <w:shd w:val="clear" w:color="000000" w:fill="FFFFFF"/>
            <w:hideMark/>
          </w:tcPr>
          <w:p w14:paraId="254C6452" w14:textId="77777777" w:rsidR="00A46474" w:rsidRPr="00FF0D5F" w:rsidRDefault="00A46474" w:rsidP="00E33C0F">
            <w:pPr>
              <w:rPr>
                <w:rFonts w:eastAsia="等线"/>
                <w:b/>
                <w:bCs/>
                <w:color w:val="555555"/>
                <w:sz w:val="16"/>
                <w:szCs w:val="16"/>
              </w:rPr>
            </w:pPr>
            <w:r w:rsidRPr="00FF0D5F">
              <w:rPr>
                <w:rFonts w:eastAsia="等线"/>
                <w:b/>
                <w:bCs/>
                <w:color w:val="555555"/>
                <w:sz w:val="16"/>
                <w:szCs w:val="16"/>
              </w:rPr>
              <w:t>Median</w:t>
            </w:r>
          </w:p>
        </w:tc>
      </w:tr>
      <w:tr w:rsidR="001929F3" w:rsidRPr="00FF0D5F" w14:paraId="465E5392" w14:textId="77777777" w:rsidTr="00D77C15">
        <w:trPr>
          <w:trHeight w:val="244"/>
          <w:jc w:val="center"/>
        </w:trPr>
        <w:tc>
          <w:tcPr>
            <w:tcW w:w="554" w:type="dxa"/>
            <w:shd w:val="clear" w:color="000000" w:fill="FFFFFF"/>
            <w:hideMark/>
          </w:tcPr>
          <w:p w14:paraId="7747842D" w14:textId="77777777" w:rsidR="00A46474" w:rsidRPr="00FF0D5F" w:rsidRDefault="00A46474" w:rsidP="00E33C0F">
            <w:pPr>
              <w:jc w:val="left"/>
              <w:rPr>
                <w:rFonts w:eastAsia="等线"/>
                <w:b/>
                <w:bCs/>
                <w:color w:val="555555"/>
                <w:sz w:val="16"/>
                <w:szCs w:val="16"/>
              </w:rPr>
            </w:pPr>
            <w:r w:rsidRPr="00FF0D5F">
              <w:rPr>
                <w:rFonts w:eastAsia="等线"/>
                <w:b/>
                <w:bCs/>
                <w:color w:val="555555"/>
                <w:sz w:val="16"/>
                <w:szCs w:val="16"/>
              </w:rPr>
              <w:t>2015</w:t>
            </w:r>
          </w:p>
        </w:tc>
        <w:tc>
          <w:tcPr>
            <w:tcW w:w="816" w:type="dxa"/>
            <w:shd w:val="clear" w:color="000000" w:fill="FFFFFF"/>
            <w:hideMark/>
          </w:tcPr>
          <w:p w14:paraId="0DA6B6C0"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21883.14 </w:t>
            </w:r>
          </w:p>
        </w:tc>
        <w:tc>
          <w:tcPr>
            <w:tcW w:w="610" w:type="dxa"/>
            <w:shd w:val="clear" w:color="000000" w:fill="FFFFFF"/>
            <w:hideMark/>
          </w:tcPr>
          <w:p w14:paraId="4FBD95BA"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21868.39 </w:t>
            </w:r>
          </w:p>
        </w:tc>
        <w:tc>
          <w:tcPr>
            <w:tcW w:w="1022" w:type="dxa"/>
            <w:shd w:val="clear" w:color="000000" w:fill="FFFFFF"/>
            <w:hideMark/>
          </w:tcPr>
          <w:p w14:paraId="3725E054"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22187.23 </w:t>
            </w:r>
          </w:p>
        </w:tc>
        <w:tc>
          <w:tcPr>
            <w:tcW w:w="816" w:type="dxa"/>
            <w:shd w:val="clear" w:color="000000" w:fill="FFFFFF"/>
            <w:hideMark/>
          </w:tcPr>
          <w:p w14:paraId="431BD59A"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22140.47 </w:t>
            </w:r>
          </w:p>
        </w:tc>
        <w:tc>
          <w:tcPr>
            <w:tcW w:w="816" w:type="dxa"/>
            <w:shd w:val="clear" w:color="000000" w:fill="FFFFFF"/>
            <w:hideMark/>
          </w:tcPr>
          <w:p w14:paraId="1DDE3BAE"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22312.36 </w:t>
            </w:r>
          </w:p>
        </w:tc>
        <w:tc>
          <w:tcPr>
            <w:tcW w:w="816" w:type="dxa"/>
            <w:shd w:val="clear" w:color="000000" w:fill="FFFFFF"/>
            <w:hideMark/>
          </w:tcPr>
          <w:p w14:paraId="71A447AB"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22370.04 </w:t>
            </w:r>
          </w:p>
        </w:tc>
      </w:tr>
      <w:tr w:rsidR="001929F3" w:rsidRPr="00FF0D5F" w14:paraId="288CEEEE" w14:textId="77777777" w:rsidTr="00D77C15">
        <w:trPr>
          <w:trHeight w:val="244"/>
          <w:jc w:val="center"/>
        </w:trPr>
        <w:tc>
          <w:tcPr>
            <w:tcW w:w="554" w:type="dxa"/>
            <w:shd w:val="clear" w:color="000000" w:fill="FFFFFF"/>
            <w:hideMark/>
          </w:tcPr>
          <w:p w14:paraId="2BB8E9F9" w14:textId="77777777" w:rsidR="00A46474" w:rsidRPr="00FF0D5F" w:rsidRDefault="00A46474" w:rsidP="00E33C0F">
            <w:pPr>
              <w:jc w:val="left"/>
              <w:rPr>
                <w:rFonts w:eastAsia="等线"/>
                <w:b/>
                <w:bCs/>
                <w:color w:val="555555"/>
                <w:sz w:val="16"/>
                <w:szCs w:val="16"/>
              </w:rPr>
            </w:pPr>
            <w:r w:rsidRPr="00FF0D5F">
              <w:rPr>
                <w:rFonts w:eastAsia="等线"/>
                <w:b/>
                <w:bCs/>
                <w:color w:val="555555"/>
                <w:sz w:val="16"/>
                <w:szCs w:val="16"/>
              </w:rPr>
              <w:t>2016</w:t>
            </w:r>
          </w:p>
        </w:tc>
        <w:tc>
          <w:tcPr>
            <w:tcW w:w="816" w:type="dxa"/>
            <w:shd w:val="clear" w:color="000000" w:fill="FFFFFF"/>
            <w:hideMark/>
          </w:tcPr>
          <w:p w14:paraId="6FF4B871"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21509.66 </w:t>
            </w:r>
          </w:p>
        </w:tc>
        <w:tc>
          <w:tcPr>
            <w:tcW w:w="610" w:type="dxa"/>
            <w:shd w:val="clear" w:color="000000" w:fill="FFFFFF"/>
            <w:hideMark/>
          </w:tcPr>
          <w:p w14:paraId="1A54AFBA"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21561.06 </w:t>
            </w:r>
          </w:p>
        </w:tc>
        <w:tc>
          <w:tcPr>
            <w:tcW w:w="1022" w:type="dxa"/>
            <w:shd w:val="clear" w:color="000000" w:fill="FFFFFF"/>
            <w:hideMark/>
          </w:tcPr>
          <w:p w14:paraId="3DE642F8"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21383.50 </w:t>
            </w:r>
          </w:p>
        </w:tc>
        <w:tc>
          <w:tcPr>
            <w:tcW w:w="816" w:type="dxa"/>
            <w:shd w:val="clear" w:color="000000" w:fill="FFFFFF"/>
            <w:hideMark/>
          </w:tcPr>
          <w:p w14:paraId="45A3FA1D"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21231.57 </w:t>
            </w:r>
          </w:p>
        </w:tc>
        <w:tc>
          <w:tcPr>
            <w:tcW w:w="816" w:type="dxa"/>
            <w:shd w:val="clear" w:color="000000" w:fill="FFFFFF"/>
            <w:hideMark/>
          </w:tcPr>
          <w:p w14:paraId="3EBEF218"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21418.01 </w:t>
            </w:r>
          </w:p>
        </w:tc>
        <w:tc>
          <w:tcPr>
            <w:tcW w:w="816" w:type="dxa"/>
            <w:shd w:val="clear" w:color="000000" w:fill="FFFFFF"/>
            <w:hideMark/>
          </w:tcPr>
          <w:p w14:paraId="3E5A481A"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21374.82 </w:t>
            </w:r>
          </w:p>
        </w:tc>
      </w:tr>
      <w:tr w:rsidR="001929F3" w:rsidRPr="00FF0D5F" w14:paraId="463540A9" w14:textId="77777777" w:rsidTr="00D77C15">
        <w:trPr>
          <w:trHeight w:val="244"/>
          <w:jc w:val="center"/>
        </w:trPr>
        <w:tc>
          <w:tcPr>
            <w:tcW w:w="554" w:type="dxa"/>
            <w:shd w:val="clear" w:color="000000" w:fill="FFFFFF"/>
            <w:hideMark/>
          </w:tcPr>
          <w:p w14:paraId="41B6E000" w14:textId="77777777" w:rsidR="00A46474" w:rsidRPr="00FF0D5F" w:rsidRDefault="00A46474" w:rsidP="00E33C0F">
            <w:pPr>
              <w:jc w:val="left"/>
              <w:rPr>
                <w:rFonts w:eastAsia="等线"/>
                <w:b/>
                <w:bCs/>
                <w:color w:val="555555"/>
                <w:sz w:val="16"/>
                <w:szCs w:val="16"/>
              </w:rPr>
            </w:pPr>
            <w:r w:rsidRPr="00FF0D5F">
              <w:rPr>
                <w:rFonts w:eastAsia="等线"/>
                <w:b/>
                <w:bCs/>
                <w:color w:val="555555"/>
                <w:sz w:val="16"/>
                <w:szCs w:val="16"/>
              </w:rPr>
              <w:t>2017</w:t>
            </w:r>
          </w:p>
        </w:tc>
        <w:tc>
          <w:tcPr>
            <w:tcW w:w="816" w:type="dxa"/>
            <w:shd w:val="clear" w:color="000000" w:fill="FFFFFF"/>
            <w:hideMark/>
          </w:tcPr>
          <w:p w14:paraId="1FBC3B0A"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25984.07 </w:t>
            </w:r>
          </w:p>
        </w:tc>
        <w:tc>
          <w:tcPr>
            <w:tcW w:w="610" w:type="dxa"/>
            <w:shd w:val="clear" w:color="000000" w:fill="FFFFFF"/>
            <w:hideMark/>
          </w:tcPr>
          <w:p w14:paraId="1331BCB6"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25808.34 </w:t>
            </w:r>
          </w:p>
        </w:tc>
        <w:tc>
          <w:tcPr>
            <w:tcW w:w="1022" w:type="dxa"/>
            <w:shd w:val="clear" w:color="000000" w:fill="FFFFFF"/>
            <w:hideMark/>
          </w:tcPr>
          <w:p w14:paraId="76214FEE"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26247.47 </w:t>
            </w:r>
          </w:p>
        </w:tc>
        <w:tc>
          <w:tcPr>
            <w:tcW w:w="816" w:type="dxa"/>
            <w:shd w:val="clear" w:color="000000" w:fill="FFFFFF"/>
            <w:hideMark/>
          </w:tcPr>
          <w:p w14:paraId="7704580A"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25901.10 </w:t>
            </w:r>
          </w:p>
        </w:tc>
        <w:tc>
          <w:tcPr>
            <w:tcW w:w="816" w:type="dxa"/>
            <w:shd w:val="clear" w:color="000000" w:fill="FFFFFF"/>
            <w:hideMark/>
          </w:tcPr>
          <w:p w14:paraId="7CB27E20"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26473.85 </w:t>
            </w:r>
          </w:p>
        </w:tc>
        <w:tc>
          <w:tcPr>
            <w:tcW w:w="816" w:type="dxa"/>
            <w:shd w:val="clear" w:color="000000" w:fill="FFFFFF"/>
            <w:hideMark/>
          </w:tcPr>
          <w:p w14:paraId="669D93A0"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26849.44 </w:t>
            </w:r>
          </w:p>
        </w:tc>
      </w:tr>
      <w:tr w:rsidR="001929F3" w:rsidRPr="00FF0D5F" w14:paraId="2704CA9B" w14:textId="77777777" w:rsidTr="00D77C15">
        <w:trPr>
          <w:trHeight w:val="244"/>
          <w:jc w:val="center"/>
        </w:trPr>
        <w:tc>
          <w:tcPr>
            <w:tcW w:w="554" w:type="dxa"/>
            <w:shd w:val="clear" w:color="000000" w:fill="FFFFFF"/>
            <w:hideMark/>
          </w:tcPr>
          <w:p w14:paraId="03FE5D94" w14:textId="77777777" w:rsidR="00A46474" w:rsidRPr="00FF0D5F" w:rsidRDefault="00A46474" w:rsidP="00E33C0F">
            <w:pPr>
              <w:jc w:val="left"/>
              <w:rPr>
                <w:rFonts w:eastAsia="等线"/>
                <w:b/>
                <w:bCs/>
                <w:color w:val="555555"/>
                <w:sz w:val="16"/>
                <w:szCs w:val="16"/>
              </w:rPr>
            </w:pPr>
            <w:r w:rsidRPr="00FF0D5F">
              <w:rPr>
                <w:rFonts w:eastAsia="等线"/>
                <w:b/>
                <w:bCs/>
                <w:color w:val="555555"/>
                <w:sz w:val="16"/>
                <w:szCs w:val="16"/>
              </w:rPr>
              <w:t>2018</w:t>
            </w:r>
          </w:p>
        </w:tc>
        <w:tc>
          <w:tcPr>
            <w:tcW w:w="816" w:type="dxa"/>
            <w:shd w:val="clear" w:color="000000" w:fill="FFFFFF"/>
            <w:hideMark/>
          </w:tcPr>
          <w:p w14:paraId="5058A37F"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28767.33 </w:t>
            </w:r>
          </w:p>
        </w:tc>
        <w:tc>
          <w:tcPr>
            <w:tcW w:w="610" w:type="dxa"/>
            <w:shd w:val="clear" w:color="000000" w:fill="FFFFFF"/>
            <w:hideMark/>
          </w:tcPr>
          <w:p w14:paraId="738529D5"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28535.50 </w:t>
            </w:r>
          </w:p>
        </w:tc>
        <w:tc>
          <w:tcPr>
            <w:tcW w:w="1022" w:type="dxa"/>
            <w:shd w:val="clear" w:color="000000" w:fill="FFFFFF"/>
            <w:hideMark/>
          </w:tcPr>
          <w:p w14:paraId="56A2C365"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28893.12 </w:t>
            </w:r>
          </w:p>
        </w:tc>
        <w:tc>
          <w:tcPr>
            <w:tcW w:w="816" w:type="dxa"/>
            <w:shd w:val="clear" w:color="000000" w:fill="FFFFFF"/>
            <w:hideMark/>
          </w:tcPr>
          <w:p w14:paraId="3D2ECCA3"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29059.92 </w:t>
            </w:r>
          </w:p>
        </w:tc>
        <w:tc>
          <w:tcPr>
            <w:tcW w:w="816" w:type="dxa"/>
            <w:shd w:val="clear" w:color="000000" w:fill="FFFFFF"/>
            <w:hideMark/>
          </w:tcPr>
          <w:p w14:paraId="476D65FA"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28901.02 </w:t>
            </w:r>
          </w:p>
        </w:tc>
        <w:tc>
          <w:tcPr>
            <w:tcW w:w="816" w:type="dxa"/>
            <w:shd w:val="clear" w:color="000000" w:fill="FFFFFF"/>
            <w:hideMark/>
          </w:tcPr>
          <w:p w14:paraId="4AEDFCB7"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29582.16 </w:t>
            </w:r>
          </w:p>
        </w:tc>
      </w:tr>
      <w:tr w:rsidR="001929F3" w:rsidRPr="00FF0D5F" w14:paraId="59764AA1" w14:textId="77777777" w:rsidTr="00D77C15">
        <w:trPr>
          <w:trHeight w:val="244"/>
          <w:jc w:val="center"/>
        </w:trPr>
        <w:tc>
          <w:tcPr>
            <w:tcW w:w="554" w:type="dxa"/>
            <w:shd w:val="clear" w:color="000000" w:fill="FFFFFF"/>
            <w:hideMark/>
          </w:tcPr>
          <w:p w14:paraId="7DDD52C7" w14:textId="77777777" w:rsidR="00A46474" w:rsidRPr="00FF0D5F" w:rsidRDefault="00A46474" w:rsidP="00E33C0F">
            <w:pPr>
              <w:jc w:val="left"/>
              <w:rPr>
                <w:rFonts w:eastAsia="等线"/>
                <w:b/>
                <w:bCs/>
                <w:color w:val="555555"/>
                <w:sz w:val="16"/>
                <w:szCs w:val="16"/>
              </w:rPr>
            </w:pPr>
            <w:r w:rsidRPr="00FF0D5F">
              <w:rPr>
                <w:rFonts w:eastAsia="等线"/>
                <w:b/>
                <w:bCs/>
                <w:color w:val="555555"/>
                <w:sz w:val="16"/>
                <w:szCs w:val="16"/>
              </w:rPr>
              <w:t>2019</w:t>
            </w:r>
          </w:p>
        </w:tc>
        <w:tc>
          <w:tcPr>
            <w:tcW w:w="816" w:type="dxa"/>
            <w:shd w:val="clear" w:color="000000" w:fill="FFFFFF"/>
            <w:hideMark/>
          </w:tcPr>
          <w:p w14:paraId="2EBD9E85"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27564.80 </w:t>
            </w:r>
          </w:p>
        </w:tc>
        <w:tc>
          <w:tcPr>
            <w:tcW w:w="610" w:type="dxa"/>
            <w:shd w:val="clear" w:color="000000" w:fill="FFFFFF"/>
            <w:hideMark/>
          </w:tcPr>
          <w:p w14:paraId="3B772278"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27298.28 </w:t>
            </w:r>
          </w:p>
        </w:tc>
        <w:tc>
          <w:tcPr>
            <w:tcW w:w="1022" w:type="dxa"/>
            <w:shd w:val="clear" w:color="000000" w:fill="FFFFFF"/>
            <w:hideMark/>
          </w:tcPr>
          <w:p w14:paraId="64721A60"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27575.82 </w:t>
            </w:r>
          </w:p>
        </w:tc>
        <w:tc>
          <w:tcPr>
            <w:tcW w:w="816" w:type="dxa"/>
            <w:shd w:val="clear" w:color="000000" w:fill="FFFFFF"/>
            <w:hideMark/>
          </w:tcPr>
          <w:p w14:paraId="086ACB57"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27614.89 </w:t>
            </w:r>
          </w:p>
        </w:tc>
        <w:tc>
          <w:tcPr>
            <w:tcW w:w="816" w:type="dxa"/>
            <w:shd w:val="clear" w:color="000000" w:fill="FFFFFF"/>
            <w:hideMark/>
          </w:tcPr>
          <w:p w14:paraId="040782C1"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27590.38 </w:t>
            </w:r>
          </w:p>
        </w:tc>
        <w:tc>
          <w:tcPr>
            <w:tcW w:w="816" w:type="dxa"/>
            <w:shd w:val="clear" w:color="000000" w:fill="FFFFFF"/>
            <w:hideMark/>
          </w:tcPr>
          <w:p w14:paraId="2F2FD7CB"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27611.47 </w:t>
            </w:r>
          </w:p>
        </w:tc>
      </w:tr>
      <w:tr w:rsidR="001929F3" w:rsidRPr="00FF0D5F" w14:paraId="756D7037" w14:textId="77777777" w:rsidTr="00D77C15">
        <w:trPr>
          <w:trHeight w:val="244"/>
          <w:jc w:val="center"/>
        </w:trPr>
        <w:tc>
          <w:tcPr>
            <w:tcW w:w="554" w:type="dxa"/>
            <w:shd w:val="clear" w:color="000000" w:fill="FFFFFF"/>
            <w:hideMark/>
          </w:tcPr>
          <w:p w14:paraId="2A19F20F" w14:textId="77777777" w:rsidR="00A46474" w:rsidRPr="00FF0D5F" w:rsidRDefault="00A46474" w:rsidP="00E33C0F">
            <w:pPr>
              <w:jc w:val="left"/>
              <w:rPr>
                <w:rFonts w:eastAsia="等线"/>
                <w:b/>
                <w:bCs/>
                <w:color w:val="555555"/>
                <w:sz w:val="16"/>
                <w:szCs w:val="16"/>
              </w:rPr>
            </w:pPr>
            <w:r w:rsidRPr="00FF0D5F">
              <w:rPr>
                <w:rFonts w:eastAsia="等线"/>
                <w:b/>
                <w:bCs/>
                <w:color w:val="555555"/>
                <w:sz w:val="16"/>
                <w:szCs w:val="16"/>
              </w:rPr>
              <w:t>2020</w:t>
            </w:r>
          </w:p>
        </w:tc>
        <w:tc>
          <w:tcPr>
            <w:tcW w:w="816" w:type="dxa"/>
            <w:shd w:val="clear" w:color="000000" w:fill="FFFFFF"/>
            <w:hideMark/>
          </w:tcPr>
          <w:p w14:paraId="4067EEAF"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25269.16 </w:t>
            </w:r>
          </w:p>
        </w:tc>
        <w:tc>
          <w:tcPr>
            <w:tcW w:w="610" w:type="dxa"/>
            <w:shd w:val="clear" w:color="000000" w:fill="FFFFFF"/>
            <w:hideMark/>
          </w:tcPr>
          <w:p w14:paraId="6E3C831E"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25122.14 </w:t>
            </w:r>
          </w:p>
        </w:tc>
        <w:tc>
          <w:tcPr>
            <w:tcW w:w="1022" w:type="dxa"/>
            <w:shd w:val="clear" w:color="000000" w:fill="FFFFFF"/>
            <w:hideMark/>
          </w:tcPr>
          <w:p w14:paraId="227F040C"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25303.86 </w:t>
            </w:r>
          </w:p>
        </w:tc>
        <w:tc>
          <w:tcPr>
            <w:tcW w:w="816" w:type="dxa"/>
            <w:shd w:val="clear" w:color="000000" w:fill="FFFFFF"/>
            <w:hideMark/>
          </w:tcPr>
          <w:p w14:paraId="7DCAF46E"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24886.14 </w:t>
            </w:r>
          </w:p>
        </w:tc>
        <w:tc>
          <w:tcPr>
            <w:tcW w:w="816" w:type="dxa"/>
            <w:shd w:val="clear" w:color="000000" w:fill="FFFFFF"/>
            <w:hideMark/>
          </w:tcPr>
          <w:p w14:paraId="6E102960"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25337.81 </w:t>
            </w:r>
          </w:p>
        </w:tc>
        <w:tc>
          <w:tcPr>
            <w:tcW w:w="816" w:type="dxa"/>
            <w:shd w:val="clear" w:color="000000" w:fill="FFFFFF"/>
            <w:hideMark/>
          </w:tcPr>
          <w:p w14:paraId="7D104D2B"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24890.68 </w:t>
            </w:r>
          </w:p>
        </w:tc>
      </w:tr>
      <w:tr w:rsidR="001929F3" w:rsidRPr="00FF0D5F" w14:paraId="5D7F4FED" w14:textId="77777777" w:rsidTr="00D77C15">
        <w:trPr>
          <w:trHeight w:val="244"/>
          <w:jc w:val="center"/>
        </w:trPr>
        <w:tc>
          <w:tcPr>
            <w:tcW w:w="554" w:type="dxa"/>
            <w:shd w:val="clear" w:color="000000" w:fill="FFFFFF"/>
            <w:hideMark/>
          </w:tcPr>
          <w:p w14:paraId="0276E917" w14:textId="77777777" w:rsidR="00A46474" w:rsidRPr="00FF0D5F" w:rsidRDefault="00A46474" w:rsidP="00E33C0F">
            <w:pPr>
              <w:jc w:val="left"/>
              <w:rPr>
                <w:rFonts w:eastAsia="等线"/>
                <w:b/>
                <w:bCs/>
                <w:color w:val="555555"/>
                <w:sz w:val="16"/>
                <w:szCs w:val="16"/>
              </w:rPr>
            </w:pPr>
            <w:r w:rsidRPr="00FF0D5F">
              <w:rPr>
                <w:rFonts w:eastAsia="等线"/>
                <w:b/>
                <w:bCs/>
                <w:color w:val="555555"/>
                <w:sz w:val="16"/>
                <w:szCs w:val="16"/>
              </w:rPr>
              <w:t>2021</w:t>
            </w:r>
          </w:p>
        </w:tc>
        <w:tc>
          <w:tcPr>
            <w:tcW w:w="816" w:type="dxa"/>
            <w:shd w:val="clear" w:color="000000" w:fill="FFFFFF"/>
            <w:hideMark/>
          </w:tcPr>
          <w:p w14:paraId="26D8DB9E"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27263.72 </w:t>
            </w:r>
          </w:p>
        </w:tc>
        <w:tc>
          <w:tcPr>
            <w:tcW w:w="610" w:type="dxa"/>
            <w:shd w:val="clear" w:color="000000" w:fill="FFFFFF"/>
            <w:hideMark/>
          </w:tcPr>
          <w:p w14:paraId="686E0215"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28050.22 </w:t>
            </w:r>
          </w:p>
        </w:tc>
        <w:tc>
          <w:tcPr>
            <w:tcW w:w="1022" w:type="dxa"/>
            <w:shd w:val="clear" w:color="000000" w:fill="FFFFFF"/>
            <w:hideMark/>
          </w:tcPr>
          <w:p w14:paraId="5F52CD9F"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27107.26 </w:t>
            </w:r>
          </w:p>
        </w:tc>
        <w:tc>
          <w:tcPr>
            <w:tcW w:w="816" w:type="dxa"/>
            <w:shd w:val="clear" w:color="000000" w:fill="FFFFFF"/>
            <w:hideMark/>
          </w:tcPr>
          <w:p w14:paraId="06A73F7B"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27561.34 </w:t>
            </w:r>
          </w:p>
        </w:tc>
        <w:tc>
          <w:tcPr>
            <w:tcW w:w="816" w:type="dxa"/>
            <w:shd w:val="clear" w:color="000000" w:fill="FFFFFF"/>
            <w:hideMark/>
          </w:tcPr>
          <w:p w14:paraId="593B08AE"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26880.52 </w:t>
            </w:r>
          </w:p>
        </w:tc>
        <w:tc>
          <w:tcPr>
            <w:tcW w:w="816" w:type="dxa"/>
            <w:shd w:val="clear" w:color="000000" w:fill="FFFFFF"/>
            <w:hideMark/>
          </w:tcPr>
          <w:p w14:paraId="48C8E17D"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27723.84 </w:t>
            </w:r>
          </w:p>
        </w:tc>
      </w:tr>
      <w:tr w:rsidR="001929F3" w:rsidRPr="00FF0D5F" w14:paraId="19106D46" w14:textId="77777777" w:rsidTr="00D77C15">
        <w:trPr>
          <w:trHeight w:val="235"/>
          <w:jc w:val="center"/>
        </w:trPr>
        <w:tc>
          <w:tcPr>
            <w:tcW w:w="554" w:type="dxa"/>
            <w:shd w:val="clear" w:color="000000" w:fill="FFFFFF"/>
            <w:hideMark/>
          </w:tcPr>
          <w:p w14:paraId="782A16EE" w14:textId="77777777" w:rsidR="00A46474" w:rsidRPr="00FF0D5F" w:rsidRDefault="00A46474" w:rsidP="00E33C0F">
            <w:pPr>
              <w:jc w:val="left"/>
              <w:rPr>
                <w:rFonts w:eastAsia="等线"/>
                <w:b/>
                <w:bCs/>
                <w:color w:val="555555"/>
                <w:sz w:val="16"/>
                <w:szCs w:val="16"/>
              </w:rPr>
            </w:pPr>
            <w:r w:rsidRPr="00FF0D5F">
              <w:rPr>
                <w:rFonts w:eastAsia="等线"/>
                <w:b/>
                <w:bCs/>
                <w:color w:val="555555"/>
                <w:sz w:val="16"/>
                <w:szCs w:val="16"/>
              </w:rPr>
              <w:t>2022</w:t>
            </w:r>
          </w:p>
        </w:tc>
        <w:tc>
          <w:tcPr>
            <w:tcW w:w="816" w:type="dxa"/>
            <w:shd w:val="clear" w:color="000000" w:fill="FFFFFF"/>
            <w:hideMark/>
          </w:tcPr>
          <w:p w14:paraId="01BE8E84"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22928.78 </w:t>
            </w:r>
          </w:p>
        </w:tc>
        <w:tc>
          <w:tcPr>
            <w:tcW w:w="610" w:type="dxa"/>
            <w:shd w:val="clear" w:color="000000" w:fill="FFFFFF"/>
            <w:hideMark/>
          </w:tcPr>
          <w:p w14:paraId="066E20B8"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23091.00 </w:t>
            </w:r>
          </w:p>
        </w:tc>
        <w:tc>
          <w:tcPr>
            <w:tcW w:w="1022" w:type="dxa"/>
            <w:shd w:val="clear" w:color="000000" w:fill="FFFFFF"/>
            <w:hideMark/>
          </w:tcPr>
          <w:p w14:paraId="49E9E041"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22918.08 </w:t>
            </w:r>
          </w:p>
        </w:tc>
        <w:tc>
          <w:tcPr>
            <w:tcW w:w="816" w:type="dxa"/>
            <w:shd w:val="clear" w:color="000000" w:fill="FFFFFF"/>
            <w:hideMark/>
          </w:tcPr>
          <w:p w14:paraId="2C4CEAEE"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22901.56 </w:t>
            </w:r>
          </w:p>
        </w:tc>
        <w:tc>
          <w:tcPr>
            <w:tcW w:w="816" w:type="dxa"/>
            <w:shd w:val="clear" w:color="000000" w:fill="FFFFFF"/>
            <w:hideMark/>
          </w:tcPr>
          <w:p w14:paraId="1DDD8866"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22730.99 </w:t>
            </w:r>
          </w:p>
        </w:tc>
        <w:tc>
          <w:tcPr>
            <w:tcW w:w="816" w:type="dxa"/>
            <w:shd w:val="clear" w:color="000000" w:fill="FFFFFF"/>
            <w:hideMark/>
          </w:tcPr>
          <w:p w14:paraId="56C68606"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22761.71 </w:t>
            </w:r>
          </w:p>
        </w:tc>
      </w:tr>
    </w:tbl>
    <w:bookmarkEnd w:id="2"/>
    <w:p w14:paraId="28A020F6" w14:textId="77777777" w:rsidR="00F77BCB" w:rsidRDefault="001929F3" w:rsidP="00F77BCB">
      <w:pPr>
        <w:pStyle w:val="a3"/>
        <w:rPr>
          <w:noProof/>
        </w:rPr>
      </w:pPr>
      <w:r w:rsidRPr="001929F3">
        <w:t>Technical indicators are useful in forecasting future stock movement. It is crucial to select the most explanatory indicators into the model to have the efficient performance. The 10 indicators this study employed follows the technical analysis system proposed by Kim and Han that has been generally accepted by some of the widely cited researches in financial machine learning field</w:t>
      </w:r>
      <w:r w:rsidR="00E50AAC">
        <w:t xml:space="preserve"> </w:t>
      </w:r>
      <w:r w:rsidR="00E50AAC">
        <w:rPr>
          <w:lang w:eastAsia="zh-CN"/>
        </w:rPr>
        <w:t>[1]</w:t>
      </w:r>
      <w:r w:rsidRPr="001929F3">
        <w:t xml:space="preserve"> (Kim</w:t>
      </w:r>
      <w:r w:rsidR="00480D4A">
        <w:t xml:space="preserve"> [7]</w:t>
      </w:r>
      <w:r w:rsidRPr="001929F3">
        <w:t xml:space="preserve">, Kara et al </w:t>
      </w:r>
      <w:r w:rsidR="00480D4A">
        <w:t>[4]</w:t>
      </w:r>
      <w:r w:rsidRPr="001929F3">
        <w:t xml:space="preserve">, Patel et al </w:t>
      </w:r>
      <w:r w:rsidR="00480D4A">
        <w:t>[2]</w:t>
      </w:r>
      <w:r w:rsidRPr="001929F3">
        <w:t xml:space="preserve">). Table </w:t>
      </w:r>
      <w:r w:rsidR="0088586E">
        <w:t>III</w:t>
      </w:r>
      <w:r w:rsidRPr="001929F3">
        <w:t xml:space="preserve"> gives the formulas for each selected indicators </w:t>
      </w:r>
      <w:r w:rsidR="00A43D42">
        <w:t>and</w:t>
      </w:r>
      <w:r w:rsidR="0088586E">
        <w:t xml:space="preserve"> </w:t>
      </w:r>
      <w:r w:rsidRPr="001929F3">
        <w:t>summarize the detailed statistics generated from historical data.</w:t>
      </w:r>
      <w:r w:rsidR="00F77BCB">
        <w:t xml:space="preserve"> </w:t>
      </w:r>
      <w:r w:rsidR="0070179F">
        <w:rPr>
          <w:noProof/>
        </w:rPr>
        <w:t>Selected indicato</w:t>
      </w:r>
      <w:r w:rsidR="00F77BCB">
        <w:rPr>
          <w:noProof/>
        </w:rPr>
        <w:t>r</w:t>
      </w:r>
      <w:r w:rsidR="0070179F">
        <w:rPr>
          <w:noProof/>
        </w:rPr>
        <w:t>s and formul</w:t>
      </w:r>
      <w:r w:rsidR="00F77BCB">
        <w:rPr>
          <w:noProof/>
        </w:rPr>
        <w:t>ae</w:t>
      </w:r>
      <w:r w:rsidR="0070179F">
        <w:rPr>
          <w:noProof/>
        </w:rPr>
        <w:t xml:space="preserve"> are as follows:</w:t>
      </w:r>
    </w:p>
    <w:p w14:paraId="40981C88" w14:textId="0CFB8814" w:rsidR="0070179F" w:rsidRDefault="0070179F" w:rsidP="00F77BCB">
      <w:pPr>
        <w:pStyle w:val="a3"/>
        <w:numPr>
          <w:ilvl w:val="0"/>
          <w:numId w:val="6"/>
        </w:numPr>
      </w:pPr>
      <w:r>
        <w:t>S</w:t>
      </w:r>
      <w:r>
        <w:rPr>
          <w:rFonts w:hint="eastAsia"/>
        </w:rPr>
        <w:t>imple</w:t>
      </w:r>
      <w:r>
        <w:t xml:space="preserve"> n-day Moving Average</w:t>
      </w:r>
    </w:p>
    <w:p w14:paraId="12BA91AD" w14:textId="0DD701E7" w:rsidR="00F77BCB" w:rsidRPr="00F77BCB" w:rsidRDefault="00EB70C1" w:rsidP="00F77BCB">
      <w:pPr>
        <w:rPr>
          <w:lang w:eastAsia="zh-CN"/>
        </w:rPr>
      </w:pPr>
      <m:oMath>
        <m:eqArr>
          <m:eqArrPr>
            <m:maxDist m:val="1"/>
            <m:ctrlPr>
              <w:rPr>
                <w:rFonts w:ascii="Cambria Math" w:hAnsi="Cambria Math"/>
                <w:i/>
              </w:rPr>
            </m:ctrlPr>
          </m:eqArrPr>
          <m:e>
            <m:r>
              <w:rPr>
                <w:rFonts w:ascii="Cambria Math" w:hAnsi="Cambria Math"/>
              </w:rPr>
              <m:t>SM</m:t>
            </m:r>
            <m:sSub>
              <m:sSubPr>
                <m:ctrlPr>
                  <w:rPr>
                    <w:rFonts w:ascii="Cambria Math" w:hAnsi="Cambria Math"/>
                    <w:i/>
                  </w:rPr>
                </m:ctrlPr>
              </m:sSubPr>
              <m:e>
                <m:r>
                  <w:rPr>
                    <w:rFonts w:ascii="Cambria Math" w:hAnsi="Cambria Math"/>
                  </w:rPr>
                  <m:t>A</m:t>
                </m:r>
              </m:e>
              <m:sub>
                <m:r>
                  <w:rPr>
                    <w:rFonts w:ascii="Cambria Math" w:hAnsi="Cambria Math"/>
                    <w:lang w:eastAsia="zh-CN"/>
                  </w:rPr>
                  <m:t>n</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t-i</m:t>
                        </m:r>
                      </m:sub>
                    </m:sSub>
                  </m:e>
                </m:nary>
              </m:num>
              <m:den>
                <m:r>
                  <w:rPr>
                    <w:rFonts w:ascii="Cambria Math" w:hAnsi="Cambria Math"/>
                  </w:rPr>
                  <m:t>n</m:t>
                </m:r>
              </m:den>
            </m:f>
            <m:r>
              <w:rPr>
                <w:rFonts w:ascii="Cambria Math" w:hAnsi="Cambria Math"/>
              </w:rPr>
              <m:t xml:space="preserve"> #</m:t>
            </m:r>
            <m:d>
              <m:dPr>
                <m:ctrlPr>
                  <w:rPr>
                    <w:rFonts w:ascii="Cambria Math" w:hAnsi="Cambria Math"/>
                    <w:i/>
                  </w:rPr>
                </m:ctrlPr>
              </m:dPr>
              <m:e>
                <m:r>
                  <w:rPr>
                    <w:rFonts w:ascii="Cambria Math" w:hAnsi="Cambria Math"/>
                  </w:rPr>
                  <m:t>1</m:t>
                </m:r>
              </m:e>
            </m:d>
          </m:e>
        </m:eqArr>
      </m:oMath>
      <w:r w:rsidR="00F77BCB">
        <w:rPr>
          <w:rFonts w:hint="eastAsia"/>
          <w:lang w:eastAsia="zh-CN"/>
        </w:rPr>
        <w:t xml:space="preserve"> </w:t>
      </w:r>
    </w:p>
    <w:p w14:paraId="4D6C28E7" w14:textId="77777777" w:rsidR="0070179F" w:rsidRDefault="0070179F" w:rsidP="00F77BCB">
      <w:pPr>
        <w:pStyle w:val="af"/>
        <w:numPr>
          <w:ilvl w:val="0"/>
          <w:numId w:val="6"/>
        </w:numPr>
        <w:ind w:firstLineChars="0"/>
        <w:jc w:val="left"/>
      </w:pPr>
      <w:r>
        <w:t>Weighted n-day Moving Average</w:t>
      </w:r>
    </w:p>
    <w:p w14:paraId="6CDC83E7" w14:textId="0E94E4A2" w:rsidR="00F77BCB" w:rsidRPr="00F77BCB" w:rsidRDefault="00EB70C1" w:rsidP="00F77BCB">
      <w:pPr>
        <w:rPr>
          <w:lang w:eastAsia="zh-CN"/>
        </w:rPr>
      </w:pPr>
      <m:oMath>
        <m:eqArr>
          <m:eqArrPr>
            <m:maxDist m:val="1"/>
            <m:ctrlPr>
              <w:rPr>
                <w:rFonts w:ascii="Cambria Math" w:hAnsi="Cambria Math"/>
                <w:i/>
              </w:rPr>
            </m:ctrlPr>
          </m:eqArrPr>
          <m:e>
            <m:sSub>
              <m:sSubPr>
                <m:ctrlPr>
                  <w:rPr>
                    <w:rFonts w:ascii="Cambria Math" w:hAnsi="Cambria Math"/>
                    <w:lang w:eastAsia="zh-CN"/>
                  </w:rPr>
                </m:ctrlPr>
              </m:sSubPr>
              <m:e>
                <m:r>
                  <m:rPr>
                    <m:sty m:val="p"/>
                  </m:rPr>
                  <w:rPr>
                    <w:rFonts w:ascii="Cambria Math" w:hAnsi="Cambria Math" w:hint="eastAsia"/>
                    <w:lang w:eastAsia="zh-CN"/>
                  </w:rPr>
                  <m:t>W</m:t>
                </m:r>
                <m:r>
                  <m:rPr>
                    <m:sty m:val="p"/>
                  </m:rPr>
                  <w:rPr>
                    <w:rFonts w:ascii="Cambria Math" w:hAnsi="Cambria Math"/>
                    <w:lang w:eastAsia="zh-CN"/>
                  </w:rPr>
                  <m:t>MA</m:t>
                </m:r>
              </m:e>
              <m:sub>
                <m:r>
                  <m:rPr>
                    <m:sty m:val="p"/>
                  </m:rPr>
                  <w:rPr>
                    <w:rFonts w:ascii="Cambria Math" w:hAnsi="Cambria Math"/>
                    <w:lang w:eastAsia="zh-CN"/>
                  </w:rPr>
                  <m:t>n</m:t>
                </m:r>
              </m:sub>
            </m:sSub>
            <m:r>
              <m:rPr>
                <m:sty m:val="p"/>
              </m:rPr>
              <w:rPr>
                <w:rFonts w:ascii="Cambria Math" w:hAnsi="Cambria Math"/>
                <w:lang w:eastAsia="zh-CN"/>
              </w:rPr>
              <m:t>=</m:t>
            </m:r>
            <m:f>
              <m:fPr>
                <m:ctrlPr>
                  <w:rPr>
                    <w:rFonts w:ascii="Cambria Math" w:hAnsi="Cambria Math"/>
                    <w:i/>
                  </w:rPr>
                </m:ctrlPr>
              </m:fPr>
              <m:num>
                <m:r>
                  <w:rPr>
                    <w:rFonts w:ascii="Cambria Math" w:hAnsi="Cambria Math"/>
                  </w:rPr>
                  <m:t>2</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d>
                      <m:dPr>
                        <m:ctrlPr>
                          <w:rPr>
                            <w:rFonts w:ascii="Cambria Math" w:hAnsi="Cambria Math"/>
                            <w:i/>
                          </w:rPr>
                        </m:ctrlPr>
                      </m:dPr>
                      <m:e>
                        <m:r>
                          <w:rPr>
                            <w:rFonts w:ascii="Cambria Math" w:hAnsi="Cambria Math"/>
                          </w:rPr>
                          <m:t>n-i</m:t>
                        </m:r>
                      </m:e>
                    </m:d>
                    <m:sSub>
                      <m:sSubPr>
                        <m:ctrlPr>
                          <w:rPr>
                            <w:rFonts w:ascii="Cambria Math" w:hAnsi="Cambria Math"/>
                            <w:i/>
                          </w:rPr>
                        </m:ctrlPr>
                      </m:sSubPr>
                      <m:e>
                        <m:r>
                          <w:rPr>
                            <w:rFonts w:ascii="Cambria Math" w:hAnsi="Cambria Math"/>
                          </w:rPr>
                          <m:t>C</m:t>
                        </m:r>
                      </m:e>
                      <m:sub>
                        <m:r>
                          <w:rPr>
                            <w:rFonts w:ascii="Cambria Math" w:hAnsi="Cambria Math"/>
                          </w:rPr>
                          <m:t>t-i</m:t>
                        </m:r>
                      </m:sub>
                    </m:sSub>
                  </m:e>
                </m:nary>
              </m:num>
              <m:den>
                <m:r>
                  <w:rPr>
                    <w:rFonts w:ascii="Cambria Math" w:hAnsi="Cambria Math"/>
                  </w:rPr>
                  <m:t>n</m:t>
                </m:r>
                <m:d>
                  <m:dPr>
                    <m:ctrlPr>
                      <w:rPr>
                        <w:rFonts w:ascii="Cambria Math" w:hAnsi="Cambria Math"/>
                        <w:i/>
                      </w:rPr>
                    </m:ctrlPr>
                  </m:dPr>
                  <m:e>
                    <m:r>
                      <w:rPr>
                        <w:rFonts w:ascii="Cambria Math" w:hAnsi="Cambria Math"/>
                      </w:rPr>
                      <m:t>n+1</m:t>
                    </m:r>
                  </m:e>
                </m:d>
              </m:den>
            </m:f>
            <m:r>
              <w:rPr>
                <w:rFonts w:ascii="Cambria Math" w:hAnsi="Cambria Math"/>
              </w:rPr>
              <m:t xml:space="preserve"> </m:t>
            </m:r>
            <m:r>
              <w:rPr>
                <w:rFonts w:ascii="Cambria Math" w:hAnsi="Cambria Math"/>
                <w:lang w:eastAsia="zh-CN"/>
              </w:rPr>
              <m:t>#</m:t>
            </m:r>
            <m:d>
              <m:dPr>
                <m:ctrlPr>
                  <w:rPr>
                    <w:rFonts w:ascii="Cambria Math" w:hAnsi="Cambria Math"/>
                    <w:i/>
                  </w:rPr>
                </m:ctrlPr>
              </m:dPr>
              <m:e>
                <m:r>
                  <w:rPr>
                    <w:rFonts w:ascii="Cambria Math" w:hAnsi="Cambria Math"/>
                  </w:rPr>
                  <m:t>2</m:t>
                </m:r>
              </m:e>
            </m:d>
            <m:ctrlPr>
              <w:rPr>
                <w:rFonts w:ascii="Cambria Math" w:hAnsi="Cambria Math"/>
                <w:i/>
                <w:lang w:eastAsia="zh-CN"/>
              </w:rPr>
            </m:ctrlPr>
          </m:e>
        </m:eqArr>
      </m:oMath>
      <w:r w:rsidR="00F77BCB">
        <w:rPr>
          <w:rFonts w:hint="eastAsia"/>
          <w:lang w:eastAsia="zh-CN"/>
        </w:rPr>
        <w:t xml:space="preserve"> </w:t>
      </w:r>
    </w:p>
    <w:p w14:paraId="0337BF22" w14:textId="77777777" w:rsidR="0070179F" w:rsidRDefault="0070179F" w:rsidP="00F77BCB">
      <w:pPr>
        <w:pStyle w:val="af"/>
        <w:numPr>
          <w:ilvl w:val="0"/>
          <w:numId w:val="6"/>
        </w:numPr>
        <w:ind w:firstLineChars="0"/>
        <w:jc w:val="left"/>
      </w:pPr>
      <w:r>
        <w:rPr>
          <w:rFonts w:hint="eastAsia"/>
        </w:rPr>
        <w:t>M</w:t>
      </w:r>
      <w:r>
        <w:t>omentum</w:t>
      </w:r>
    </w:p>
    <w:p w14:paraId="73EA8FE3" w14:textId="55C9AA48" w:rsidR="00F77BCB" w:rsidRPr="00F77BCB" w:rsidRDefault="00EB70C1" w:rsidP="00F77BCB">
      <w:pPr>
        <w:rPr>
          <w:lang w:eastAsia="zh-CN"/>
        </w:rPr>
      </w:pPr>
      <m:oMath>
        <m:eqArr>
          <m:eqArrPr>
            <m:maxDist m:val="1"/>
            <m:ctrlPr>
              <w:rPr>
                <w:rFonts w:ascii="Cambria Math" w:hAnsi="Cambria Math"/>
                <w:i/>
              </w:rPr>
            </m:ctrlPr>
          </m:eqArrPr>
          <m:e>
            <m:r>
              <w:rPr>
                <w:rFonts w:ascii="Cambria Math" w:hAnsi="Cambria Math"/>
                <w:lang w:eastAsia="zh-CN"/>
              </w:rPr>
              <m:t>Momentum=</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d>
                  <m:dPr>
                    <m:ctrlPr>
                      <w:rPr>
                        <w:rFonts w:ascii="Cambria Math" w:hAnsi="Cambria Math"/>
                        <w:i/>
                      </w:rPr>
                    </m:ctrlPr>
                  </m:dPr>
                  <m:e>
                    <m:r>
                      <w:rPr>
                        <w:rFonts w:ascii="Cambria Math" w:hAnsi="Cambria Math"/>
                      </w:rPr>
                      <m:t>n-1</m:t>
                    </m:r>
                  </m:e>
                </m:d>
              </m:sub>
            </m:sSub>
            <m:r>
              <w:rPr>
                <w:rFonts w:ascii="Cambria Math" w:hAnsi="Cambria Math"/>
              </w:rPr>
              <m:t xml:space="preserve"> </m:t>
            </m:r>
            <m:r>
              <w:rPr>
                <w:rFonts w:ascii="Cambria Math" w:hAnsi="Cambria Math"/>
                <w:lang w:eastAsia="zh-CN"/>
              </w:rPr>
              <m:t>#</m:t>
            </m:r>
            <m:d>
              <m:dPr>
                <m:ctrlPr>
                  <w:rPr>
                    <w:rFonts w:ascii="Cambria Math" w:hAnsi="Cambria Math"/>
                    <w:i/>
                  </w:rPr>
                </m:ctrlPr>
              </m:dPr>
              <m:e>
                <m:r>
                  <w:rPr>
                    <w:rFonts w:ascii="Cambria Math" w:hAnsi="Cambria Math"/>
                  </w:rPr>
                  <m:t>3</m:t>
                </m:r>
              </m:e>
            </m:d>
            <m:ctrlPr>
              <w:rPr>
                <w:rFonts w:ascii="Cambria Math" w:hAnsi="Cambria Math"/>
                <w:i/>
                <w:lang w:eastAsia="zh-CN"/>
              </w:rPr>
            </m:ctrlPr>
          </m:e>
        </m:eqArr>
      </m:oMath>
      <w:r w:rsidR="00F77BCB">
        <w:rPr>
          <w:rFonts w:hint="eastAsia"/>
          <w:lang w:eastAsia="zh-CN"/>
        </w:rPr>
        <w:t xml:space="preserve"> </w:t>
      </w:r>
    </w:p>
    <w:p w14:paraId="467036F7" w14:textId="77EA3D76" w:rsidR="0070179F" w:rsidRDefault="0070179F" w:rsidP="00840341">
      <w:pPr>
        <w:pStyle w:val="af"/>
        <w:numPr>
          <w:ilvl w:val="0"/>
          <w:numId w:val="6"/>
        </w:numPr>
        <w:ind w:firstLineChars="0"/>
        <w:jc w:val="left"/>
      </w:pPr>
      <w:r>
        <w:rPr>
          <w:rFonts w:hint="eastAsia"/>
        </w:rPr>
        <w:t>S</w:t>
      </w:r>
      <w:r>
        <w:t>tochastic K</w:t>
      </w:r>
      <w:r w:rsidR="00840341">
        <w:t xml:space="preserve"> line</w:t>
      </w:r>
    </w:p>
    <w:p w14:paraId="3992E894" w14:textId="240C30A9" w:rsidR="00F77BCB" w:rsidRPr="00F77BCB" w:rsidRDefault="00EB70C1" w:rsidP="00F77BCB">
      <w:pPr>
        <w:rPr>
          <w:lang w:eastAsia="zh-CN"/>
        </w:rPr>
      </w:pPr>
      <m:oMath>
        <m:eqArr>
          <m:eqArrPr>
            <m:maxDist m:val="1"/>
            <m:ctrlPr>
              <w:rPr>
                <w:rFonts w:ascii="Cambria Math" w:hAnsi="Cambria Math"/>
                <w:i/>
              </w:rPr>
            </m:ctrlPr>
          </m:eqArrPr>
          <m:e>
            <m:r>
              <w:rPr>
                <w:rFonts w:ascii="Cambria Math" w:hAnsi="Cambria Math"/>
              </w:rPr>
              <m:t>KDJK=</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LL</m:t>
                    </m:r>
                  </m:e>
                  <m:sub>
                    <m:r>
                      <w:rPr>
                        <w:rFonts w:ascii="Cambria Math" w:hAnsi="Cambria Math" w:hint="eastAsia"/>
                      </w:rPr>
                      <m:t>t</m:t>
                    </m:r>
                    <m:r>
                      <w:rPr>
                        <w:rFonts w:ascii="Cambria Math" w:eastAsia="微软雅黑" w:hAnsi="Cambria Math" w:cs="微软雅黑" w:hint="eastAsia"/>
                      </w:rPr>
                      <m:t>-</m:t>
                    </m:r>
                    <m:d>
                      <m:dPr>
                        <m:ctrlPr>
                          <w:rPr>
                            <w:rFonts w:ascii="Cambria Math" w:hAnsi="Cambria Math"/>
                            <w:i/>
                          </w:rPr>
                        </m:ctrlPr>
                      </m:dPr>
                      <m:e>
                        <m:r>
                          <w:rPr>
                            <w:rFonts w:ascii="Cambria Math" w:hAnsi="Cambria Math"/>
                          </w:rPr>
                          <m:t>n-1</m:t>
                        </m:r>
                      </m:e>
                    </m:d>
                  </m:sub>
                </m:sSub>
              </m:num>
              <m:den>
                <m:sSub>
                  <m:sSubPr>
                    <m:ctrlPr>
                      <w:rPr>
                        <w:rFonts w:ascii="Cambria Math" w:hAnsi="Cambria Math"/>
                        <w:i/>
                      </w:rPr>
                    </m:ctrlPr>
                  </m:sSubPr>
                  <m:e>
                    <m:r>
                      <w:rPr>
                        <w:rFonts w:ascii="Cambria Math" w:hAnsi="Cambria Math"/>
                      </w:rPr>
                      <m:t>HH</m:t>
                    </m:r>
                  </m:e>
                  <m:sub>
                    <m:r>
                      <w:rPr>
                        <w:rFonts w:ascii="Cambria Math" w:hAnsi="Cambria Math"/>
                      </w:rPr>
                      <m:t>t-</m:t>
                    </m:r>
                    <m:d>
                      <m:dPr>
                        <m:ctrlPr>
                          <w:rPr>
                            <w:rFonts w:ascii="Cambria Math" w:hAnsi="Cambria Math"/>
                            <w:i/>
                          </w:rPr>
                        </m:ctrlPr>
                      </m:dPr>
                      <m:e>
                        <m:r>
                          <w:rPr>
                            <w:rFonts w:ascii="Cambria Math" w:hAnsi="Cambria Math"/>
                          </w:rPr>
                          <m:t>n-1</m:t>
                        </m:r>
                      </m:e>
                    </m:d>
                  </m:sub>
                </m:sSub>
                <m:r>
                  <w:rPr>
                    <w:rFonts w:ascii="Cambria Math" w:hAnsi="Cambria Math"/>
                  </w:rPr>
                  <m:t>-</m:t>
                </m:r>
                <m:sSub>
                  <m:sSubPr>
                    <m:ctrlPr>
                      <w:rPr>
                        <w:rFonts w:ascii="Cambria Math" w:hAnsi="Cambria Math"/>
                        <w:i/>
                      </w:rPr>
                    </m:ctrlPr>
                  </m:sSubPr>
                  <m:e>
                    <m:r>
                      <w:rPr>
                        <w:rFonts w:ascii="Cambria Math" w:hAnsi="Cambria Math"/>
                      </w:rPr>
                      <m:t>LL</m:t>
                    </m:r>
                  </m:e>
                  <m:sub>
                    <m:r>
                      <w:rPr>
                        <w:rFonts w:ascii="Cambria Math" w:hAnsi="Cambria Math"/>
                      </w:rPr>
                      <m:t>t-</m:t>
                    </m:r>
                    <m:d>
                      <m:dPr>
                        <m:ctrlPr>
                          <w:rPr>
                            <w:rFonts w:ascii="Cambria Math" w:hAnsi="Cambria Math"/>
                            <w:i/>
                          </w:rPr>
                        </m:ctrlPr>
                      </m:dPr>
                      <m:e>
                        <m:r>
                          <w:rPr>
                            <w:rFonts w:ascii="Cambria Math" w:hAnsi="Cambria Math"/>
                          </w:rPr>
                          <m:t>n-1</m:t>
                        </m:r>
                      </m:e>
                    </m:d>
                  </m:sub>
                </m:sSub>
              </m:den>
            </m:f>
            <m:r>
              <w:rPr>
                <w:rFonts w:ascii="Cambria Math" w:hAnsi="Cambria Math" w:hint="eastAsia"/>
              </w:rPr>
              <m:t>×</m:t>
            </m:r>
            <m:r>
              <w:rPr>
                <w:rFonts w:ascii="Cambria Math" w:hAnsi="Cambria Math"/>
              </w:rPr>
              <m:t>100% #</m:t>
            </m:r>
            <m:d>
              <m:dPr>
                <m:ctrlPr>
                  <w:rPr>
                    <w:rFonts w:ascii="Cambria Math" w:hAnsi="Cambria Math"/>
                    <w:i/>
                  </w:rPr>
                </m:ctrlPr>
              </m:dPr>
              <m:e>
                <m:r>
                  <w:rPr>
                    <w:rFonts w:ascii="Cambria Math" w:hAnsi="Cambria Math"/>
                  </w:rPr>
                  <m:t>4</m:t>
                </m:r>
              </m:e>
            </m:d>
          </m:e>
        </m:eqArr>
      </m:oMath>
      <w:r w:rsidR="00F77BCB">
        <w:rPr>
          <w:rFonts w:hint="eastAsia"/>
          <w:lang w:eastAsia="zh-CN"/>
        </w:rPr>
        <w:t xml:space="preserve"> </w:t>
      </w:r>
    </w:p>
    <w:p w14:paraId="50628417" w14:textId="5189EA62" w:rsidR="0070179F" w:rsidRDefault="0070179F" w:rsidP="00840341">
      <w:pPr>
        <w:pStyle w:val="af"/>
        <w:numPr>
          <w:ilvl w:val="0"/>
          <w:numId w:val="6"/>
        </w:numPr>
        <w:ind w:firstLineChars="0"/>
        <w:jc w:val="left"/>
      </w:pPr>
      <w:r>
        <w:rPr>
          <w:rFonts w:hint="eastAsia"/>
        </w:rPr>
        <w:t>S</w:t>
      </w:r>
      <w:r>
        <w:t>tochastic D</w:t>
      </w:r>
      <w:r w:rsidR="00840341">
        <w:t xml:space="preserve"> line</w:t>
      </w:r>
    </w:p>
    <w:p w14:paraId="56179F1E" w14:textId="2FEA7703" w:rsidR="00840341" w:rsidRPr="00840341" w:rsidRDefault="00EB70C1" w:rsidP="00840341">
      <w:pPr>
        <w:rPr>
          <w:lang w:eastAsia="zh-CN"/>
        </w:rPr>
      </w:pPr>
      <m:oMath>
        <m:eqArr>
          <m:eqArrPr>
            <m:maxDist m:val="1"/>
            <m:ctrlPr>
              <w:rPr>
                <w:rFonts w:ascii="Cambria Math" w:hAnsi="Cambria Math"/>
                <w:i/>
              </w:rPr>
            </m:ctrlPr>
          </m:eqArrPr>
          <m:e>
            <m:r>
              <w:rPr>
                <w:rFonts w:ascii="Cambria Math" w:hAnsi="Cambria Math"/>
              </w:rPr>
              <m:t>KDJD=</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K</m:t>
                        </m:r>
                      </m:e>
                      <m:sub>
                        <m:r>
                          <w:rPr>
                            <w:rFonts w:ascii="Cambria Math" w:hAnsi="Cambria Math"/>
                          </w:rPr>
                          <m:t>t-i</m:t>
                        </m:r>
                      </m:sub>
                    </m:sSub>
                  </m:e>
                </m:nary>
              </m:num>
              <m:den>
                <m:r>
                  <w:rPr>
                    <w:rFonts w:ascii="Cambria Math" w:hAnsi="Cambria Math"/>
                  </w:rPr>
                  <m:t>n</m:t>
                </m:r>
              </m:den>
            </m:f>
            <m:r>
              <w:rPr>
                <w:rFonts w:ascii="Cambria Math" w:hAnsi="Cambria Math"/>
              </w:rPr>
              <m:t xml:space="preserve"> #</m:t>
            </m:r>
            <m:d>
              <m:dPr>
                <m:ctrlPr>
                  <w:rPr>
                    <w:rFonts w:ascii="Cambria Math" w:hAnsi="Cambria Math"/>
                    <w:i/>
                  </w:rPr>
                </m:ctrlPr>
              </m:dPr>
              <m:e>
                <m:r>
                  <w:rPr>
                    <w:rFonts w:ascii="Cambria Math" w:hAnsi="Cambria Math"/>
                  </w:rPr>
                  <m:t>5</m:t>
                </m:r>
              </m:e>
            </m:d>
          </m:e>
        </m:eqArr>
      </m:oMath>
      <w:r w:rsidR="00840341">
        <w:rPr>
          <w:rFonts w:hint="eastAsia"/>
          <w:lang w:eastAsia="zh-CN"/>
        </w:rPr>
        <w:t xml:space="preserve"> </w:t>
      </w:r>
    </w:p>
    <w:p w14:paraId="311B2412" w14:textId="54644AB1" w:rsidR="0070179F" w:rsidRDefault="0070179F" w:rsidP="00840341">
      <w:pPr>
        <w:pStyle w:val="af"/>
        <w:numPr>
          <w:ilvl w:val="0"/>
          <w:numId w:val="6"/>
        </w:numPr>
        <w:ind w:firstLineChars="0"/>
        <w:jc w:val="left"/>
      </w:pPr>
      <w:r>
        <w:t>Relative Strength Index</w:t>
      </w:r>
      <w:r w:rsidR="00840341">
        <w:t xml:space="preserve"> </w:t>
      </w:r>
      <w:r>
        <w:t>(RSI)</w:t>
      </w:r>
    </w:p>
    <w:p w14:paraId="79438241" w14:textId="274AB212" w:rsidR="0070179F" w:rsidRPr="00840341" w:rsidRDefault="00EB70C1" w:rsidP="0070179F">
      <w:pPr>
        <w:rPr>
          <w:lang w:eastAsia="zh-CN"/>
        </w:rPr>
      </w:pPr>
      <m:oMath>
        <m:eqArr>
          <m:eqArrPr>
            <m:maxDist m:val="1"/>
            <m:ctrlPr>
              <w:rPr>
                <w:rFonts w:ascii="Cambria Math" w:hAnsi="Cambria Math"/>
                <w:i/>
              </w:rPr>
            </m:ctrlPr>
          </m:eqArrPr>
          <m:e>
            <m:r>
              <w:rPr>
                <w:rFonts w:ascii="Cambria Math" w:hAnsi="Cambria Math"/>
              </w:rPr>
              <m:t>RSI=</m:t>
            </m:r>
            <m:d>
              <m:dPr>
                <m:ctrlPr>
                  <w:rPr>
                    <w:rFonts w:ascii="Cambria Math" w:hAnsi="Cambria Math"/>
                    <w:i/>
                  </w:rPr>
                </m:ctrlPr>
              </m:dPr>
              <m:e>
                <m:r>
                  <w:rPr>
                    <w:rFonts w:ascii="Cambria Math" w:hAnsi="Cambria Math"/>
                  </w:rPr>
                  <m:t>1-</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sSub>
                              <m:sSubPr>
                                <m:ctrlPr>
                                  <w:rPr>
                                    <w:rFonts w:ascii="Cambria Math" w:hAnsi="Cambria Math"/>
                                    <w:i/>
                                  </w:rPr>
                                </m:ctrlPr>
                              </m:sSubPr>
                              <m:e>
                                <m:r>
                                  <w:rPr>
                                    <w:rFonts w:ascii="Cambria Math" w:hAnsi="Cambria Math"/>
                                  </w:rPr>
                                  <m:t>DW</m:t>
                                </m:r>
                              </m:e>
                              <m:sub>
                                <m:r>
                                  <w:rPr>
                                    <w:rFonts w:ascii="Cambria Math" w:hAnsi="Cambria Math"/>
                                  </w:rPr>
                                  <m:t>t-i</m:t>
                                </m:r>
                              </m:sub>
                            </m:sSub>
                          </m:num>
                          <m:den>
                            <m:r>
                              <w:rPr>
                                <w:rFonts w:ascii="Cambria Math" w:hAnsi="Cambria Math"/>
                              </w:rPr>
                              <m:t>n</m:t>
                            </m:r>
                          </m:den>
                        </m:f>
                      </m:e>
                    </m:nary>
                  </m:num>
                  <m:den>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sSub>
                              <m:sSubPr>
                                <m:ctrlPr>
                                  <w:rPr>
                                    <w:rFonts w:ascii="Cambria Math" w:hAnsi="Cambria Math"/>
                                    <w:i/>
                                  </w:rPr>
                                </m:ctrlPr>
                              </m:sSubPr>
                              <m:e>
                                <m:r>
                                  <w:rPr>
                                    <w:rFonts w:ascii="Cambria Math" w:hAnsi="Cambria Math"/>
                                  </w:rPr>
                                  <m:t>DW</m:t>
                                </m:r>
                              </m:e>
                              <m:sub>
                                <m:r>
                                  <w:rPr>
                                    <w:rFonts w:ascii="Cambria Math" w:hAnsi="Cambria Math"/>
                                  </w:rPr>
                                  <m:t>t-i</m:t>
                                </m:r>
                              </m:sub>
                            </m:sSub>
                          </m:num>
                          <m:den>
                            <m:r>
                              <w:rPr>
                                <w:rFonts w:ascii="Cambria Math" w:hAnsi="Cambria Math"/>
                              </w:rPr>
                              <m:t>n</m:t>
                            </m:r>
                          </m:den>
                        </m:f>
                      </m:e>
                    </m:nary>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sSub>
                              <m:sSubPr>
                                <m:ctrlPr>
                                  <w:rPr>
                                    <w:rFonts w:ascii="Cambria Math" w:hAnsi="Cambria Math"/>
                                    <w:i/>
                                  </w:rPr>
                                </m:ctrlPr>
                              </m:sSubPr>
                              <m:e>
                                <m:r>
                                  <w:rPr>
                                    <w:rFonts w:ascii="Cambria Math" w:hAnsi="Cambria Math"/>
                                  </w:rPr>
                                  <m:t>UP</m:t>
                                </m:r>
                              </m:e>
                              <m:sub>
                                <m:r>
                                  <w:rPr>
                                    <w:rFonts w:ascii="Cambria Math" w:hAnsi="Cambria Math"/>
                                  </w:rPr>
                                  <m:t>t-i</m:t>
                                </m:r>
                              </m:sub>
                            </m:sSub>
                          </m:num>
                          <m:den>
                            <m:r>
                              <w:rPr>
                                <w:rFonts w:ascii="Cambria Math" w:hAnsi="Cambria Math"/>
                              </w:rPr>
                              <m:t>n</m:t>
                            </m:r>
                          </m:den>
                        </m:f>
                      </m:e>
                    </m:nary>
                  </m:den>
                </m:f>
              </m:e>
            </m:d>
            <m:r>
              <w:rPr>
                <w:rFonts w:ascii="Cambria Math" w:hAnsi="Cambria Math" w:hint="eastAsia"/>
              </w:rPr>
              <m:t>×</m:t>
            </m:r>
            <m:r>
              <w:rPr>
                <w:rFonts w:ascii="Cambria Math" w:hAnsi="Cambria Math"/>
              </w:rPr>
              <m:t>100% #</m:t>
            </m:r>
            <m:d>
              <m:dPr>
                <m:ctrlPr>
                  <w:rPr>
                    <w:rFonts w:ascii="Cambria Math" w:hAnsi="Cambria Math"/>
                    <w:i/>
                  </w:rPr>
                </m:ctrlPr>
              </m:dPr>
              <m:e>
                <m:r>
                  <w:rPr>
                    <w:rFonts w:ascii="Cambria Math" w:hAnsi="Cambria Math"/>
                  </w:rPr>
                  <m:t>6</m:t>
                </m:r>
              </m:e>
            </m:d>
          </m:e>
        </m:eqArr>
      </m:oMath>
      <w:r w:rsidR="00840341">
        <w:rPr>
          <w:rFonts w:hint="eastAsia"/>
          <w:lang w:eastAsia="zh-CN"/>
        </w:rPr>
        <w:t xml:space="preserve"> </w:t>
      </w:r>
    </w:p>
    <w:p w14:paraId="5A67C601" w14:textId="77777777" w:rsidR="00840341" w:rsidRPr="00840341" w:rsidRDefault="00840341" w:rsidP="0070179F"/>
    <w:p w14:paraId="2DE8EEE7" w14:textId="55A344C1" w:rsidR="0070179F" w:rsidRDefault="0070179F" w:rsidP="00A05C65">
      <w:pPr>
        <w:pStyle w:val="af"/>
        <w:numPr>
          <w:ilvl w:val="0"/>
          <w:numId w:val="6"/>
        </w:numPr>
        <w:ind w:firstLineChars="0"/>
        <w:jc w:val="left"/>
      </w:pPr>
      <w:r>
        <w:rPr>
          <w:rFonts w:hint="eastAsia"/>
        </w:rPr>
        <w:t>M</w:t>
      </w:r>
      <w:r>
        <w:t>oving Average Convergence Divergence</w:t>
      </w:r>
      <w:r w:rsidR="00A05C65">
        <w:t xml:space="preserve"> </w:t>
      </w:r>
      <w:r>
        <w:t>(MACD)</w:t>
      </w:r>
    </w:p>
    <w:p w14:paraId="733046FC" w14:textId="5013B342" w:rsidR="00A05C65" w:rsidRPr="00A05C65" w:rsidRDefault="00EB70C1" w:rsidP="00A05C65">
      <w:pPr>
        <w:rPr>
          <w:lang w:eastAsia="zh-CN"/>
        </w:rPr>
      </w:p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MACD</m:t>
                </m:r>
                <m:d>
                  <m:dPr>
                    <m:ctrlPr>
                      <w:rPr>
                        <w:rFonts w:ascii="Cambria Math" w:hAnsi="Cambria Math"/>
                        <w:i/>
                      </w:rPr>
                    </m:ctrlPr>
                  </m:dPr>
                  <m:e>
                    <m:r>
                      <w:rPr>
                        <w:rFonts w:ascii="Cambria Math" w:hAnsi="Cambria Math"/>
                      </w:rPr>
                      <m:t>n</m:t>
                    </m:r>
                  </m:e>
                </m:d>
              </m:e>
              <m:sub>
                <m:r>
                  <w:rPr>
                    <w:rFonts w:ascii="Cambria Math" w:hAnsi="Cambria Math"/>
                  </w:rPr>
                  <m:t>t-1</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n-1</m:t>
                </m:r>
              </m:den>
            </m:f>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DIFF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MACD</m:t>
                    </m:r>
                    <m:d>
                      <m:dPr>
                        <m:ctrlPr>
                          <w:rPr>
                            <w:rFonts w:ascii="Cambria Math" w:hAnsi="Cambria Math"/>
                            <w:i/>
                          </w:rPr>
                        </m:ctrlPr>
                      </m:dPr>
                      <m:e>
                        <m:r>
                          <w:rPr>
                            <w:rFonts w:ascii="Cambria Math" w:hAnsi="Cambria Math"/>
                          </w:rPr>
                          <m:t>n</m:t>
                        </m:r>
                      </m:e>
                    </m:d>
                  </m:e>
                  <m:sub>
                    <m:r>
                      <w:rPr>
                        <w:rFonts w:ascii="Cambria Math" w:hAnsi="Cambria Math"/>
                      </w:rPr>
                      <m:t>t-1</m:t>
                    </m:r>
                  </m:sub>
                </m:sSub>
              </m:e>
            </m:d>
            <m:r>
              <w:rPr>
                <w:rFonts w:ascii="Cambria Math" w:hAnsi="Cambria Math"/>
              </w:rPr>
              <m:t xml:space="preserve"> #</m:t>
            </m:r>
            <m:d>
              <m:dPr>
                <m:ctrlPr>
                  <w:rPr>
                    <w:rFonts w:ascii="Cambria Math" w:hAnsi="Cambria Math"/>
                    <w:i/>
                  </w:rPr>
                </m:ctrlPr>
              </m:dPr>
              <m:e>
                <m:r>
                  <w:rPr>
                    <w:rFonts w:ascii="Cambria Math" w:hAnsi="Cambria Math"/>
                  </w:rPr>
                  <m:t>7</m:t>
                </m:r>
              </m:e>
            </m:d>
          </m:e>
        </m:eqArr>
      </m:oMath>
      <w:r w:rsidR="00A05C65">
        <w:rPr>
          <w:rFonts w:hint="eastAsia"/>
          <w:lang w:eastAsia="zh-CN"/>
        </w:rPr>
        <w:t xml:space="preserve"> </w:t>
      </w:r>
    </w:p>
    <w:p w14:paraId="732A4218" w14:textId="432DDF60" w:rsidR="00A05C65" w:rsidRPr="00A05C65" w:rsidRDefault="00EB70C1" w:rsidP="00A05C65">
      <w:pPr>
        <w:rPr>
          <w:lang w:eastAsia="zh-CN"/>
        </w:rPr>
      </w:p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DIFF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EMA</m:t>
                </m:r>
                <m:d>
                  <m:dPr>
                    <m:ctrlPr>
                      <w:rPr>
                        <w:rFonts w:ascii="Cambria Math" w:hAnsi="Cambria Math"/>
                        <w:i/>
                      </w:rPr>
                    </m:ctrlPr>
                  </m:dPr>
                  <m:e>
                    <m:r>
                      <w:rPr>
                        <w:rFonts w:ascii="Cambria Math" w:hAnsi="Cambria Math"/>
                      </w:rPr>
                      <m:t>12</m:t>
                    </m:r>
                  </m:e>
                </m:d>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EMA</m:t>
                </m:r>
                <m:d>
                  <m:dPr>
                    <m:ctrlPr>
                      <w:rPr>
                        <w:rFonts w:ascii="Cambria Math" w:hAnsi="Cambria Math"/>
                        <w:i/>
                      </w:rPr>
                    </m:ctrlPr>
                  </m:dPr>
                  <m:e>
                    <m:r>
                      <w:rPr>
                        <w:rFonts w:ascii="Cambria Math" w:hAnsi="Cambria Math"/>
                      </w:rPr>
                      <m:t>26</m:t>
                    </m:r>
                  </m:e>
                </m:d>
              </m:e>
              <m:sub>
                <m:r>
                  <w:rPr>
                    <w:rFonts w:ascii="Cambria Math" w:hAnsi="Cambria Math"/>
                  </w:rPr>
                  <m:t>t</m:t>
                </m:r>
              </m:sub>
            </m:sSub>
            <m:r>
              <w:rPr>
                <w:rFonts w:ascii="Cambria Math" w:hAnsi="Cambria Math"/>
              </w:rPr>
              <m:t xml:space="preserve"> #</m:t>
            </m:r>
            <m:d>
              <m:dPr>
                <m:ctrlPr>
                  <w:rPr>
                    <w:rFonts w:ascii="Cambria Math" w:hAnsi="Cambria Math"/>
                    <w:i/>
                  </w:rPr>
                </m:ctrlPr>
              </m:dPr>
              <m:e>
                <m:r>
                  <w:rPr>
                    <w:rFonts w:ascii="Cambria Math" w:hAnsi="Cambria Math"/>
                  </w:rPr>
                  <m:t>8</m:t>
                </m:r>
              </m:e>
            </m:d>
          </m:e>
        </m:eqArr>
      </m:oMath>
      <w:r w:rsidR="00A05C65">
        <w:rPr>
          <w:rFonts w:hint="eastAsia"/>
          <w:lang w:eastAsia="zh-CN"/>
        </w:rPr>
        <w:t xml:space="preserve"> </w:t>
      </w:r>
    </w:p>
    <w:p w14:paraId="2A466620" w14:textId="278D6EA7" w:rsidR="00A05C65" w:rsidRPr="00A05C65" w:rsidRDefault="00EB70C1" w:rsidP="00A05C6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EMA</m:t>
                  </m:r>
                  <m:d>
                    <m:dPr>
                      <m:ctrlPr>
                        <w:rPr>
                          <w:rFonts w:ascii="Cambria Math" w:hAnsi="Cambria Math"/>
                          <w:i/>
                        </w:rPr>
                      </m:ctrlPr>
                    </m:dPr>
                    <m:e>
                      <m:r>
                        <w:rPr>
                          <w:rFonts w:ascii="Cambria Math" w:hAnsi="Cambria Math"/>
                        </w:rPr>
                        <m:t>K</m:t>
                      </m:r>
                    </m:e>
                  </m:d>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EMA</m:t>
                  </m:r>
                  <m:d>
                    <m:dPr>
                      <m:ctrlPr>
                        <w:rPr>
                          <w:rFonts w:ascii="Cambria Math" w:hAnsi="Cambria Math"/>
                          <w:i/>
                        </w:rPr>
                      </m:ctrlPr>
                    </m:dPr>
                    <m:e>
                      <m:r>
                        <w:rPr>
                          <w:rFonts w:ascii="Cambria Math" w:hAnsi="Cambria Math"/>
                        </w:rPr>
                        <m:t>k</m:t>
                      </m:r>
                    </m:e>
                  </m:d>
                </m:e>
                <m:sub>
                  <m:r>
                    <w:rPr>
                      <w:rFonts w:ascii="Cambria Math" w:hAnsi="Cambria Math"/>
                    </w:rPr>
                    <m:t>t-1</m:t>
                  </m:r>
                </m:sub>
              </m:sSub>
              <m:r>
                <w:rPr>
                  <w:rFonts w:ascii="Cambria Math" w:hAnsi="Cambria Math"/>
                </w:rPr>
                <m:t>+</m:t>
              </m:r>
              <m:r>
                <w:rPr>
                  <w:rFonts w:ascii="Cambria Math" w:hAnsi="Cambria Math" w:hint="eastAsia"/>
                </w:rPr>
                <m:t>α</m:t>
              </m:r>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EMA</m:t>
                      </m:r>
                      <m:d>
                        <m:dPr>
                          <m:ctrlPr>
                            <w:rPr>
                              <w:rFonts w:ascii="Cambria Math" w:hAnsi="Cambria Math"/>
                              <w:i/>
                            </w:rPr>
                          </m:ctrlPr>
                        </m:dPr>
                        <m:e>
                          <m:r>
                            <w:rPr>
                              <w:rFonts w:ascii="Cambria Math" w:hAnsi="Cambria Math"/>
                            </w:rPr>
                            <m:t>K</m:t>
                          </m:r>
                        </m:e>
                      </m:d>
                    </m:e>
                    <m:sub>
                      <m:r>
                        <w:rPr>
                          <w:rFonts w:ascii="Cambria Math" w:hAnsi="Cambria Math"/>
                        </w:rPr>
                        <m:t>t-1</m:t>
                      </m:r>
                    </m:sub>
                  </m:sSub>
                </m:e>
              </m:d>
              <m:r>
                <w:rPr>
                  <w:rFonts w:ascii="Cambria Math" w:hAnsi="Cambria Math"/>
                </w:rPr>
                <m:t xml:space="preserve"> #</m:t>
              </m:r>
              <m:d>
                <m:dPr>
                  <m:ctrlPr>
                    <w:rPr>
                      <w:rFonts w:ascii="Cambria Math" w:hAnsi="Cambria Math"/>
                      <w:i/>
                    </w:rPr>
                  </m:ctrlPr>
                </m:dPr>
                <m:e>
                  <m:r>
                    <w:rPr>
                      <w:rFonts w:ascii="Cambria Math" w:hAnsi="Cambria Math"/>
                    </w:rPr>
                    <m:t>9</m:t>
                  </m:r>
                </m:e>
              </m:d>
            </m:e>
          </m:eqArr>
        </m:oMath>
      </m:oMathPara>
    </w:p>
    <w:p w14:paraId="00297CCA" w14:textId="34499FCD" w:rsidR="00A05C65" w:rsidRPr="00A05C65" w:rsidRDefault="00EB70C1" w:rsidP="00215C17">
      <m:oMathPara>
        <m:oMath>
          <m:eqArr>
            <m:eqArrPr>
              <m:maxDist m:val="1"/>
              <m:ctrlPr>
                <w:rPr>
                  <w:rFonts w:ascii="Cambria Math" w:hAnsi="Cambria Math"/>
                  <w:i/>
                </w:rPr>
              </m:ctrlPr>
            </m:eqArrPr>
            <m:e>
              <m:r>
                <w:rPr>
                  <w:rFonts w:ascii="Cambria Math" w:hAnsi="Cambria Math" w:hint="eastAsia"/>
                </w:rPr>
                <m:t>α</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hint="eastAsia"/>
                    </w:rPr>
                    <m:t>k+</m:t>
                  </m:r>
                  <m:r>
                    <w:rPr>
                      <w:rFonts w:ascii="Cambria Math" w:hAnsi="Cambria Math"/>
                    </w:rPr>
                    <m:t>1</m:t>
                  </m:r>
                </m:den>
              </m:f>
              <m:r>
                <w:rPr>
                  <w:rFonts w:ascii="Cambria Math" w:hAnsi="Cambria Math"/>
                </w:rPr>
                <m:t xml:space="preserve"> #</m:t>
              </m:r>
              <m:d>
                <m:dPr>
                  <m:ctrlPr>
                    <w:rPr>
                      <w:rFonts w:ascii="Cambria Math" w:hAnsi="Cambria Math"/>
                      <w:i/>
                    </w:rPr>
                  </m:ctrlPr>
                </m:dPr>
                <m:e>
                  <m:r>
                    <w:rPr>
                      <w:rFonts w:ascii="Cambria Math" w:hAnsi="Cambria Math"/>
                    </w:rPr>
                    <m:t>10</m:t>
                  </m:r>
                </m:e>
              </m:d>
            </m:e>
          </m:eqArr>
        </m:oMath>
      </m:oMathPara>
    </w:p>
    <w:p w14:paraId="4D8BC3A0" w14:textId="77777777" w:rsidR="0070179F" w:rsidRDefault="0070179F" w:rsidP="00215C17">
      <w:pPr>
        <w:pStyle w:val="af"/>
        <w:numPr>
          <w:ilvl w:val="0"/>
          <w:numId w:val="6"/>
        </w:numPr>
        <w:ind w:firstLineChars="0"/>
        <w:jc w:val="left"/>
      </w:pPr>
      <w:r>
        <w:rPr>
          <w:rFonts w:hint="eastAsia"/>
        </w:rPr>
        <w:t>L</w:t>
      </w:r>
      <w:r>
        <w:t>arry William’s R%</w:t>
      </w:r>
    </w:p>
    <w:p w14:paraId="54117B81" w14:textId="004A00F0" w:rsidR="00215C17" w:rsidRPr="00215C17" w:rsidRDefault="00EB70C1" w:rsidP="00215C17">
      <w:pPr>
        <w:rPr>
          <w:lang w:eastAsia="zh-CN"/>
        </w:rPr>
      </w:pPr>
      <m:oMath>
        <m:eqArr>
          <m:eqArrPr>
            <m:maxDist m:val="1"/>
            <m:ctrlPr>
              <w:rPr>
                <w:rFonts w:ascii="Cambria Math" w:hAnsi="Cambria Math"/>
                <w:i/>
              </w:rPr>
            </m:ctrlPr>
          </m:eqArrPr>
          <m:e>
            <m:r>
              <w:rPr>
                <w:rFonts w:ascii="Cambria Math" w:hAnsi="Cambria Math"/>
              </w:rPr>
              <m:t>WR=</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t</m:t>
                    </m:r>
                  </m:sub>
                </m:sSub>
              </m:num>
              <m:den>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den>
            </m:f>
            <m:r>
              <w:rPr>
                <w:rFonts w:ascii="Cambria Math" w:hAnsi="Cambria Math" w:hint="eastAsia"/>
              </w:rPr>
              <m:t>×</m:t>
            </m:r>
            <m:r>
              <w:rPr>
                <w:rFonts w:ascii="Cambria Math" w:hAnsi="Cambria Math"/>
              </w:rPr>
              <m:t>100% #</m:t>
            </m:r>
            <m:d>
              <m:dPr>
                <m:ctrlPr>
                  <w:rPr>
                    <w:rFonts w:ascii="Cambria Math" w:hAnsi="Cambria Math"/>
                    <w:i/>
                  </w:rPr>
                </m:ctrlPr>
              </m:dPr>
              <m:e>
                <m:r>
                  <w:rPr>
                    <w:rFonts w:ascii="Cambria Math" w:hAnsi="Cambria Math"/>
                  </w:rPr>
                  <m:t>11</m:t>
                </m:r>
              </m:e>
            </m:d>
          </m:e>
        </m:eqArr>
      </m:oMath>
      <w:r w:rsidR="00215C17">
        <w:rPr>
          <w:rFonts w:hint="eastAsia"/>
          <w:lang w:eastAsia="zh-CN"/>
        </w:rPr>
        <w:t xml:space="preserve"> </w:t>
      </w:r>
    </w:p>
    <w:p w14:paraId="7FBC9EB3" w14:textId="77777777" w:rsidR="0070179F" w:rsidRDefault="0070179F" w:rsidP="007F188E">
      <w:pPr>
        <w:pStyle w:val="af"/>
        <w:numPr>
          <w:ilvl w:val="0"/>
          <w:numId w:val="6"/>
        </w:numPr>
        <w:ind w:firstLineChars="0"/>
        <w:jc w:val="left"/>
      </w:pPr>
      <w:r>
        <w:rPr>
          <w:rFonts w:hint="eastAsia"/>
        </w:rPr>
        <w:t>A</w:t>
      </w:r>
      <w:r>
        <w:t>/D (Accumulation/Distribution) Oscillator</w:t>
      </w:r>
    </w:p>
    <w:p w14:paraId="68A7D753" w14:textId="2B4C20FB" w:rsidR="007F188E" w:rsidRPr="007F188E" w:rsidRDefault="00EB70C1" w:rsidP="007F188E">
      <w:pPr>
        <w:rPr>
          <w:lang w:eastAsia="zh-CN"/>
        </w:rPr>
      </w:pPr>
      <m:oMath>
        <m:eqArr>
          <m:eqArrPr>
            <m:maxDist m:val="1"/>
            <m:ctrlPr>
              <w:rPr>
                <w:rFonts w:ascii="Cambria Math" w:hAnsi="Cambria Math"/>
                <w:i/>
              </w:rPr>
            </m:ctrlPr>
          </m:eqArrPr>
          <m:e>
            <m:r>
              <w:rPr>
                <w:rFonts w:ascii="Cambria Math" w:hAnsi="Cambria Math"/>
              </w:rPr>
              <m:t>AD=</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num>
              <m:den>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den>
            </m:f>
            <m:r>
              <w:rPr>
                <w:rFonts w:ascii="Cambria Math" w:hAnsi="Cambria Math"/>
              </w:rPr>
              <m:t xml:space="preserve"> #</m:t>
            </m:r>
            <m:d>
              <m:dPr>
                <m:ctrlPr>
                  <w:rPr>
                    <w:rFonts w:ascii="Cambria Math" w:hAnsi="Cambria Math"/>
                    <w:i/>
                  </w:rPr>
                </m:ctrlPr>
              </m:dPr>
              <m:e>
                <m:r>
                  <w:rPr>
                    <w:rFonts w:ascii="Cambria Math" w:hAnsi="Cambria Math"/>
                  </w:rPr>
                  <m:t>12</m:t>
                </m:r>
              </m:e>
            </m:d>
          </m:e>
        </m:eqArr>
      </m:oMath>
      <w:r w:rsidR="007F188E">
        <w:rPr>
          <w:rFonts w:hint="eastAsia"/>
          <w:lang w:eastAsia="zh-CN"/>
        </w:rPr>
        <w:t xml:space="preserve"> </w:t>
      </w:r>
    </w:p>
    <w:p w14:paraId="4C926127" w14:textId="77777777" w:rsidR="0070179F" w:rsidRDefault="0070179F" w:rsidP="009812A5">
      <w:pPr>
        <w:pStyle w:val="af"/>
        <w:numPr>
          <w:ilvl w:val="0"/>
          <w:numId w:val="6"/>
        </w:numPr>
        <w:ind w:firstLineChars="0"/>
        <w:jc w:val="left"/>
      </w:pPr>
      <w:r>
        <w:rPr>
          <w:rFonts w:hint="eastAsia"/>
        </w:rPr>
        <w:t>C</w:t>
      </w:r>
      <w:r>
        <w:t>CI (Commodity Channel Index)</w:t>
      </w:r>
    </w:p>
    <w:p w14:paraId="777AAC02" w14:textId="1DD655FC" w:rsidR="009812A5" w:rsidRPr="009812A5" w:rsidRDefault="00EB70C1" w:rsidP="009812A5">
      <w:pPr>
        <w:rPr>
          <w:lang w:eastAsia="zh-CN"/>
        </w:rPr>
      </w:pPr>
      <m:oMath>
        <m:eqArr>
          <m:eqArrPr>
            <m:maxDist m:val="1"/>
            <m:ctrlPr>
              <w:rPr>
                <w:rFonts w:ascii="Cambria Math" w:hAnsi="Cambria Math"/>
                <w:i/>
              </w:rPr>
            </m:ctrlPr>
          </m:eqArrPr>
          <m:e>
            <m:r>
              <w:rPr>
                <w:rFonts w:ascii="Cambria Math" w:hAnsi="Cambria Math"/>
              </w:rPr>
              <m:t>CCI=</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m:t>
                    </m:r>
                  </m:e>
                  <m:sub>
                    <m:r>
                      <w:rPr>
                        <w:rFonts w:ascii="Cambria Math" w:hAnsi="Cambria Math" w:hint="eastAsia"/>
                      </w:rPr>
                      <m:t>t</m:t>
                    </m:r>
                  </m:sub>
                </m:sSub>
              </m:num>
              <m:den>
                <m:r>
                  <w:rPr>
                    <w:rFonts w:ascii="Cambria Math" w:hAnsi="Cambria Math"/>
                  </w:rPr>
                  <m:t>0.015</m:t>
                </m:r>
                <m:sSub>
                  <m:sSubPr>
                    <m:ctrlPr>
                      <w:rPr>
                        <w:rFonts w:ascii="Cambria Math" w:hAnsi="Cambria Math"/>
                        <w:i/>
                      </w:rPr>
                    </m:ctrlPr>
                  </m:sSubPr>
                  <m:e>
                    <m:r>
                      <w:rPr>
                        <w:rFonts w:ascii="Cambria Math" w:hAnsi="Cambria Math"/>
                      </w:rPr>
                      <m:t>D</m:t>
                    </m:r>
                  </m:e>
                  <m:sub>
                    <m:r>
                      <w:rPr>
                        <w:rFonts w:ascii="Cambria Math" w:hAnsi="Cambria Math"/>
                      </w:rPr>
                      <m:t>t</m:t>
                    </m:r>
                  </m:sub>
                </m:sSub>
              </m:den>
            </m:f>
            <m:r>
              <w:rPr>
                <w:rFonts w:ascii="Cambria Math" w:hAnsi="Cambria Math"/>
              </w:rPr>
              <m:t xml:space="preserve"> #</m:t>
            </m:r>
            <m:d>
              <m:dPr>
                <m:ctrlPr>
                  <w:rPr>
                    <w:rFonts w:ascii="Cambria Math" w:hAnsi="Cambria Math"/>
                    <w:i/>
                  </w:rPr>
                </m:ctrlPr>
              </m:dPr>
              <m:e>
                <m:r>
                  <w:rPr>
                    <w:rFonts w:ascii="Cambria Math" w:hAnsi="Cambria Math"/>
                  </w:rPr>
                  <m:t>13</m:t>
                </m:r>
              </m:e>
            </m:d>
          </m:e>
        </m:eqArr>
      </m:oMath>
      <w:r w:rsidR="009812A5">
        <w:rPr>
          <w:rFonts w:hint="eastAsia"/>
          <w:lang w:eastAsia="zh-CN"/>
        </w:rPr>
        <w:t xml:space="preserve"> </w:t>
      </w:r>
    </w:p>
    <w:p w14:paraId="02162468" w14:textId="00B62CCF" w:rsidR="009812A5" w:rsidRPr="009812A5" w:rsidRDefault="00EB70C1" w:rsidP="009812A5">
      <w:pPr>
        <w:rPr>
          <w:lang w:eastAsia="zh-CN"/>
        </w:rPr>
      </w:p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t</m:t>
                    </m:r>
                  </m:sub>
                </m:sSub>
              </m:num>
              <m:den>
                <m:r>
                  <w:rPr>
                    <w:rFonts w:ascii="Cambria Math" w:hAnsi="Cambria Math"/>
                  </w:rPr>
                  <m:t>3</m:t>
                </m:r>
              </m:den>
            </m:f>
            <m:r>
              <w:rPr>
                <w:rFonts w:ascii="Cambria Math" w:hAnsi="Cambria Math"/>
              </w:rPr>
              <m:t xml:space="preserve"> #</m:t>
            </m:r>
            <m:d>
              <m:dPr>
                <m:ctrlPr>
                  <w:rPr>
                    <w:rFonts w:ascii="Cambria Math" w:hAnsi="Cambria Math"/>
                    <w:i/>
                  </w:rPr>
                </m:ctrlPr>
              </m:dPr>
              <m:e>
                <m:r>
                  <w:rPr>
                    <w:rFonts w:ascii="Cambria Math" w:hAnsi="Cambria Math"/>
                  </w:rPr>
                  <m:t>14</m:t>
                </m:r>
              </m:e>
            </m:d>
          </m:e>
        </m:eqArr>
      </m:oMath>
      <w:r w:rsidR="009812A5">
        <w:rPr>
          <w:rFonts w:hint="eastAsia"/>
          <w:lang w:eastAsia="zh-CN"/>
        </w:rPr>
        <w:t xml:space="preserve"> </w:t>
      </w:r>
    </w:p>
    <w:p w14:paraId="1AC02F64" w14:textId="0613DBC5" w:rsidR="009812A5" w:rsidRPr="009812A5" w:rsidRDefault="00EB70C1" w:rsidP="009812A5">
      <w:pPr>
        <w:rPr>
          <w:lang w:eastAsia="zh-CN"/>
        </w:rPr>
      </w:p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m:t>
                </m:r>
              </m:e>
              <m:sub>
                <m:r>
                  <w:rPr>
                    <w:rFonts w:ascii="Cambria Math" w:hAnsi="Cambria Math"/>
                  </w:rPr>
                  <m:t>t</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M</m:t>
                        </m:r>
                      </m:e>
                      <m:sub>
                        <m:r>
                          <w:rPr>
                            <w:rFonts w:ascii="Cambria Math" w:hAnsi="Cambria Math"/>
                          </w:rPr>
                          <m:t>t-i</m:t>
                        </m:r>
                      </m:sub>
                    </m:sSub>
                  </m:e>
                </m:nary>
              </m:num>
              <m:den>
                <m:r>
                  <w:rPr>
                    <w:rFonts w:ascii="Cambria Math" w:hAnsi="Cambria Math"/>
                  </w:rPr>
                  <m:t>n</m:t>
                </m:r>
              </m:den>
            </m:f>
            <m:r>
              <w:rPr>
                <w:rFonts w:ascii="Cambria Math" w:hAnsi="Cambria Math"/>
              </w:rPr>
              <m:t xml:space="preserve"> #</m:t>
            </m:r>
            <m:d>
              <m:dPr>
                <m:ctrlPr>
                  <w:rPr>
                    <w:rFonts w:ascii="Cambria Math" w:hAnsi="Cambria Math"/>
                    <w:i/>
                  </w:rPr>
                </m:ctrlPr>
              </m:dPr>
              <m:e>
                <m:r>
                  <w:rPr>
                    <w:rFonts w:ascii="Cambria Math" w:hAnsi="Cambria Math"/>
                  </w:rPr>
                  <m:t>15</m:t>
                </m:r>
              </m:e>
            </m:d>
          </m:e>
        </m:eqArr>
      </m:oMath>
      <w:r w:rsidR="009812A5">
        <w:rPr>
          <w:rFonts w:hint="eastAsia"/>
          <w:lang w:eastAsia="zh-CN"/>
        </w:rPr>
        <w:t xml:space="preserve"> </w:t>
      </w:r>
    </w:p>
    <w:p w14:paraId="02B8B8BD" w14:textId="75CD35C2" w:rsidR="009812A5" w:rsidRPr="009812A5" w:rsidRDefault="00EB70C1" w:rsidP="009812A5">
      <w:pPr>
        <w:rPr>
          <w:lang w:eastAsia="zh-CN"/>
        </w:rPr>
      </w:p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D</m:t>
                </m:r>
              </m:e>
              <m:sub>
                <m:r>
                  <w:rPr>
                    <w:rFonts w:ascii="Cambria Math" w:hAnsi="Cambria Math"/>
                  </w:rPr>
                  <m:t>t</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SM</m:t>
                            </m:r>
                          </m:e>
                          <m:sub>
                            <m:r>
                              <w:rPr>
                                <w:rFonts w:ascii="Cambria Math" w:hAnsi="Cambria Math"/>
                              </w:rPr>
                              <m:t>t</m:t>
                            </m:r>
                          </m:sub>
                        </m:sSub>
                      </m:e>
                    </m:d>
                  </m:e>
                </m:nary>
              </m:num>
              <m:den>
                <m:r>
                  <w:rPr>
                    <w:rFonts w:ascii="Cambria Math" w:hAnsi="Cambria Math"/>
                  </w:rPr>
                  <m:t>n</m:t>
                </m:r>
              </m:den>
            </m:f>
            <m:r>
              <w:rPr>
                <w:rFonts w:ascii="Cambria Math" w:hAnsi="Cambria Math"/>
              </w:rPr>
              <m:t xml:space="preserve"> #</m:t>
            </m:r>
            <m:d>
              <m:dPr>
                <m:ctrlPr>
                  <w:rPr>
                    <w:rFonts w:ascii="Cambria Math" w:hAnsi="Cambria Math"/>
                    <w:i/>
                  </w:rPr>
                </m:ctrlPr>
              </m:dPr>
              <m:e>
                <m:r>
                  <w:rPr>
                    <w:rFonts w:ascii="Cambria Math" w:hAnsi="Cambria Math"/>
                  </w:rPr>
                  <m:t>16</m:t>
                </m:r>
              </m:e>
            </m:d>
          </m:e>
        </m:eqArr>
      </m:oMath>
      <w:r w:rsidR="009812A5">
        <w:rPr>
          <w:rFonts w:hint="eastAsia"/>
          <w:lang w:eastAsia="zh-CN"/>
        </w:rPr>
        <w:t xml:space="preserve"> </w:t>
      </w:r>
      <w:r w:rsidR="009812A5">
        <w:rPr>
          <w:lang w:eastAsia="zh-CN"/>
        </w:rPr>
        <w:t xml:space="preserve"> </w:t>
      </w:r>
    </w:p>
    <w:p w14:paraId="36F13ED0" w14:textId="457AD9FF" w:rsidR="0064546D" w:rsidRDefault="009812A5" w:rsidP="00B11C52">
      <w:pPr>
        <w:jc w:val="both"/>
        <w:rPr>
          <w:sz w:val="18"/>
        </w:rPr>
      </w:pPr>
      <w:r>
        <w:rPr>
          <w:sz w:val="18"/>
          <w:lang w:eastAsia="zh-CN"/>
        </w:rPr>
        <w:t xml:space="preserve">Here, </w:t>
      </w:r>
      <m:oMath>
        <m:sSub>
          <m:sSubPr>
            <m:ctrlPr>
              <w:rPr>
                <w:rFonts w:ascii="Cambria Math" w:hAnsi="Cambria Math"/>
                <w:i/>
                <w:sz w:val="18"/>
              </w:rPr>
            </m:ctrlPr>
          </m:sSubPr>
          <m:e>
            <m:r>
              <w:rPr>
                <w:rFonts w:ascii="Cambria Math" w:hAnsi="Cambria Math"/>
                <w:sz w:val="18"/>
              </w:rPr>
              <m:t>C</m:t>
            </m:r>
          </m:e>
          <m:sub>
            <m:r>
              <w:rPr>
                <w:rFonts w:ascii="Cambria Math" w:hAnsi="Cambria Math"/>
                <w:sz w:val="18"/>
              </w:rPr>
              <m:t>t</m:t>
            </m:r>
          </m:sub>
        </m:sSub>
      </m:oMath>
      <w:r w:rsidR="0064546D" w:rsidRPr="00FF0D5F">
        <w:rPr>
          <w:sz w:val="18"/>
        </w:rPr>
        <w:t xml:space="preserve"> is the closing price, </w:t>
      </w:r>
      <m:oMath>
        <m:sSub>
          <m:sSubPr>
            <m:ctrlPr>
              <w:rPr>
                <w:rFonts w:ascii="Cambria Math" w:hAnsi="Cambria Math"/>
                <w:i/>
                <w:sz w:val="18"/>
              </w:rPr>
            </m:ctrlPr>
          </m:sSubPr>
          <m:e>
            <m:r>
              <w:rPr>
                <w:rFonts w:ascii="Cambria Math" w:hAnsi="Cambria Math"/>
                <w:sz w:val="18"/>
              </w:rPr>
              <m:t>L</m:t>
            </m:r>
          </m:e>
          <m:sub>
            <m:r>
              <w:rPr>
                <w:rFonts w:ascii="Cambria Math" w:hAnsi="Cambria Math"/>
                <w:sz w:val="18"/>
              </w:rPr>
              <m:t>t</m:t>
            </m:r>
          </m:sub>
        </m:sSub>
      </m:oMath>
      <w:r w:rsidR="0064546D" w:rsidRPr="00FF0D5F">
        <w:rPr>
          <w:sz w:val="18"/>
        </w:rPr>
        <w:t xml:space="preserve"> the low price, </w:t>
      </w:r>
      <m:oMath>
        <m:sSub>
          <m:sSubPr>
            <m:ctrlPr>
              <w:rPr>
                <w:rFonts w:ascii="Cambria Math" w:hAnsi="Cambria Math"/>
                <w:i/>
                <w:sz w:val="18"/>
              </w:rPr>
            </m:ctrlPr>
          </m:sSubPr>
          <m:e>
            <m:r>
              <w:rPr>
                <w:rFonts w:ascii="Cambria Math" w:hAnsi="Cambria Math"/>
                <w:sz w:val="18"/>
              </w:rPr>
              <m:t>H</m:t>
            </m:r>
          </m:e>
          <m:sub>
            <m:r>
              <w:rPr>
                <w:rFonts w:ascii="Cambria Math" w:hAnsi="Cambria Math"/>
                <w:sz w:val="18"/>
              </w:rPr>
              <m:t>t</m:t>
            </m:r>
          </m:sub>
        </m:sSub>
      </m:oMath>
      <w:r w:rsidR="0064546D" w:rsidRPr="00FF0D5F">
        <w:rPr>
          <w:sz w:val="18"/>
        </w:rPr>
        <w:t xml:space="preserve"> the high price at time t, </w:t>
      </w:r>
      <m:oMath>
        <m:sSub>
          <m:sSubPr>
            <m:ctrlPr>
              <w:rPr>
                <w:rFonts w:ascii="Cambria Math" w:hAnsi="Cambria Math"/>
                <w:i/>
                <w:sz w:val="18"/>
              </w:rPr>
            </m:ctrlPr>
          </m:sSubPr>
          <m:e>
            <m:r>
              <w:rPr>
                <w:rFonts w:ascii="Cambria Math" w:hAnsi="Cambria Math"/>
                <w:sz w:val="18"/>
              </w:rPr>
              <m:t>DIFF</m:t>
            </m:r>
          </m:e>
          <m:sub>
            <m:r>
              <w:rPr>
                <w:rFonts w:ascii="Cambria Math" w:hAnsi="Cambria Math"/>
                <w:sz w:val="18"/>
              </w:rPr>
              <m:t>t</m:t>
            </m:r>
          </m:sub>
        </m:sSub>
        <m:r>
          <w:rPr>
            <w:rFonts w:ascii="Cambria Math" w:hAnsi="Cambria Math"/>
            <w:sz w:val="18"/>
          </w:rPr>
          <m:t>=</m:t>
        </m:r>
        <m:sSub>
          <m:sSubPr>
            <m:ctrlPr>
              <w:rPr>
                <w:rFonts w:ascii="Cambria Math" w:hAnsi="Cambria Math"/>
                <w:i/>
                <w:sz w:val="18"/>
              </w:rPr>
            </m:ctrlPr>
          </m:sSubPr>
          <m:e>
            <m:r>
              <w:rPr>
                <w:rFonts w:ascii="Cambria Math" w:hAnsi="Cambria Math"/>
                <w:sz w:val="18"/>
              </w:rPr>
              <m:t>EMA(12)</m:t>
            </m:r>
          </m:e>
          <m:sub>
            <m:r>
              <w:rPr>
                <w:rFonts w:ascii="Cambria Math" w:hAnsi="Cambria Math"/>
                <w:sz w:val="18"/>
              </w:rPr>
              <m:t>t</m:t>
            </m:r>
          </m:sub>
        </m:sSub>
        <m:r>
          <w:rPr>
            <w:rFonts w:ascii="Cambria Math" w:hAnsi="Cambria Math"/>
            <w:sz w:val="18"/>
          </w:rPr>
          <m:t>-</m:t>
        </m:r>
        <m:sSub>
          <m:sSubPr>
            <m:ctrlPr>
              <w:rPr>
                <w:rFonts w:ascii="Cambria Math" w:hAnsi="Cambria Math"/>
                <w:i/>
                <w:sz w:val="18"/>
              </w:rPr>
            </m:ctrlPr>
          </m:sSubPr>
          <m:e>
            <m:r>
              <w:rPr>
                <w:rFonts w:ascii="Cambria Math" w:hAnsi="Cambria Math"/>
                <w:sz w:val="18"/>
              </w:rPr>
              <m:t>EMA(26)</m:t>
            </m:r>
          </m:e>
          <m:sub>
            <m:r>
              <w:rPr>
                <w:rFonts w:ascii="Cambria Math" w:hAnsi="Cambria Math"/>
                <w:sz w:val="18"/>
              </w:rPr>
              <m:t>t</m:t>
            </m:r>
          </m:sub>
        </m:sSub>
      </m:oMath>
      <w:r w:rsidR="0064546D" w:rsidRPr="00FF0D5F">
        <w:rPr>
          <w:sz w:val="18"/>
        </w:rPr>
        <w:t xml:space="preserve">, </w:t>
      </w:r>
      <m:oMath>
        <m:r>
          <w:rPr>
            <w:rFonts w:ascii="Cambria Math" w:hAnsi="Cambria Math"/>
            <w:sz w:val="18"/>
          </w:rPr>
          <m:t>EMA</m:t>
        </m:r>
      </m:oMath>
      <w:r w:rsidR="0064546D" w:rsidRPr="00FF0D5F">
        <w:rPr>
          <w:sz w:val="18"/>
        </w:rPr>
        <w:t xml:space="preserve"> exponential moving average, </w:t>
      </w:r>
      <m:oMath>
        <m:sSub>
          <m:sSubPr>
            <m:ctrlPr>
              <w:rPr>
                <w:rFonts w:ascii="Cambria Math" w:hAnsi="Cambria Math"/>
                <w:i/>
                <w:sz w:val="18"/>
              </w:rPr>
            </m:ctrlPr>
          </m:sSubPr>
          <m:e>
            <m:r>
              <w:rPr>
                <w:rFonts w:ascii="Cambria Math" w:hAnsi="Cambria Math"/>
                <w:sz w:val="18"/>
              </w:rPr>
              <m:t>EMA</m:t>
            </m:r>
            <m:d>
              <m:dPr>
                <m:ctrlPr>
                  <w:rPr>
                    <w:rFonts w:ascii="Cambria Math" w:hAnsi="Cambria Math"/>
                    <w:i/>
                    <w:sz w:val="18"/>
                  </w:rPr>
                </m:ctrlPr>
              </m:dPr>
              <m:e>
                <m:r>
                  <w:rPr>
                    <w:rFonts w:ascii="Cambria Math" w:hAnsi="Cambria Math"/>
                    <w:sz w:val="18"/>
                  </w:rPr>
                  <m:t>K</m:t>
                </m:r>
              </m:e>
            </m:d>
          </m:e>
          <m:sub>
            <m:r>
              <w:rPr>
                <w:rFonts w:ascii="Cambria Math" w:hAnsi="Cambria Math"/>
                <w:sz w:val="18"/>
              </w:rPr>
              <m:t>t</m:t>
            </m:r>
          </m:sub>
        </m:sSub>
        <m:r>
          <w:rPr>
            <w:rFonts w:ascii="Cambria Math" w:hAnsi="Cambria Math"/>
            <w:sz w:val="18"/>
          </w:rPr>
          <m:t>=</m:t>
        </m:r>
        <m:sSub>
          <m:sSubPr>
            <m:ctrlPr>
              <w:rPr>
                <w:rFonts w:ascii="Cambria Math" w:hAnsi="Cambria Math"/>
                <w:i/>
                <w:sz w:val="18"/>
              </w:rPr>
            </m:ctrlPr>
          </m:sSubPr>
          <m:e>
            <m:r>
              <w:rPr>
                <w:rFonts w:ascii="Cambria Math" w:hAnsi="Cambria Math"/>
                <w:sz w:val="18"/>
              </w:rPr>
              <m:t>EMA</m:t>
            </m:r>
            <m:d>
              <m:dPr>
                <m:ctrlPr>
                  <w:rPr>
                    <w:rFonts w:ascii="Cambria Math" w:hAnsi="Cambria Math"/>
                    <w:i/>
                    <w:sz w:val="18"/>
                  </w:rPr>
                </m:ctrlPr>
              </m:dPr>
              <m:e>
                <m:r>
                  <w:rPr>
                    <w:rFonts w:ascii="Cambria Math" w:hAnsi="Cambria Math"/>
                    <w:sz w:val="18"/>
                  </w:rPr>
                  <m:t>k</m:t>
                </m:r>
              </m:e>
            </m:d>
          </m:e>
          <m:sub>
            <m:r>
              <w:rPr>
                <w:rFonts w:ascii="Cambria Math" w:hAnsi="Cambria Math"/>
                <w:sz w:val="18"/>
              </w:rPr>
              <m:t>t-1</m:t>
            </m:r>
          </m:sub>
        </m:sSub>
        <m:r>
          <w:rPr>
            <w:rFonts w:ascii="Cambria Math" w:hAnsi="Cambria Math"/>
            <w:sz w:val="18"/>
          </w:rPr>
          <m:t>+2</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t</m:t>
                </m:r>
              </m:sub>
            </m:sSub>
            <m:r>
              <w:rPr>
                <w:rFonts w:ascii="Cambria Math" w:hAnsi="Cambria Math"/>
                <w:sz w:val="18"/>
              </w:rPr>
              <m:t>-</m:t>
            </m:r>
            <m:sSub>
              <m:sSubPr>
                <m:ctrlPr>
                  <w:rPr>
                    <w:rFonts w:ascii="Cambria Math" w:hAnsi="Cambria Math"/>
                    <w:i/>
                    <w:sz w:val="18"/>
                  </w:rPr>
                </m:ctrlPr>
              </m:sSubPr>
              <m:e>
                <m:r>
                  <w:rPr>
                    <w:rFonts w:ascii="Cambria Math" w:hAnsi="Cambria Math"/>
                    <w:sz w:val="18"/>
                  </w:rPr>
                  <m:t>EMA</m:t>
                </m:r>
                <m:d>
                  <m:dPr>
                    <m:ctrlPr>
                      <w:rPr>
                        <w:rFonts w:ascii="Cambria Math" w:hAnsi="Cambria Math"/>
                        <w:i/>
                        <w:sz w:val="18"/>
                      </w:rPr>
                    </m:ctrlPr>
                  </m:dPr>
                  <m:e>
                    <m:r>
                      <w:rPr>
                        <w:rFonts w:ascii="Cambria Math" w:hAnsi="Cambria Math"/>
                        <w:sz w:val="18"/>
                      </w:rPr>
                      <m:t>K</m:t>
                    </m:r>
                  </m:e>
                </m:d>
              </m:e>
              <m:sub>
                <m:r>
                  <w:rPr>
                    <w:rFonts w:ascii="Cambria Math" w:hAnsi="Cambria Math"/>
                    <w:sz w:val="18"/>
                  </w:rPr>
                  <m:t>t-1</m:t>
                </m:r>
              </m:sub>
            </m:sSub>
          </m:e>
        </m:d>
        <m:r>
          <w:rPr>
            <w:rFonts w:ascii="Cambria Math" w:hAnsi="Cambria Math"/>
            <w:sz w:val="18"/>
            <w:lang w:eastAsia="zh-CN"/>
          </w:rPr>
          <m:t>/(k-1)</m:t>
        </m:r>
      </m:oMath>
      <w:r w:rsidR="0064546D" w:rsidRPr="00FF0D5F">
        <w:rPr>
          <w:sz w:val="18"/>
        </w:rPr>
        <w:t xml:space="preserve">, </w:t>
      </w:r>
      <m:oMath>
        <m:r>
          <w:rPr>
            <w:rFonts w:ascii="Cambria Math" w:hAnsi="Cambria Math"/>
            <w:sz w:val="18"/>
          </w:rPr>
          <m:t>k</m:t>
        </m:r>
      </m:oMath>
      <w:r w:rsidR="0064546D" w:rsidRPr="00FF0D5F">
        <w:rPr>
          <w:sz w:val="18"/>
        </w:rPr>
        <w:t xml:space="preserve"> is time period of k day exponential moving average, </w:t>
      </w:r>
      <m:oMath>
        <m:sSub>
          <m:sSubPr>
            <m:ctrlPr>
              <w:rPr>
                <w:rFonts w:ascii="Cambria Math" w:hAnsi="Cambria Math"/>
                <w:i/>
                <w:sz w:val="18"/>
              </w:rPr>
            </m:ctrlPr>
          </m:sSubPr>
          <m:e>
            <m:r>
              <w:rPr>
                <w:rFonts w:ascii="Cambria Math" w:hAnsi="Cambria Math"/>
                <w:sz w:val="18"/>
              </w:rPr>
              <m:t>LL</m:t>
            </m:r>
          </m:e>
          <m:sub>
            <m:r>
              <w:rPr>
                <w:rFonts w:ascii="Cambria Math" w:hAnsi="Cambria Math"/>
                <w:sz w:val="18"/>
              </w:rPr>
              <m:t>t</m:t>
            </m:r>
          </m:sub>
        </m:sSub>
      </m:oMath>
      <w:r w:rsidR="0064546D" w:rsidRPr="00FF0D5F">
        <w:rPr>
          <w:sz w:val="18"/>
        </w:rPr>
        <w:t xml:space="preserve"> and </w:t>
      </w:r>
      <m:oMath>
        <m:sSub>
          <m:sSubPr>
            <m:ctrlPr>
              <w:rPr>
                <w:rFonts w:ascii="Cambria Math" w:hAnsi="Cambria Math"/>
                <w:i/>
                <w:sz w:val="18"/>
              </w:rPr>
            </m:ctrlPr>
          </m:sSubPr>
          <m:e>
            <m:r>
              <w:rPr>
                <w:rFonts w:ascii="Cambria Math" w:hAnsi="Cambria Math"/>
                <w:sz w:val="18"/>
              </w:rPr>
              <m:t>HH</m:t>
            </m:r>
          </m:e>
          <m:sub>
            <m:r>
              <w:rPr>
                <w:rFonts w:ascii="Cambria Math" w:hAnsi="Cambria Math"/>
                <w:sz w:val="18"/>
              </w:rPr>
              <m:t>t</m:t>
            </m:r>
          </m:sub>
        </m:sSub>
      </m:oMath>
      <w:r w:rsidR="0064546D" w:rsidRPr="00FF0D5F">
        <w:rPr>
          <w:sz w:val="18"/>
        </w:rPr>
        <w:t xml:space="preserve"> mean lowest low and highest high in the la</w:t>
      </w:r>
      <w:r w:rsidR="00B11C52">
        <w:rPr>
          <w:sz w:val="18"/>
        </w:rPr>
        <w:t>s</w:t>
      </w:r>
      <w:r w:rsidR="0064546D" w:rsidRPr="00FF0D5F">
        <w:rPr>
          <w:sz w:val="18"/>
        </w:rPr>
        <w:t>t t days, respectively</w:t>
      </w:r>
      <w:r w:rsidR="006D5F18">
        <w:rPr>
          <w:sz w:val="18"/>
        </w:rPr>
        <w:t>.</w:t>
      </w:r>
    </w:p>
    <w:p w14:paraId="46A9AB03" w14:textId="135460A2" w:rsidR="00665CE3" w:rsidRPr="00665CE3" w:rsidRDefault="00CD024C" w:rsidP="00665CE3">
      <w:pPr>
        <w:pStyle w:val="tablehead"/>
      </w:pPr>
      <w:r w:rsidRPr="00CD024C">
        <w:t>Summary statistics for all 10 indicators (taking HSI as an example).</w:t>
      </w:r>
    </w:p>
    <w:tbl>
      <w:tblPr>
        <w:tblW w:w="4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933"/>
        <w:gridCol w:w="933"/>
        <w:gridCol w:w="933"/>
        <w:gridCol w:w="933"/>
      </w:tblGrid>
      <w:tr w:rsidR="00665CE3" w:rsidRPr="00EE49E4" w14:paraId="6C862463" w14:textId="77777777" w:rsidTr="00EE49E4">
        <w:trPr>
          <w:trHeight w:val="245"/>
          <w:jc w:val="center"/>
        </w:trPr>
        <w:tc>
          <w:tcPr>
            <w:tcW w:w="1123" w:type="dxa"/>
            <w:shd w:val="clear" w:color="auto" w:fill="auto"/>
            <w:noWrap/>
            <w:vAlign w:val="bottom"/>
            <w:hideMark/>
          </w:tcPr>
          <w:p w14:paraId="75DBD0AD" w14:textId="77777777" w:rsidR="00665CE3" w:rsidRPr="00EE49E4" w:rsidRDefault="00665CE3" w:rsidP="00E33C0F">
            <w:pPr>
              <w:jc w:val="left"/>
              <w:rPr>
                <w:sz w:val="16"/>
                <w:szCs w:val="16"/>
              </w:rPr>
            </w:pPr>
          </w:p>
        </w:tc>
        <w:tc>
          <w:tcPr>
            <w:tcW w:w="933" w:type="dxa"/>
            <w:shd w:val="clear" w:color="auto" w:fill="auto"/>
            <w:noWrap/>
            <w:vAlign w:val="center"/>
            <w:hideMark/>
          </w:tcPr>
          <w:p w14:paraId="0CE16AB2" w14:textId="77777777" w:rsidR="00665CE3" w:rsidRPr="00EE49E4" w:rsidRDefault="00665CE3" w:rsidP="00E33C0F">
            <w:pPr>
              <w:rPr>
                <w:rFonts w:eastAsia="等线"/>
                <w:b/>
                <w:bCs/>
                <w:color w:val="333333"/>
                <w:sz w:val="16"/>
                <w:szCs w:val="16"/>
              </w:rPr>
            </w:pPr>
            <w:r w:rsidRPr="00EE49E4">
              <w:rPr>
                <w:rFonts w:eastAsia="等线"/>
                <w:b/>
                <w:bCs/>
                <w:color w:val="333333"/>
                <w:sz w:val="16"/>
                <w:szCs w:val="16"/>
              </w:rPr>
              <w:t>Min</w:t>
            </w:r>
          </w:p>
        </w:tc>
        <w:tc>
          <w:tcPr>
            <w:tcW w:w="933" w:type="dxa"/>
            <w:shd w:val="clear" w:color="auto" w:fill="auto"/>
            <w:noWrap/>
            <w:vAlign w:val="center"/>
            <w:hideMark/>
          </w:tcPr>
          <w:p w14:paraId="3EC6ED3B" w14:textId="77777777" w:rsidR="00665CE3" w:rsidRPr="00EE49E4" w:rsidRDefault="00665CE3" w:rsidP="00E33C0F">
            <w:pPr>
              <w:rPr>
                <w:rFonts w:eastAsia="等线"/>
                <w:b/>
                <w:bCs/>
                <w:color w:val="333333"/>
                <w:sz w:val="16"/>
                <w:szCs w:val="16"/>
              </w:rPr>
            </w:pPr>
            <w:r w:rsidRPr="00EE49E4">
              <w:rPr>
                <w:rFonts w:eastAsia="等线"/>
                <w:b/>
                <w:bCs/>
                <w:color w:val="333333"/>
                <w:sz w:val="16"/>
                <w:szCs w:val="16"/>
              </w:rPr>
              <w:t>Max</w:t>
            </w:r>
          </w:p>
        </w:tc>
        <w:tc>
          <w:tcPr>
            <w:tcW w:w="933" w:type="dxa"/>
            <w:shd w:val="clear" w:color="auto" w:fill="auto"/>
            <w:noWrap/>
            <w:vAlign w:val="center"/>
            <w:hideMark/>
          </w:tcPr>
          <w:p w14:paraId="7087BD9B" w14:textId="77777777" w:rsidR="00665CE3" w:rsidRPr="00EE49E4" w:rsidRDefault="00665CE3" w:rsidP="00E33C0F">
            <w:pPr>
              <w:rPr>
                <w:rFonts w:eastAsia="等线"/>
                <w:b/>
                <w:bCs/>
                <w:color w:val="333333"/>
                <w:sz w:val="16"/>
                <w:szCs w:val="16"/>
              </w:rPr>
            </w:pPr>
            <w:r w:rsidRPr="00EE49E4">
              <w:rPr>
                <w:rFonts w:eastAsia="等线"/>
                <w:b/>
                <w:bCs/>
                <w:color w:val="333333"/>
                <w:sz w:val="16"/>
                <w:szCs w:val="16"/>
              </w:rPr>
              <w:t>Mean</w:t>
            </w:r>
          </w:p>
        </w:tc>
        <w:tc>
          <w:tcPr>
            <w:tcW w:w="933" w:type="dxa"/>
            <w:shd w:val="clear" w:color="auto" w:fill="auto"/>
            <w:noWrap/>
            <w:vAlign w:val="center"/>
            <w:hideMark/>
          </w:tcPr>
          <w:p w14:paraId="2281E6F6" w14:textId="77777777" w:rsidR="00665CE3" w:rsidRPr="00EE49E4" w:rsidRDefault="00665CE3" w:rsidP="00E33C0F">
            <w:pPr>
              <w:rPr>
                <w:rFonts w:eastAsia="等线"/>
                <w:b/>
                <w:bCs/>
                <w:color w:val="333333"/>
                <w:sz w:val="16"/>
                <w:szCs w:val="16"/>
              </w:rPr>
            </w:pPr>
            <w:r w:rsidRPr="00EE49E4">
              <w:rPr>
                <w:rFonts w:eastAsia="等线"/>
                <w:b/>
                <w:bCs/>
                <w:color w:val="333333"/>
                <w:sz w:val="16"/>
                <w:szCs w:val="16"/>
              </w:rPr>
              <w:t>Std</w:t>
            </w:r>
          </w:p>
        </w:tc>
      </w:tr>
      <w:tr w:rsidR="00665CE3" w:rsidRPr="00EE49E4" w14:paraId="7B7F66F8" w14:textId="77777777" w:rsidTr="00EE49E4">
        <w:trPr>
          <w:trHeight w:val="236"/>
          <w:jc w:val="center"/>
        </w:trPr>
        <w:tc>
          <w:tcPr>
            <w:tcW w:w="1123" w:type="dxa"/>
            <w:shd w:val="clear" w:color="000000" w:fill="FFFFFF"/>
            <w:hideMark/>
          </w:tcPr>
          <w:p w14:paraId="712ECC91" w14:textId="77777777" w:rsidR="00665CE3" w:rsidRPr="00EE49E4" w:rsidRDefault="00665CE3" w:rsidP="00E33C0F">
            <w:pPr>
              <w:jc w:val="left"/>
              <w:rPr>
                <w:rFonts w:eastAsia="等线"/>
                <w:b/>
                <w:bCs/>
                <w:color w:val="555555"/>
                <w:sz w:val="16"/>
                <w:szCs w:val="16"/>
              </w:rPr>
            </w:pPr>
            <w:r w:rsidRPr="00EE49E4">
              <w:rPr>
                <w:rFonts w:eastAsia="等线"/>
                <w:b/>
                <w:bCs/>
                <w:color w:val="555555"/>
                <w:sz w:val="16"/>
                <w:szCs w:val="16"/>
              </w:rPr>
              <w:t>SMA</w:t>
            </w:r>
          </w:p>
        </w:tc>
        <w:tc>
          <w:tcPr>
            <w:tcW w:w="933" w:type="dxa"/>
            <w:shd w:val="clear" w:color="000000" w:fill="FFFFFF"/>
            <w:hideMark/>
          </w:tcPr>
          <w:p w14:paraId="2B6AD861"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32779.67 </w:t>
            </w:r>
          </w:p>
        </w:tc>
        <w:tc>
          <w:tcPr>
            <w:tcW w:w="933" w:type="dxa"/>
            <w:shd w:val="clear" w:color="000000" w:fill="FFFFFF"/>
            <w:hideMark/>
          </w:tcPr>
          <w:p w14:paraId="3CFBC4E6"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18924.34 </w:t>
            </w:r>
          </w:p>
        </w:tc>
        <w:tc>
          <w:tcPr>
            <w:tcW w:w="933" w:type="dxa"/>
            <w:shd w:val="clear" w:color="000000" w:fill="FFFFFF"/>
            <w:hideMark/>
          </w:tcPr>
          <w:p w14:paraId="21BD8638"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25739.69 </w:t>
            </w:r>
          </w:p>
        </w:tc>
        <w:tc>
          <w:tcPr>
            <w:tcW w:w="933" w:type="dxa"/>
            <w:shd w:val="clear" w:color="000000" w:fill="FFFFFF"/>
            <w:hideMark/>
          </w:tcPr>
          <w:p w14:paraId="7ED2E3F0"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2998.73 </w:t>
            </w:r>
          </w:p>
        </w:tc>
      </w:tr>
      <w:tr w:rsidR="00665CE3" w:rsidRPr="00EE49E4" w14:paraId="3C849817" w14:textId="77777777" w:rsidTr="00EE49E4">
        <w:trPr>
          <w:trHeight w:val="236"/>
          <w:jc w:val="center"/>
        </w:trPr>
        <w:tc>
          <w:tcPr>
            <w:tcW w:w="1123" w:type="dxa"/>
            <w:shd w:val="clear" w:color="000000" w:fill="FFFFFF"/>
            <w:hideMark/>
          </w:tcPr>
          <w:p w14:paraId="619E30CD" w14:textId="77777777" w:rsidR="00665CE3" w:rsidRPr="00EE49E4" w:rsidRDefault="00665CE3" w:rsidP="00E33C0F">
            <w:pPr>
              <w:jc w:val="left"/>
              <w:rPr>
                <w:rFonts w:eastAsia="等线"/>
                <w:b/>
                <w:bCs/>
                <w:color w:val="555555"/>
                <w:sz w:val="16"/>
                <w:szCs w:val="16"/>
              </w:rPr>
            </w:pPr>
            <w:r w:rsidRPr="00EE49E4">
              <w:rPr>
                <w:rFonts w:eastAsia="等线"/>
                <w:b/>
                <w:bCs/>
                <w:color w:val="555555"/>
                <w:sz w:val="16"/>
                <w:szCs w:val="16"/>
              </w:rPr>
              <w:t>WMA</w:t>
            </w:r>
          </w:p>
        </w:tc>
        <w:tc>
          <w:tcPr>
            <w:tcW w:w="933" w:type="dxa"/>
            <w:shd w:val="clear" w:color="000000" w:fill="FFFFFF"/>
            <w:hideMark/>
          </w:tcPr>
          <w:p w14:paraId="0CC31A4B"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32807.40 </w:t>
            </w:r>
          </w:p>
        </w:tc>
        <w:tc>
          <w:tcPr>
            <w:tcW w:w="933" w:type="dxa"/>
            <w:shd w:val="clear" w:color="000000" w:fill="FFFFFF"/>
            <w:hideMark/>
          </w:tcPr>
          <w:p w14:paraId="33D45F5A"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-4476.05 </w:t>
            </w:r>
          </w:p>
        </w:tc>
        <w:tc>
          <w:tcPr>
            <w:tcW w:w="933" w:type="dxa"/>
            <w:shd w:val="clear" w:color="000000" w:fill="FFFFFF"/>
            <w:hideMark/>
          </w:tcPr>
          <w:p w14:paraId="755ACAB2"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25739.24 </w:t>
            </w:r>
          </w:p>
        </w:tc>
        <w:tc>
          <w:tcPr>
            <w:tcW w:w="933" w:type="dxa"/>
            <w:shd w:val="clear" w:color="000000" w:fill="FFFFFF"/>
            <w:hideMark/>
          </w:tcPr>
          <w:p w14:paraId="371F080C"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3003.75 </w:t>
            </w:r>
          </w:p>
        </w:tc>
      </w:tr>
      <w:tr w:rsidR="00665CE3" w:rsidRPr="00EE49E4" w14:paraId="43806FC4" w14:textId="77777777" w:rsidTr="00EE49E4">
        <w:trPr>
          <w:trHeight w:val="236"/>
          <w:jc w:val="center"/>
        </w:trPr>
        <w:tc>
          <w:tcPr>
            <w:tcW w:w="1123" w:type="dxa"/>
            <w:shd w:val="clear" w:color="000000" w:fill="FFFFFF"/>
            <w:hideMark/>
          </w:tcPr>
          <w:p w14:paraId="45CB7B21" w14:textId="77777777" w:rsidR="00665CE3" w:rsidRPr="00EE49E4" w:rsidRDefault="00665CE3" w:rsidP="00E33C0F">
            <w:pPr>
              <w:jc w:val="left"/>
              <w:rPr>
                <w:rFonts w:eastAsia="等线"/>
                <w:b/>
                <w:bCs/>
                <w:color w:val="555555"/>
                <w:sz w:val="16"/>
                <w:szCs w:val="16"/>
              </w:rPr>
            </w:pPr>
            <w:r w:rsidRPr="00EE49E4">
              <w:rPr>
                <w:rFonts w:eastAsia="等线"/>
                <w:b/>
                <w:bCs/>
                <w:color w:val="555555"/>
                <w:sz w:val="16"/>
                <w:szCs w:val="16"/>
              </w:rPr>
              <w:t>Momentum</w:t>
            </w:r>
          </w:p>
        </w:tc>
        <w:tc>
          <w:tcPr>
            <w:tcW w:w="933" w:type="dxa"/>
            <w:shd w:val="clear" w:color="000000" w:fill="FFFFFF"/>
            <w:hideMark/>
          </w:tcPr>
          <w:p w14:paraId="2A3F737C"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3269.89 </w:t>
            </w:r>
          </w:p>
        </w:tc>
        <w:tc>
          <w:tcPr>
            <w:tcW w:w="933" w:type="dxa"/>
            <w:shd w:val="clear" w:color="000000" w:fill="FFFFFF"/>
            <w:hideMark/>
          </w:tcPr>
          <w:p w14:paraId="5F3E355C"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53.55 </w:t>
            </w:r>
          </w:p>
        </w:tc>
        <w:tc>
          <w:tcPr>
            <w:tcW w:w="933" w:type="dxa"/>
            <w:shd w:val="clear" w:color="000000" w:fill="FFFFFF"/>
            <w:hideMark/>
          </w:tcPr>
          <w:p w14:paraId="7091F80A"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-2.96 </w:t>
            </w:r>
          </w:p>
        </w:tc>
        <w:tc>
          <w:tcPr>
            <w:tcW w:w="933" w:type="dxa"/>
            <w:shd w:val="clear" w:color="000000" w:fill="FFFFFF"/>
            <w:hideMark/>
          </w:tcPr>
          <w:p w14:paraId="2AE58DDF"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924.44 </w:t>
            </w:r>
          </w:p>
        </w:tc>
      </w:tr>
      <w:tr w:rsidR="00665CE3" w:rsidRPr="00EE49E4" w14:paraId="60A5557F" w14:textId="77777777" w:rsidTr="00EE49E4">
        <w:trPr>
          <w:trHeight w:val="236"/>
          <w:jc w:val="center"/>
        </w:trPr>
        <w:tc>
          <w:tcPr>
            <w:tcW w:w="1123" w:type="dxa"/>
            <w:shd w:val="clear" w:color="000000" w:fill="FFFFFF"/>
            <w:hideMark/>
          </w:tcPr>
          <w:p w14:paraId="314C7E2E" w14:textId="77777777" w:rsidR="00665CE3" w:rsidRPr="00EE49E4" w:rsidRDefault="00665CE3" w:rsidP="00E33C0F">
            <w:pPr>
              <w:jc w:val="left"/>
              <w:rPr>
                <w:rFonts w:eastAsia="等线"/>
                <w:b/>
                <w:bCs/>
                <w:color w:val="555555"/>
                <w:sz w:val="16"/>
                <w:szCs w:val="16"/>
              </w:rPr>
            </w:pPr>
            <w:r w:rsidRPr="00EE49E4">
              <w:rPr>
                <w:rFonts w:eastAsia="等线"/>
                <w:b/>
                <w:bCs/>
                <w:color w:val="555555"/>
                <w:sz w:val="16"/>
                <w:szCs w:val="16"/>
              </w:rPr>
              <w:t>STC K%</w:t>
            </w:r>
          </w:p>
        </w:tc>
        <w:tc>
          <w:tcPr>
            <w:tcW w:w="933" w:type="dxa"/>
            <w:shd w:val="clear" w:color="000000" w:fill="FFFFFF"/>
            <w:hideMark/>
          </w:tcPr>
          <w:p w14:paraId="5E918B97"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100.00 </w:t>
            </w:r>
          </w:p>
        </w:tc>
        <w:tc>
          <w:tcPr>
            <w:tcW w:w="933" w:type="dxa"/>
            <w:shd w:val="clear" w:color="000000" w:fill="FFFFFF"/>
            <w:hideMark/>
          </w:tcPr>
          <w:p w14:paraId="10A51ABE"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0.00 </w:t>
            </w:r>
          </w:p>
        </w:tc>
        <w:tc>
          <w:tcPr>
            <w:tcW w:w="933" w:type="dxa"/>
            <w:shd w:val="clear" w:color="000000" w:fill="FFFFFF"/>
            <w:hideMark/>
          </w:tcPr>
          <w:p w14:paraId="28FF9A4E"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53.55 </w:t>
            </w:r>
          </w:p>
        </w:tc>
        <w:tc>
          <w:tcPr>
            <w:tcW w:w="933" w:type="dxa"/>
            <w:shd w:val="clear" w:color="000000" w:fill="FFFFFF"/>
            <w:hideMark/>
          </w:tcPr>
          <w:p w14:paraId="70CF6D69"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32.29 </w:t>
            </w:r>
          </w:p>
        </w:tc>
      </w:tr>
      <w:tr w:rsidR="00665CE3" w:rsidRPr="00EE49E4" w14:paraId="731D7126" w14:textId="77777777" w:rsidTr="00EE49E4">
        <w:trPr>
          <w:trHeight w:val="236"/>
          <w:jc w:val="center"/>
        </w:trPr>
        <w:tc>
          <w:tcPr>
            <w:tcW w:w="1123" w:type="dxa"/>
            <w:shd w:val="clear" w:color="000000" w:fill="FFFFFF"/>
            <w:hideMark/>
          </w:tcPr>
          <w:p w14:paraId="41CDC8D2" w14:textId="77777777" w:rsidR="00665CE3" w:rsidRPr="00EE49E4" w:rsidRDefault="00665CE3" w:rsidP="00E33C0F">
            <w:pPr>
              <w:jc w:val="left"/>
              <w:rPr>
                <w:rFonts w:eastAsia="等线"/>
                <w:b/>
                <w:bCs/>
                <w:color w:val="555555"/>
                <w:sz w:val="16"/>
                <w:szCs w:val="16"/>
              </w:rPr>
            </w:pPr>
            <w:r w:rsidRPr="00EE49E4">
              <w:rPr>
                <w:rFonts w:eastAsia="等线"/>
                <w:b/>
                <w:bCs/>
                <w:color w:val="555555"/>
                <w:sz w:val="16"/>
                <w:szCs w:val="16"/>
              </w:rPr>
              <w:t>STC D%</w:t>
            </w:r>
          </w:p>
        </w:tc>
        <w:tc>
          <w:tcPr>
            <w:tcW w:w="933" w:type="dxa"/>
            <w:shd w:val="clear" w:color="000000" w:fill="FFFFFF"/>
            <w:hideMark/>
          </w:tcPr>
          <w:p w14:paraId="0E9DF868"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99.20 </w:t>
            </w:r>
          </w:p>
        </w:tc>
        <w:tc>
          <w:tcPr>
            <w:tcW w:w="933" w:type="dxa"/>
            <w:shd w:val="clear" w:color="000000" w:fill="FFFFFF"/>
            <w:hideMark/>
          </w:tcPr>
          <w:p w14:paraId="5D4F78A2"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1.51 </w:t>
            </w:r>
          </w:p>
        </w:tc>
        <w:tc>
          <w:tcPr>
            <w:tcW w:w="933" w:type="dxa"/>
            <w:shd w:val="clear" w:color="000000" w:fill="FFFFFF"/>
            <w:hideMark/>
          </w:tcPr>
          <w:p w14:paraId="4CD3CA4C"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53.52 </w:t>
            </w:r>
          </w:p>
        </w:tc>
        <w:tc>
          <w:tcPr>
            <w:tcW w:w="933" w:type="dxa"/>
            <w:shd w:val="clear" w:color="000000" w:fill="FFFFFF"/>
            <w:hideMark/>
          </w:tcPr>
          <w:p w14:paraId="7404B194"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27.18 </w:t>
            </w:r>
          </w:p>
        </w:tc>
      </w:tr>
      <w:tr w:rsidR="00665CE3" w:rsidRPr="00EE49E4" w14:paraId="6B780D99" w14:textId="77777777" w:rsidTr="00EE49E4">
        <w:trPr>
          <w:trHeight w:val="236"/>
          <w:jc w:val="center"/>
        </w:trPr>
        <w:tc>
          <w:tcPr>
            <w:tcW w:w="1123" w:type="dxa"/>
            <w:shd w:val="clear" w:color="000000" w:fill="FFFFFF"/>
            <w:hideMark/>
          </w:tcPr>
          <w:p w14:paraId="4B8ABEB5" w14:textId="77777777" w:rsidR="00665CE3" w:rsidRPr="00EE49E4" w:rsidRDefault="00665CE3" w:rsidP="00E33C0F">
            <w:pPr>
              <w:jc w:val="left"/>
              <w:rPr>
                <w:rFonts w:eastAsia="等线"/>
                <w:b/>
                <w:bCs/>
                <w:color w:val="555555"/>
                <w:sz w:val="16"/>
                <w:szCs w:val="16"/>
              </w:rPr>
            </w:pPr>
            <w:r w:rsidRPr="00EE49E4">
              <w:rPr>
                <w:rFonts w:eastAsia="等线"/>
                <w:b/>
                <w:bCs/>
                <w:color w:val="555555"/>
                <w:sz w:val="16"/>
                <w:szCs w:val="16"/>
              </w:rPr>
              <w:t>MACD</w:t>
            </w:r>
          </w:p>
        </w:tc>
        <w:tc>
          <w:tcPr>
            <w:tcW w:w="933" w:type="dxa"/>
            <w:shd w:val="clear" w:color="000000" w:fill="FFFFFF"/>
            <w:hideMark/>
          </w:tcPr>
          <w:p w14:paraId="24C301FE"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93.22 </w:t>
            </w:r>
          </w:p>
        </w:tc>
        <w:tc>
          <w:tcPr>
            <w:tcW w:w="933" w:type="dxa"/>
            <w:shd w:val="clear" w:color="000000" w:fill="FFFFFF"/>
            <w:hideMark/>
          </w:tcPr>
          <w:p w14:paraId="683037C0"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-1326.05 </w:t>
            </w:r>
          </w:p>
        </w:tc>
        <w:tc>
          <w:tcPr>
            <w:tcW w:w="933" w:type="dxa"/>
            <w:shd w:val="clear" w:color="000000" w:fill="FFFFFF"/>
            <w:hideMark/>
          </w:tcPr>
          <w:p w14:paraId="1CD7AFB9"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1.31 </w:t>
            </w:r>
          </w:p>
        </w:tc>
        <w:tc>
          <w:tcPr>
            <w:tcW w:w="933" w:type="dxa"/>
            <w:shd w:val="clear" w:color="000000" w:fill="FFFFFF"/>
            <w:hideMark/>
          </w:tcPr>
          <w:p w14:paraId="197D000F"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315.27 </w:t>
            </w:r>
          </w:p>
        </w:tc>
      </w:tr>
      <w:tr w:rsidR="00665CE3" w:rsidRPr="00EE49E4" w14:paraId="58BAF135" w14:textId="77777777" w:rsidTr="00EE49E4">
        <w:trPr>
          <w:trHeight w:val="236"/>
          <w:jc w:val="center"/>
        </w:trPr>
        <w:tc>
          <w:tcPr>
            <w:tcW w:w="1123" w:type="dxa"/>
            <w:shd w:val="clear" w:color="000000" w:fill="FFFFFF"/>
            <w:hideMark/>
          </w:tcPr>
          <w:p w14:paraId="77AE91BA" w14:textId="77777777" w:rsidR="00665CE3" w:rsidRPr="00EE49E4" w:rsidRDefault="00665CE3" w:rsidP="00E33C0F">
            <w:pPr>
              <w:jc w:val="left"/>
              <w:rPr>
                <w:rFonts w:eastAsia="等线"/>
                <w:b/>
                <w:bCs/>
                <w:color w:val="555555"/>
                <w:sz w:val="16"/>
                <w:szCs w:val="16"/>
              </w:rPr>
            </w:pPr>
            <w:r w:rsidRPr="00EE49E4">
              <w:rPr>
                <w:rFonts w:eastAsia="等线"/>
                <w:b/>
                <w:bCs/>
                <w:color w:val="555555"/>
                <w:sz w:val="16"/>
                <w:szCs w:val="16"/>
              </w:rPr>
              <w:t>RSI</w:t>
            </w:r>
          </w:p>
        </w:tc>
        <w:tc>
          <w:tcPr>
            <w:tcW w:w="933" w:type="dxa"/>
            <w:shd w:val="clear" w:color="000000" w:fill="FFFFFF"/>
            <w:hideMark/>
          </w:tcPr>
          <w:p w14:paraId="7F19832E"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855.70 </w:t>
            </w:r>
          </w:p>
        </w:tc>
        <w:tc>
          <w:tcPr>
            <w:tcW w:w="933" w:type="dxa"/>
            <w:shd w:val="clear" w:color="000000" w:fill="FFFFFF"/>
            <w:hideMark/>
          </w:tcPr>
          <w:p w14:paraId="10CA6A3C"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11.00 </w:t>
            </w:r>
          </w:p>
        </w:tc>
        <w:tc>
          <w:tcPr>
            <w:tcW w:w="933" w:type="dxa"/>
            <w:shd w:val="clear" w:color="000000" w:fill="FFFFFF"/>
            <w:hideMark/>
          </w:tcPr>
          <w:p w14:paraId="405A3047"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51.50 </w:t>
            </w:r>
          </w:p>
        </w:tc>
        <w:tc>
          <w:tcPr>
            <w:tcW w:w="933" w:type="dxa"/>
            <w:shd w:val="clear" w:color="000000" w:fill="FFFFFF"/>
            <w:hideMark/>
          </w:tcPr>
          <w:p w14:paraId="5EFADB46"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14.66 </w:t>
            </w:r>
          </w:p>
        </w:tc>
      </w:tr>
      <w:tr w:rsidR="00665CE3" w:rsidRPr="00EE49E4" w14:paraId="00DD0B7C" w14:textId="77777777" w:rsidTr="00EE49E4">
        <w:trPr>
          <w:trHeight w:val="236"/>
          <w:jc w:val="center"/>
        </w:trPr>
        <w:tc>
          <w:tcPr>
            <w:tcW w:w="1123" w:type="dxa"/>
            <w:shd w:val="clear" w:color="000000" w:fill="FFFFFF"/>
            <w:hideMark/>
          </w:tcPr>
          <w:p w14:paraId="16C463DC" w14:textId="77777777" w:rsidR="00665CE3" w:rsidRPr="00EE49E4" w:rsidRDefault="00665CE3" w:rsidP="00E33C0F">
            <w:pPr>
              <w:jc w:val="left"/>
              <w:rPr>
                <w:rFonts w:eastAsia="等线"/>
                <w:b/>
                <w:bCs/>
                <w:color w:val="555555"/>
                <w:sz w:val="16"/>
                <w:szCs w:val="16"/>
              </w:rPr>
            </w:pPr>
            <w:r w:rsidRPr="00EE49E4">
              <w:rPr>
                <w:rFonts w:eastAsia="等线"/>
                <w:b/>
                <w:bCs/>
                <w:color w:val="555555"/>
                <w:sz w:val="16"/>
                <w:szCs w:val="16"/>
              </w:rPr>
              <w:t>WILLR%</w:t>
            </w:r>
          </w:p>
        </w:tc>
        <w:tc>
          <w:tcPr>
            <w:tcW w:w="933" w:type="dxa"/>
            <w:shd w:val="clear" w:color="000000" w:fill="FFFFFF"/>
            <w:hideMark/>
          </w:tcPr>
          <w:p w14:paraId="0737AE17"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0.00 </w:t>
            </w:r>
          </w:p>
        </w:tc>
        <w:tc>
          <w:tcPr>
            <w:tcW w:w="933" w:type="dxa"/>
            <w:shd w:val="clear" w:color="000000" w:fill="FFFFFF"/>
            <w:hideMark/>
          </w:tcPr>
          <w:p w14:paraId="7E1E608C"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-45.59 </w:t>
            </w:r>
          </w:p>
        </w:tc>
        <w:tc>
          <w:tcPr>
            <w:tcW w:w="933" w:type="dxa"/>
            <w:shd w:val="clear" w:color="000000" w:fill="FFFFFF"/>
            <w:hideMark/>
          </w:tcPr>
          <w:p w14:paraId="6E6AE3E7"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-45.59 </w:t>
            </w:r>
          </w:p>
        </w:tc>
        <w:tc>
          <w:tcPr>
            <w:tcW w:w="933" w:type="dxa"/>
            <w:shd w:val="clear" w:color="000000" w:fill="FFFFFF"/>
            <w:hideMark/>
          </w:tcPr>
          <w:p w14:paraId="15B5F74D"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32.26 </w:t>
            </w:r>
          </w:p>
        </w:tc>
      </w:tr>
      <w:tr w:rsidR="00665CE3" w:rsidRPr="00EE49E4" w14:paraId="1A3C117A" w14:textId="77777777" w:rsidTr="00EE49E4">
        <w:trPr>
          <w:trHeight w:val="236"/>
          <w:jc w:val="center"/>
        </w:trPr>
        <w:tc>
          <w:tcPr>
            <w:tcW w:w="1123" w:type="dxa"/>
            <w:shd w:val="clear" w:color="000000" w:fill="FFFFFF"/>
            <w:hideMark/>
          </w:tcPr>
          <w:p w14:paraId="3B0E449A" w14:textId="77777777" w:rsidR="00665CE3" w:rsidRPr="00EE49E4" w:rsidRDefault="00665CE3" w:rsidP="00E33C0F">
            <w:pPr>
              <w:jc w:val="left"/>
              <w:rPr>
                <w:rFonts w:eastAsia="等线"/>
                <w:b/>
                <w:bCs/>
                <w:color w:val="555555"/>
                <w:sz w:val="16"/>
                <w:szCs w:val="16"/>
              </w:rPr>
            </w:pPr>
            <w:r w:rsidRPr="00EE49E4">
              <w:rPr>
                <w:rFonts w:eastAsia="等线"/>
                <w:b/>
                <w:bCs/>
                <w:color w:val="555555"/>
                <w:sz w:val="16"/>
                <w:szCs w:val="16"/>
              </w:rPr>
              <w:t>A/D Osc%</w:t>
            </w:r>
          </w:p>
        </w:tc>
        <w:tc>
          <w:tcPr>
            <w:tcW w:w="933" w:type="dxa"/>
            <w:shd w:val="clear" w:color="000000" w:fill="FFFFFF"/>
            <w:hideMark/>
          </w:tcPr>
          <w:p w14:paraId="2D6A9666"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1.57E+08</w:t>
            </w:r>
          </w:p>
        </w:tc>
        <w:tc>
          <w:tcPr>
            <w:tcW w:w="933" w:type="dxa"/>
            <w:shd w:val="clear" w:color="000000" w:fill="FFFFFF"/>
            <w:hideMark/>
          </w:tcPr>
          <w:p w14:paraId="6D188CCF"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-2.39E+07</w:t>
            </w:r>
          </w:p>
        </w:tc>
        <w:tc>
          <w:tcPr>
            <w:tcW w:w="933" w:type="dxa"/>
            <w:shd w:val="clear" w:color="000000" w:fill="FFFFFF"/>
            <w:hideMark/>
          </w:tcPr>
          <w:p w14:paraId="61DEE585"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-2.39E+07</w:t>
            </w:r>
          </w:p>
        </w:tc>
        <w:tc>
          <w:tcPr>
            <w:tcW w:w="933" w:type="dxa"/>
            <w:shd w:val="clear" w:color="000000" w:fill="FFFFFF"/>
            <w:hideMark/>
          </w:tcPr>
          <w:p w14:paraId="3F181721"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4.88E+07</w:t>
            </w:r>
          </w:p>
        </w:tc>
      </w:tr>
      <w:tr w:rsidR="00665CE3" w:rsidRPr="00EE49E4" w14:paraId="314926EF" w14:textId="77777777" w:rsidTr="00EE49E4">
        <w:trPr>
          <w:trHeight w:val="226"/>
          <w:jc w:val="center"/>
        </w:trPr>
        <w:tc>
          <w:tcPr>
            <w:tcW w:w="1123" w:type="dxa"/>
            <w:shd w:val="clear" w:color="000000" w:fill="FFFFFF"/>
            <w:hideMark/>
          </w:tcPr>
          <w:p w14:paraId="0D77298C" w14:textId="77777777" w:rsidR="00665CE3" w:rsidRPr="00EE49E4" w:rsidRDefault="00665CE3" w:rsidP="00E33C0F">
            <w:pPr>
              <w:jc w:val="left"/>
              <w:rPr>
                <w:rFonts w:eastAsia="等线"/>
                <w:b/>
                <w:bCs/>
                <w:color w:val="555555"/>
                <w:sz w:val="16"/>
                <w:szCs w:val="16"/>
              </w:rPr>
            </w:pPr>
            <w:r w:rsidRPr="00EE49E4">
              <w:rPr>
                <w:rFonts w:eastAsia="等线"/>
                <w:b/>
                <w:bCs/>
                <w:color w:val="555555"/>
                <w:sz w:val="16"/>
                <w:szCs w:val="16"/>
              </w:rPr>
              <w:t>CCI</w:t>
            </w:r>
          </w:p>
        </w:tc>
        <w:tc>
          <w:tcPr>
            <w:tcW w:w="933" w:type="dxa"/>
            <w:shd w:val="clear" w:color="000000" w:fill="FFFFFF"/>
            <w:hideMark/>
          </w:tcPr>
          <w:p w14:paraId="2F81AA7D"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255.90 </w:t>
            </w:r>
          </w:p>
        </w:tc>
        <w:tc>
          <w:tcPr>
            <w:tcW w:w="933" w:type="dxa"/>
            <w:shd w:val="clear" w:color="000000" w:fill="FFFFFF"/>
            <w:hideMark/>
          </w:tcPr>
          <w:p w14:paraId="1C7653F4"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-314.32 </w:t>
            </w:r>
          </w:p>
        </w:tc>
        <w:tc>
          <w:tcPr>
            <w:tcW w:w="933" w:type="dxa"/>
            <w:shd w:val="clear" w:color="000000" w:fill="FFFFFF"/>
            <w:hideMark/>
          </w:tcPr>
          <w:p w14:paraId="027F899E"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-314.32 </w:t>
            </w:r>
          </w:p>
        </w:tc>
        <w:tc>
          <w:tcPr>
            <w:tcW w:w="933" w:type="dxa"/>
            <w:shd w:val="clear" w:color="000000" w:fill="FFFFFF"/>
            <w:hideMark/>
          </w:tcPr>
          <w:p w14:paraId="71CF1AEF"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103.74 </w:t>
            </w:r>
          </w:p>
        </w:tc>
      </w:tr>
    </w:tbl>
    <w:p w14:paraId="66CB9043" w14:textId="3A0BD301" w:rsidR="00CD239C" w:rsidRDefault="009419F4" w:rsidP="009419F4">
      <w:pPr>
        <w:pStyle w:val="2"/>
      </w:pPr>
      <w:r w:rsidRPr="009419F4">
        <w:t>Prediction models</w:t>
      </w:r>
    </w:p>
    <w:p w14:paraId="75DB79E7" w14:textId="5EF31797" w:rsidR="00DB442C" w:rsidRDefault="00DB442C" w:rsidP="00DB442C">
      <w:pPr>
        <w:pStyle w:val="3"/>
      </w:pPr>
      <w:r w:rsidRPr="00DB442C">
        <w:t>Feedforward Neural Networks (FNN)</w:t>
      </w:r>
    </w:p>
    <w:p w14:paraId="51D14C6E" w14:textId="0FAE6F42" w:rsidR="00DB442C" w:rsidRDefault="00094F69" w:rsidP="00094F69">
      <w:pPr>
        <w:ind w:firstLine="180"/>
        <w:jc w:val="both"/>
      </w:pPr>
      <w:r w:rsidRPr="00094F69">
        <w:t>As the simplest neural network model, FNN is less time consuming to construct and face fewer statistical problems like gradient explosion and gradient vanishing, but generally produce a less accurate result in prediction</w:t>
      </w:r>
      <w:r w:rsidR="003B30E9">
        <w:t xml:space="preserve"> [</w:t>
      </w:r>
      <w:r w:rsidR="001305AB">
        <w:t>8</w:t>
      </w:r>
      <w:r w:rsidR="003B30E9">
        <w:t>]</w:t>
      </w:r>
      <w:r w:rsidRPr="00094F69">
        <w:t xml:space="preserve">. In this study, a four-layer FNN model is employed, taking in 10 technical indicators as neurons in the input layers and generate a single neuron in the output layer. </w:t>
      </w:r>
      <w:bookmarkStart w:id="3" w:name="_Hlk104585309"/>
      <w:r w:rsidRPr="00094F69">
        <w:t>The structure of FNN model is depicted in Fig</w:t>
      </w:r>
      <w:r w:rsidR="00EF6AE4">
        <w:t xml:space="preserve">. </w:t>
      </w:r>
      <w:r w:rsidRPr="00094F69">
        <w:t>1. To determine the best parameter set, w 10 potential number of neurons in the</w:t>
      </w:r>
      <w:r w:rsidR="007E01F5">
        <w:t xml:space="preserve"> 2</w:t>
      </w:r>
      <w:r w:rsidRPr="00094F69">
        <w:t xml:space="preserve"> hidden layer</w:t>
      </w:r>
      <w:r w:rsidR="007E01F5">
        <w:t>s</w:t>
      </w:r>
      <w:r w:rsidRPr="00094F69">
        <w:t xml:space="preserve"> (hl</w:t>
      </w:r>
      <w:r w:rsidR="007E01F5">
        <w:t>1 and hl2</w:t>
      </w:r>
      <w:r w:rsidRPr="00094F69">
        <w:t>) and 10 potential value of epoch times (ep)</w:t>
      </w:r>
      <w:r w:rsidR="001C3F39">
        <w:t xml:space="preserve"> is introduced</w:t>
      </w:r>
      <w:r w:rsidRPr="00094F69">
        <w:t xml:space="preserve">. The first step of parameter selection is carried out with learning rate (lr) fixed at 0.1. After the best choice of hl and ep is discovered, </w:t>
      </w:r>
      <w:r w:rsidRPr="00094F69">
        <w:t xml:space="preserve">lr will be tested in </w:t>
      </w:r>
      <w:r w:rsidR="007E01F5">
        <w:t>9</w:t>
      </w:r>
      <w:r w:rsidRPr="00094F69">
        <w:t xml:space="preserve"> different levels in searching for the most-fit. The fluctuating parameters and potential value is given in Table </w:t>
      </w:r>
      <w:r w:rsidR="00466AEE">
        <w:t>IV</w:t>
      </w:r>
      <w:r w:rsidRPr="00094F69">
        <w:t>.</w:t>
      </w:r>
      <w:bookmarkEnd w:id="3"/>
      <w:r w:rsidRPr="00094F69">
        <w:t xml:space="preserve"> </w:t>
      </w:r>
      <w:bookmarkStart w:id="4" w:name="_Hlk104585534"/>
      <w:r w:rsidRPr="00094F69">
        <w:t>Since the model selection is firstly conducted on hl and ep and then lr, 900</w:t>
      </w:r>
      <w:r w:rsidR="008B55CE">
        <w:t>0</w:t>
      </w:r>
      <w:r w:rsidRPr="00094F69">
        <w:t xml:space="preserve"> potential model selections are </w:t>
      </w:r>
      <w:r w:rsidR="008B55CE">
        <w:t>provided</w:t>
      </w:r>
      <w:r w:rsidRPr="00094F69">
        <w:t>.</w:t>
      </w:r>
    </w:p>
    <w:bookmarkEnd w:id="4"/>
    <w:p w14:paraId="637B6F68" w14:textId="788B2B5D" w:rsidR="005A4BEC" w:rsidRDefault="00C513BA" w:rsidP="005A4BEC">
      <w:r>
        <w:rPr>
          <w:noProof/>
        </w:rPr>
        <w:drawing>
          <wp:inline distT="0" distB="0" distL="0" distR="0" wp14:anchorId="0E0B8FBD" wp14:editId="626DD746">
            <wp:extent cx="2923654" cy="2333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7" cstate="print">
                      <a:extLst>
                        <a:ext uri="{28A0092B-C50C-407E-A947-70E740481C1C}">
                          <a14:useLocalDpi xmlns:a14="http://schemas.microsoft.com/office/drawing/2010/main" val="0"/>
                        </a:ext>
                      </a:extLst>
                    </a:blip>
                    <a:srcRect l="33485" r="11631" b="10736"/>
                    <a:stretch/>
                  </pic:blipFill>
                  <pic:spPr bwMode="auto">
                    <a:xfrm>
                      <a:off x="0" y="0"/>
                      <a:ext cx="2926349" cy="2335776"/>
                    </a:xfrm>
                    <a:prstGeom prst="rect">
                      <a:avLst/>
                    </a:prstGeom>
                    <a:ln>
                      <a:noFill/>
                    </a:ln>
                    <a:extLst>
                      <a:ext uri="{53640926-AAD7-44D8-BBD7-CCE9431645EC}">
                        <a14:shadowObscured xmlns:a14="http://schemas.microsoft.com/office/drawing/2010/main"/>
                      </a:ext>
                    </a:extLst>
                  </pic:spPr>
                </pic:pic>
              </a:graphicData>
            </a:graphic>
          </wp:inline>
        </w:drawing>
      </w:r>
    </w:p>
    <w:p w14:paraId="193F5E9E" w14:textId="384E9DE1" w:rsidR="005A4BEC" w:rsidRDefault="005A4BEC" w:rsidP="006F586C">
      <w:pPr>
        <w:pStyle w:val="figurecaption"/>
      </w:pPr>
      <w:bookmarkStart w:id="5" w:name="_Hlk104588546"/>
      <w:r>
        <w:t xml:space="preserve">A </w:t>
      </w:r>
      <w:r>
        <w:rPr>
          <w:rFonts w:hint="eastAsia"/>
          <w:lang w:eastAsia="zh-CN"/>
        </w:rPr>
        <w:t>sketch</w:t>
      </w:r>
      <w:r>
        <w:t xml:space="preserve"> of </w:t>
      </w:r>
      <w:r w:rsidR="00301B53">
        <w:t>F</w:t>
      </w:r>
      <w:r>
        <w:t>NN</w:t>
      </w:r>
    </w:p>
    <w:bookmarkEnd w:id="5"/>
    <w:p w14:paraId="670E1709" w14:textId="01C4106A" w:rsidR="006F586C" w:rsidRDefault="00177569" w:rsidP="006F586C">
      <w:pPr>
        <w:pStyle w:val="tablehead"/>
      </w:pPr>
      <w:r w:rsidRPr="00177569">
        <w:t>FNN parameters and their potential value tested.</w:t>
      </w:r>
    </w:p>
    <w:tbl>
      <w:tblPr>
        <w:tblW w:w="4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1776"/>
      </w:tblGrid>
      <w:tr w:rsidR="00301B53" w:rsidRPr="00FF0D5F" w14:paraId="25301BA0" w14:textId="77777777" w:rsidTr="00BA43C9">
        <w:trPr>
          <w:trHeight w:val="283"/>
          <w:jc w:val="center"/>
        </w:trPr>
        <w:tc>
          <w:tcPr>
            <w:tcW w:w="2972" w:type="dxa"/>
            <w:shd w:val="clear" w:color="auto" w:fill="auto"/>
            <w:vAlign w:val="center"/>
            <w:hideMark/>
          </w:tcPr>
          <w:p w14:paraId="081968B7" w14:textId="77777777" w:rsidR="00301B53" w:rsidRPr="00FF0D5F" w:rsidRDefault="00301B53" w:rsidP="00E33C0F">
            <w:pPr>
              <w:jc w:val="left"/>
              <w:rPr>
                <w:rFonts w:eastAsia="等线"/>
                <w:color w:val="333333"/>
                <w:sz w:val="16"/>
                <w:szCs w:val="16"/>
              </w:rPr>
            </w:pPr>
            <w:r w:rsidRPr="00FF0D5F">
              <w:rPr>
                <w:rFonts w:eastAsia="等线"/>
                <w:color w:val="333333"/>
                <w:sz w:val="16"/>
                <w:szCs w:val="16"/>
              </w:rPr>
              <w:t>Parameters</w:t>
            </w:r>
          </w:p>
        </w:tc>
        <w:tc>
          <w:tcPr>
            <w:tcW w:w="1776" w:type="dxa"/>
            <w:shd w:val="clear" w:color="auto" w:fill="auto"/>
            <w:vAlign w:val="center"/>
            <w:hideMark/>
          </w:tcPr>
          <w:p w14:paraId="51D2F5E4" w14:textId="77777777" w:rsidR="00301B53" w:rsidRPr="00FF0D5F" w:rsidRDefault="00301B53" w:rsidP="00E33C0F">
            <w:pPr>
              <w:jc w:val="left"/>
              <w:rPr>
                <w:rFonts w:eastAsia="等线"/>
                <w:color w:val="333333"/>
                <w:sz w:val="16"/>
                <w:szCs w:val="16"/>
              </w:rPr>
            </w:pPr>
            <w:r w:rsidRPr="00FF0D5F">
              <w:rPr>
                <w:rFonts w:eastAsia="等线"/>
                <w:color w:val="333333"/>
                <w:sz w:val="16"/>
                <w:szCs w:val="16"/>
              </w:rPr>
              <w:t>Potential values</w:t>
            </w:r>
          </w:p>
        </w:tc>
      </w:tr>
      <w:tr w:rsidR="00301B53" w:rsidRPr="00FF0D5F" w14:paraId="0AD3BB5B" w14:textId="77777777" w:rsidTr="00BA43C9">
        <w:trPr>
          <w:trHeight w:val="283"/>
          <w:jc w:val="center"/>
        </w:trPr>
        <w:tc>
          <w:tcPr>
            <w:tcW w:w="2972" w:type="dxa"/>
            <w:shd w:val="clear" w:color="000000" w:fill="FFFFFF"/>
            <w:vAlign w:val="center"/>
            <w:hideMark/>
          </w:tcPr>
          <w:p w14:paraId="41A07CE7" w14:textId="072EC4A7" w:rsidR="00301B53" w:rsidRPr="00FF0D5F" w:rsidRDefault="00301B53" w:rsidP="00E33C0F">
            <w:pPr>
              <w:jc w:val="left"/>
              <w:rPr>
                <w:rFonts w:eastAsia="等线"/>
                <w:b/>
                <w:bCs/>
                <w:color w:val="555555"/>
                <w:sz w:val="16"/>
                <w:szCs w:val="16"/>
              </w:rPr>
            </w:pPr>
            <w:r w:rsidRPr="00FF0D5F">
              <w:rPr>
                <w:rFonts w:eastAsia="等线"/>
                <w:b/>
                <w:bCs/>
                <w:color w:val="555555"/>
                <w:sz w:val="16"/>
                <w:szCs w:val="16"/>
              </w:rPr>
              <w:t>Number of hidden layer 1</w:t>
            </w:r>
            <w:r w:rsidR="00BA43C9">
              <w:rPr>
                <w:rFonts w:eastAsia="等线"/>
                <w:b/>
                <w:bCs/>
                <w:color w:val="555555"/>
                <w:sz w:val="16"/>
                <w:szCs w:val="16"/>
              </w:rPr>
              <w:t>/2</w:t>
            </w:r>
            <w:r w:rsidRPr="00FF0D5F">
              <w:rPr>
                <w:rFonts w:eastAsia="等线"/>
                <w:b/>
                <w:bCs/>
                <w:color w:val="555555"/>
                <w:sz w:val="16"/>
                <w:szCs w:val="16"/>
              </w:rPr>
              <w:t xml:space="preserve"> neurons (n)</w:t>
            </w:r>
          </w:p>
        </w:tc>
        <w:tc>
          <w:tcPr>
            <w:tcW w:w="1776" w:type="dxa"/>
            <w:shd w:val="clear" w:color="000000" w:fill="FFFFFF"/>
            <w:vAlign w:val="center"/>
            <w:hideMark/>
          </w:tcPr>
          <w:p w14:paraId="44E4711A" w14:textId="6C02C70F" w:rsidR="00301B53" w:rsidRPr="00FF0D5F" w:rsidRDefault="00BA43C9" w:rsidP="00E33C0F">
            <w:pPr>
              <w:jc w:val="left"/>
              <w:rPr>
                <w:rFonts w:eastAsia="等线"/>
                <w:color w:val="555555"/>
                <w:sz w:val="16"/>
                <w:szCs w:val="16"/>
              </w:rPr>
            </w:pPr>
            <w:r w:rsidRPr="00FF0D5F">
              <w:rPr>
                <w:rFonts w:eastAsia="等线"/>
                <w:color w:val="555555"/>
                <w:sz w:val="16"/>
                <w:szCs w:val="16"/>
              </w:rPr>
              <w:t>10</w:t>
            </w:r>
            <w:r>
              <w:rPr>
                <w:rFonts w:eastAsia="等线"/>
                <w:color w:val="555555"/>
                <w:sz w:val="16"/>
                <w:szCs w:val="16"/>
              </w:rPr>
              <w:t>-</w:t>
            </w:r>
            <w:r w:rsidRPr="00FF0D5F">
              <w:rPr>
                <w:rFonts w:eastAsia="等线"/>
                <w:color w:val="555555"/>
                <w:sz w:val="16"/>
                <w:szCs w:val="16"/>
              </w:rPr>
              <w:t>100</w:t>
            </w:r>
          </w:p>
        </w:tc>
      </w:tr>
      <w:tr w:rsidR="00301B53" w:rsidRPr="00FF0D5F" w14:paraId="7964F8AB" w14:textId="77777777" w:rsidTr="00BA43C9">
        <w:trPr>
          <w:trHeight w:val="283"/>
          <w:jc w:val="center"/>
        </w:trPr>
        <w:tc>
          <w:tcPr>
            <w:tcW w:w="2972" w:type="dxa"/>
            <w:shd w:val="clear" w:color="000000" w:fill="FFFFFF"/>
            <w:vAlign w:val="center"/>
            <w:hideMark/>
          </w:tcPr>
          <w:p w14:paraId="5A1433C6" w14:textId="77777777" w:rsidR="00301B53" w:rsidRPr="00FF0D5F" w:rsidRDefault="00301B53" w:rsidP="00E33C0F">
            <w:pPr>
              <w:jc w:val="left"/>
              <w:rPr>
                <w:rFonts w:eastAsia="等线"/>
                <w:b/>
                <w:bCs/>
                <w:color w:val="555555"/>
                <w:sz w:val="16"/>
                <w:szCs w:val="16"/>
              </w:rPr>
            </w:pPr>
            <w:r w:rsidRPr="00FF0D5F">
              <w:rPr>
                <w:rFonts w:eastAsia="等线"/>
                <w:b/>
                <w:bCs/>
                <w:color w:val="555555"/>
                <w:sz w:val="16"/>
                <w:szCs w:val="16"/>
              </w:rPr>
              <w:t>Epochs (ep)</w:t>
            </w:r>
          </w:p>
        </w:tc>
        <w:tc>
          <w:tcPr>
            <w:tcW w:w="1776" w:type="dxa"/>
            <w:shd w:val="clear" w:color="000000" w:fill="FFFFFF"/>
            <w:vAlign w:val="center"/>
            <w:hideMark/>
          </w:tcPr>
          <w:p w14:paraId="5413099F" w14:textId="4EEB650E" w:rsidR="00301B53" w:rsidRPr="00FF0D5F" w:rsidRDefault="00301B53" w:rsidP="00E33C0F">
            <w:pPr>
              <w:jc w:val="left"/>
              <w:rPr>
                <w:rFonts w:eastAsia="等线"/>
                <w:color w:val="555555"/>
                <w:sz w:val="16"/>
                <w:szCs w:val="16"/>
              </w:rPr>
            </w:pPr>
            <w:r w:rsidRPr="00FF0D5F">
              <w:rPr>
                <w:rFonts w:eastAsia="等线"/>
                <w:color w:val="555555"/>
                <w:sz w:val="16"/>
                <w:szCs w:val="16"/>
              </w:rPr>
              <w:t>1000</w:t>
            </w:r>
            <w:r w:rsidR="00BA43C9">
              <w:rPr>
                <w:rFonts w:eastAsia="等线"/>
                <w:color w:val="555555"/>
                <w:sz w:val="16"/>
                <w:szCs w:val="16"/>
              </w:rPr>
              <w:t>-</w:t>
            </w:r>
            <w:r w:rsidRPr="00FF0D5F">
              <w:rPr>
                <w:rFonts w:eastAsia="等线"/>
                <w:color w:val="555555"/>
                <w:sz w:val="16"/>
                <w:szCs w:val="16"/>
              </w:rPr>
              <w:t>10000</w:t>
            </w:r>
          </w:p>
        </w:tc>
      </w:tr>
      <w:tr w:rsidR="00301B53" w:rsidRPr="00FF0D5F" w14:paraId="4AC488E7" w14:textId="77777777" w:rsidTr="00BA43C9">
        <w:trPr>
          <w:trHeight w:val="283"/>
          <w:jc w:val="center"/>
        </w:trPr>
        <w:tc>
          <w:tcPr>
            <w:tcW w:w="2972" w:type="dxa"/>
            <w:shd w:val="clear" w:color="000000" w:fill="FFFFFF"/>
            <w:vAlign w:val="center"/>
            <w:hideMark/>
          </w:tcPr>
          <w:p w14:paraId="31A4A525" w14:textId="77777777" w:rsidR="00301B53" w:rsidRPr="00FF0D5F" w:rsidRDefault="00301B53" w:rsidP="00E33C0F">
            <w:pPr>
              <w:jc w:val="left"/>
              <w:rPr>
                <w:rFonts w:eastAsia="等线"/>
                <w:b/>
                <w:bCs/>
                <w:color w:val="555555"/>
                <w:sz w:val="16"/>
                <w:szCs w:val="16"/>
              </w:rPr>
            </w:pPr>
            <w:r w:rsidRPr="00FF0D5F">
              <w:rPr>
                <w:rFonts w:eastAsia="等线"/>
                <w:b/>
                <w:bCs/>
                <w:color w:val="555555"/>
                <w:sz w:val="16"/>
                <w:szCs w:val="16"/>
              </w:rPr>
              <w:t>Learning rate (lr)</w:t>
            </w:r>
          </w:p>
        </w:tc>
        <w:tc>
          <w:tcPr>
            <w:tcW w:w="1776" w:type="dxa"/>
            <w:shd w:val="clear" w:color="000000" w:fill="FFFFFF"/>
            <w:vAlign w:val="center"/>
            <w:hideMark/>
          </w:tcPr>
          <w:p w14:paraId="14603B02" w14:textId="1D2503CA" w:rsidR="00301B53" w:rsidRPr="00FF0D5F" w:rsidRDefault="00301B53" w:rsidP="00E33C0F">
            <w:pPr>
              <w:jc w:val="left"/>
              <w:rPr>
                <w:rFonts w:eastAsia="等线"/>
                <w:color w:val="555555"/>
                <w:sz w:val="16"/>
                <w:szCs w:val="16"/>
              </w:rPr>
            </w:pPr>
            <w:r w:rsidRPr="00FF0D5F">
              <w:rPr>
                <w:rFonts w:eastAsia="等线"/>
                <w:color w:val="555555"/>
                <w:sz w:val="16"/>
                <w:szCs w:val="16"/>
              </w:rPr>
              <w:t>0.</w:t>
            </w:r>
            <w:r w:rsidR="00BA43C9">
              <w:rPr>
                <w:rFonts w:eastAsia="等线"/>
                <w:color w:val="555555"/>
                <w:sz w:val="16"/>
                <w:szCs w:val="16"/>
              </w:rPr>
              <w:t>1-</w:t>
            </w:r>
            <w:r w:rsidRPr="00FF0D5F">
              <w:rPr>
                <w:rFonts w:eastAsia="等线"/>
                <w:color w:val="555555"/>
                <w:sz w:val="16"/>
                <w:szCs w:val="16"/>
              </w:rPr>
              <w:t>0.9</w:t>
            </w:r>
          </w:p>
        </w:tc>
      </w:tr>
    </w:tbl>
    <w:p w14:paraId="02AB9690" w14:textId="3F822F9B" w:rsidR="009D097C" w:rsidRDefault="009D097C" w:rsidP="00E66DBE">
      <w:pPr>
        <w:ind w:firstLineChars="100" w:firstLine="200"/>
        <w:jc w:val="both"/>
      </w:pPr>
      <w:r>
        <w:t xml:space="preserve">Parameters and methods are taken to solve the over-fitting and underfitting problem. For activation function, </w:t>
      </w:r>
      <w:r w:rsidR="00567690">
        <w:t xml:space="preserve">the </w:t>
      </w:r>
      <w:r>
        <w:t>ReLU</w:t>
      </w:r>
      <w:r w:rsidR="00567690">
        <w:t xml:space="preserve"> is </w:t>
      </w:r>
      <w:r w:rsidR="00B41FAF">
        <w:t>adopted</w:t>
      </w:r>
      <w:r>
        <w:t xml:space="preserve"> whose convergence speed of SGD is proved by Krizhevsky et al</w:t>
      </w:r>
      <w:r w:rsidR="008A2567">
        <w:t>.</w:t>
      </w:r>
      <w:r>
        <w:t xml:space="preserve"> to be faster than Sigmoid/Tanh</w:t>
      </w:r>
      <w:r w:rsidR="00E47F7D">
        <w:t xml:space="preserve"> [9]</w:t>
      </w:r>
      <w:r>
        <w:t>, whereas model’s criterion and optimizer are selected as cross entropy and SGD, typical for classifying problems.</w:t>
      </w:r>
    </w:p>
    <w:p w14:paraId="000DEBC7" w14:textId="77777777" w:rsidR="00F46B37" w:rsidRDefault="009D097C" w:rsidP="00F46B37">
      <w:pPr>
        <w:ind w:firstLineChars="100" w:firstLine="200"/>
        <w:jc w:val="both"/>
        <w:rPr>
          <w:lang w:eastAsia="zh-CN"/>
        </w:rPr>
      </w:pPr>
      <w:r>
        <w:t>Apart from cross validation, two other methods are also introduced to solve the Underfitting and overfitting problems, namely dropout method, batch normalization for layers.</w:t>
      </w:r>
      <w:r w:rsidR="008A2567">
        <w:rPr>
          <w:rFonts w:hint="eastAsia"/>
          <w:lang w:eastAsia="zh-CN"/>
        </w:rPr>
        <w:t xml:space="preserve"> </w:t>
      </w:r>
      <w:r>
        <w:t xml:space="preserve">According to </w:t>
      </w:r>
      <w:r w:rsidR="00A573E5" w:rsidRPr="00A573E5">
        <w:t>Krizhevsky</w:t>
      </w:r>
      <w:r>
        <w:t xml:space="preserve"> </w:t>
      </w:r>
      <w:r w:rsidR="00A573E5" w:rsidRPr="001929F3">
        <w:t>et al</w:t>
      </w:r>
      <w:r w:rsidR="008A2567">
        <w:t>.</w:t>
      </w:r>
      <w:r w:rsidR="00A573E5">
        <w:t xml:space="preserve"> [9]</w:t>
      </w:r>
      <w:r>
        <w:t xml:space="preserve">, </w:t>
      </w:r>
      <w:r w:rsidR="00B71B41">
        <w:t xml:space="preserve">for the sake of avoiding </w:t>
      </w:r>
      <w:r w:rsidR="008D4FFF">
        <w:t>overfitting</w:t>
      </w:r>
      <w:r w:rsidR="00B71B41">
        <w:t>,</w:t>
      </w:r>
      <w:r>
        <w:t xml:space="preserve"> dropout method</w:t>
      </w:r>
      <w:r w:rsidR="008D4FFF">
        <w:t xml:space="preserve"> can be applied</w:t>
      </w:r>
      <w:r>
        <w:t xml:space="preserve">. Since </w:t>
      </w:r>
      <w:r w:rsidR="00785C12">
        <w:t>one</w:t>
      </w:r>
      <w:r>
        <w:t xml:space="preserve"> only have 1642</w:t>
      </w:r>
      <w:r w:rsidR="00A573E5">
        <w:t xml:space="preserve"> </w:t>
      </w:r>
      <w:r>
        <w:t>samples in dataset but 10 indexes</w:t>
      </w:r>
      <w:r w:rsidR="0059703F">
        <w:t xml:space="preserve"> for this paper</w:t>
      </w:r>
      <w:r>
        <w:t>, dropout method is introduced in modeling.</w:t>
      </w:r>
      <w:r w:rsidR="00F46B37">
        <w:rPr>
          <w:rFonts w:hint="eastAsia"/>
          <w:lang w:eastAsia="zh-CN"/>
        </w:rPr>
        <w:t xml:space="preserve"> </w:t>
      </w:r>
    </w:p>
    <w:p w14:paraId="54532094" w14:textId="3A8AF60C" w:rsidR="009D097C" w:rsidRDefault="009D097C" w:rsidP="00F46B37">
      <w:pPr>
        <w:ind w:firstLineChars="100" w:firstLine="200"/>
        <w:jc w:val="both"/>
      </w:pPr>
      <w:r>
        <w:t xml:space="preserve">Layer Normalization (LN), which normalizes all neurons in an intermediate layer, is introduced to prevent over-fitting and enhance prediction accuracy, including normalizing the input data before modeling and normalizing data output from each layer before entering the activation function. </w:t>
      </w:r>
    </w:p>
    <w:p w14:paraId="2F6CD867" w14:textId="022C0078" w:rsidR="008B2B5F" w:rsidRPr="00DB442C" w:rsidRDefault="00AC5EFE" w:rsidP="00BA7D05">
      <w:pPr>
        <w:ind w:firstLineChars="100" w:firstLine="200"/>
        <w:jc w:val="both"/>
      </w:pPr>
      <w:r>
        <w:t>In general</w:t>
      </w:r>
      <w:r w:rsidR="009D097C">
        <w:t xml:space="preserve">, a network structure that contains </w:t>
      </w:r>
      <w:r w:rsidR="009B228E">
        <w:t>a large amounts of</w:t>
      </w:r>
      <w:r w:rsidR="009D097C">
        <w:t xml:space="preserve"> hidden layers will face the problem of covariate shift due to the constantly changing of parameters during training process, which will lead to underfitting of the model. According to Ioffe and Szegedy </w:t>
      </w:r>
      <w:r w:rsidR="00B07FE8">
        <w:t>[10]</w:t>
      </w:r>
      <w:r w:rsidR="009D097C">
        <w:t xml:space="preserve">, this problem can be delt with batch normalization (BN). BN is to use a certain normalization method. </w:t>
      </w:r>
    </w:p>
    <w:p w14:paraId="4C8F6C36" w14:textId="29BCDCB8" w:rsidR="00E26805" w:rsidRDefault="007E01F5" w:rsidP="00E26805">
      <w:pPr>
        <w:pStyle w:val="3"/>
      </w:pPr>
      <w:r>
        <w:t>Long Short-Term Memory</w:t>
      </w:r>
      <w:r w:rsidR="00E26805" w:rsidRPr="00E26805">
        <w:t xml:space="preserve"> (</w:t>
      </w:r>
      <w:r>
        <w:t>LSTM</w:t>
      </w:r>
      <w:r w:rsidR="00E26805" w:rsidRPr="00E26805">
        <w:t>)</w:t>
      </w:r>
    </w:p>
    <w:p w14:paraId="13A86BB8" w14:textId="7D868DFE" w:rsidR="00E26805" w:rsidRDefault="00E26805" w:rsidP="00E26805">
      <w:pPr>
        <w:ind w:firstLine="180"/>
        <w:jc w:val="both"/>
      </w:pPr>
      <w:r>
        <w:t xml:space="preserve">Comparing with FNN, RNN is more suitable for time series dataset analysis. In FNN, data is processed independently as datapoint, without necessary connection with previous data. In </w:t>
      </w:r>
      <w:r>
        <w:lastRenderedPageBreak/>
        <w:t>this experiment, a four-layer RNN model is constructed to predict the index/stock price movement, with the input data extend from 10 technical indexes to additional n period previous movements of the close price. The number of backtracking periods is obtained by best parameter selection experiment. The experiment also includes the selection of best number of hidden layers, best epoch for training and best learn rate with the same process in FNN modeling.</w:t>
      </w:r>
    </w:p>
    <w:p w14:paraId="3C248D0B" w14:textId="45D529AA" w:rsidR="00E26805" w:rsidRPr="00E26805" w:rsidRDefault="00E26805" w:rsidP="00E26805">
      <w:pPr>
        <w:ind w:firstLine="180"/>
        <w:jc w:val="both"/>
      </w:pPr>
      <w:r>
        <w:t xml:space="preserve">The RNN models face the underfitting and overfitting problems just as the FNN models, so cross validation, dropout method and batch normalization for layers are also introduced. What’s more, since the memory process of RNN tend to learn the feature from the close period while the early period’s influence keeps decreasing, </w:t>
      </w:r>
      <w:r w:rsidR="0008600C">
        <w:t xml:space="preserve">the </w:t>
      </w:r>
      <w:r>
        <w:t>LSTM</w:t>
      </w:r>
      <w:r w:rsidR="0008600C">
        <w:t xml:space="preserve"> is implemented</w:t>
      </w:r>
      <w:r>
        <w:t xml:space="preserve"> to improve the memory capability of model when dealing with long-period dataset. First introduced by Sepp Hochreiter and Jürgen Schmidhuber in 1997</w:t>
      </w:r>
      <w:r w:rsidR="008F5955">
        <w:t xml:space="preserve"> [11]</w:t>
      </w:r>
      <w:r>
        <w:t xml:space="preserve">, LSTM model is equipped with forget gate on each layer to select useful information while forgetting the useless. This additional path of information transfer ensures the features from early data being learnt effectively. </w:t>
      </w:r>
    </w:p>
    <w:p w14:paraId="3B805207" w14:textId="23B33702" w:rsidR="00CD239C" w:rsidRDefault="006154B0" w:rsidP="007E01F5">
      <w:pPr>
        <w:pStyle w:val="a3"/>
        <w:ind w:firstLine="396"/>
        <w:rPr>
          <w:lang w:eastAsia="zh-CN"/>
        </w:rPr>
      </w:pPr>
      <w:r>
        <w:rPr>
          <w:lang w:eastAsia="zh-CN"/>
        </w:rPr>
        <w:t>T</w:t>
      </w:r>
      <w:r w:rsidR="007E01F5">
        <w:rPr>
          <w:lang w:eastAsia="zh-CN"/>
        </w:rPr>
        <w:t>he structure of LSTM</w:t>
      </w:r>
      <w:r w:rsidR="007E01F5" w:rsidRPr="007E01F5">
        <w:rPr>
          <w:lang w:eastAsia="zh-CN"/>
        </w:rPr>
        <w:t xml:space="preserve"> </w:t>
      </w:r>
      <w:r w:rsidR="00C513BA">
        <w:rPr>
          <w:lang w:eastAsia="zh-CN"/>
        </w:rPr>
        <w:t xml:space="preserve">cells </w:t>
      </w:r>
      <w:r w:rsidR="007E01F5" w:rsidRPr="007E01F5">
        <w:rPr>
          <w:lang w:eastAsia="zh-CN"/>
        </w:rPr>
        <w:t>is depicted in Fig</w:t>
      </w:r>
      <w:r w:rsidR="007E01F5">
        <w:rPr>
          <w:lang w:eastAsia="zh-CN"/>
        </w:rPr>
        <w:t>2</w:t>
      </w:r>
      <w:r w:rsidR="007E01F5" w:rsidRPr="007E01F5">
        <w:rPr>
          <w:lang w:eastAsia="zh-CN"/>
        </w:rPr>
        <w:t xml:space="preserve">. </w:t>
      </w:r>
      <w:r>
        <w:rPr>
          <w:lang w:eastAsia="zh-CN"/>
        </w:rPr>
        <w:t xml:space="preserve">Before model construction, </w:t>
      </w:r>
      <w:r w:rsidRPr="006154B0">
        <w:rPr>
          <w:lang w:eastAsia="zh-CN"/>
        </w:rPr>
        <w:t>Augmented Dickey-Fuller</w:t>
      </w:r>
      <w:r>
        <w:rPr>
          <w:lang w:eastAsia="zh-CN"/>
        </w:rPr>
        <w:t xml:space="preserve"> (ADF)</w:t>
      </w:r>
      <w:r w:rsidRPr="006154B0">
        <w:rPr>
          <w:lang w:eastAsia="zh-CN"/>
        </w:rPr>
        <w:t xml:space="preserve"> test</w:t>
      </w:r>
      <w:r>
        <w:rPr>
          <w:lang w:eastAsia="zh-CN"/>
        </w:rPr>
        <w:t xml:space="preserve"> is introduced to examine the a</w:t>
      </w:r>
      <w:r w:rsidRPr="006154B0">
        <w:rPr>
          <w:lang w:eastAsia="zh-CN"/>
        </w:rPr>
        <w:t xml:space="preserve">utocorrelation and </w:t>
      </w:r>
      <w:r>
        <w:rPr>
          <w:lang w:eastAsia="zh-CN"/>
        </w:rPr>
        <w:t>p</w:t>
      </w:r>
      <w:r w:rsidRPr="006154B0">
        <w:rPr>
          <w:lang w:eastAsia="zh-CN"/>
        </w:rPr>
        <w:t xml:space="preserve">artial </w:t>
      </w:r>
      <w:r>
        <w:rPr>
          <w:lang w:eastAsia="zh-CN"/>
        </w:rPr>
        <w:t>a</w:t>
      </w:r>
      <w:r w:rsidRPr="006154B0">
        <w:rPr>
          <w:lang w:eastAsia="zh-CN"/>
        </w:rPr>
        <w:t>utocorrelation</w:t>
      </w:r>
      <w:r>
        <w:rPr>
          <w:lang w:eastAsia="zh-CN"/>
        </w:rPr>
        <w:t xml:space="preserve"> in datasets. As a result, the number of time steps in each sample is determined to be</w:t>
      </w:r>
      <w:r w:rsidR="00254F9B">
        <w:rPr>
          <w:lang w:eastAsia="zh-CN"/>
        </w:rPr>
        <w:t>1</w:t>
      </w:r>
      <w:r>
        <w:rPr>
          <w:lang w:eastAsia="zh-CN"/>
        </w:rPr>
        <w:t xml:space="preserve">0. Similar with the operation with </w:t>
      </w:r>
      <w:r w:rsidRPr="007E01F5">
        <w:rPr>
          <w:lang w:eastAsia="zh-CN"/>
        </w:rPr>
        <w:t>FNN model</w:t>
      </w:r>
      <w:r>
        <w:rPr>
          <w:lang w:eastAsia="zh-CN"/>
        </w:rPr>
        <w:t>, t</w:t>
      </w:r>
      <w:r w:rsidR="007E01F5" w:rsidRPr="007E01F5">
        <w:rPr>
          <w:lang w:eastAsia="zh-CN"/>
        </w:rPr>
        <w:t xml:space="preserve">o determine the best parameter set, 10 potential number of neurons in the hidden layer (hl) and 10 </w:t>
      </w:r>
      <w:r w:rsidR="007E01F5" w:rsidRPr="007E01F5">
        <w:rPr>
          <w:lang w:eastAsia="zh-CN"/>
        </w:rPr>
        <w:t>potential value of epoch times (ep)</w:t>
      </w:r>
      <w:r w:rsidR="00D94B23">
        <w:rPr>
          <w:lang w:eastAsia="zh-CN"/>
        </w:rPr>
        <w:t xml:space="preserve"> </w:t>
      </w:r>
      <w:r w:rsidR="00D94B23">
        <w:rPr>
          <w:rFonts w:hint="eastAsia"/>
          <w:lang w:eastAsia="zh-CN"/>
        </w:rPr>
        <w:t>are</w:t>
      </w:r>
      <w:r w:rsidR="00D94B23">
        <w:rPr>
          <w:lang w:eastAsia="zh-CN"/>
        </w:rPr>
        <w:t xml:space="preserve"> introduced</w:t>
      </w:r>
      <w:r w:rsidR="007E01F5" w:rsidRPr="007E01F5">
        <w:rPr>
          <w:lang w:eastAsia="zh-CN"/>
        </w:rPr>
        <w:t xml:space="preserve">. The first step of parameter selection is carried out with learning rate (lr) fixed at 0.1. After the best choice of hl and ep is discovered, lr will be tested in </w:t>
      </w:r>
      <w:r w:rsidR="007E01F5">
        <w:rPr>
          <w:lang w:eastAsia="zh-CN"/>
        </w:rPr>
        <w:t>9</w:t>
      </w:r>
      <w:r w:rsidR="007E01F5" w:rsidRPr="007E01F5">
        <w:rPr>
          <w:lang w:eastAsia="zh-CN"/>
        </w:rPr>
        <w:t xml:space="preserve"> different levels in searching for the most-fit. The fluctuating parameters and potential value </w:t>
      </w:r>
      <w:r w:rsidR="003A4300">
        <w:rPr>
          <w:lang w:eastAsia="zh-CN"/>
        </w:rPr>
        <w:t>the same as given in Table. IV</w:t>
      </w:r>
      <w:r w:rsidR="00D01C9A">
        <w:rPr>
          <w:lang w:eastAsia="zh-CN"/>
        </w:rPr>
        <w:t>.</w:t>
      </w:r>
      <w:r w:rsidR="007E01F5" w:rsidRPr="007E01F5">
        <w:t xml:space="preserve"> </w:t>
      </w:r>
      <w:r w:rsidR="007E01F5" w:rsidRPr="007E01F5">
        <w:rPr>
          <w:lang w:eastAsia="zh-CN"/>
        </w:rPr>
        <w:t>Since the model selection is firstly conducted on hl and ep and then lr, 900</w:t>
      </w:r>
      <w:r w:rsidR="008B55CE">
        <w:rPr>
          <w:lang w:eastAsia="zh-CN"/>
        </w:rPr>
        <w:t>0</w:t>
      </w:r>
      <w:r w:rsidR="007E01F5" w:rsidRPr="007E01F5">
        <w:rPr>
          <w:lang w:eastAsia="zh-CN"/>
        </w:rPr>
        <w:t xml:space="preserve"> potential model selections are </w:t>
      </w:r>
      <w:r w:rsidR="008B55CE">
        <w:rPr>
          <w:lang w:eastAsia="zh-CN"/>
        </w:rPr>
        <w:t>provided</w:t>
      </w:r>
      <w:r w:rsidR="007E01F5" w:rsidRPr="007E01F5">
        <w:rPr>
          <w:lang w:eastAsia="zh-CN"/>
        </w:rPr>
        <w:t>.</w:t>
      </w:r>
    </w:p>
    <w:p w14:paraId="6CF86CC6" w14:textId="149C8BFB" w:rsidR="00051F8C" w:rsidRDefault="00051F8C" w:rsidP="007E01F5">
      <w:pPr>
        <w:pStyle w:val="a3"/>
        <w:ind w:firstLine="396"/>
        <w:rPr>
          <w:lang w:eastAsia="zh-CN"/>
        </w:rPr>
      </w:pPr>
      <w:r w:rsidRPr="00051F8C">
        <w:rPr>
          <w:lang w:eastAsia="zh-CN"/>
        </w:rPr>
        <w:t>Due to observation, the distribution of factor data</w:t>
      </w:r>
      <w:r w:rsidR="00A043FC">
        <w:rPr>
          <w:lang w:eastAsia="zh-CN"/>
        </w:rPr>
        <w:t>sets</w:t>
      </w:r>
      <w:r w:rsidRPr="00051F8C">
        <w:rPr>
          <w:lang w:eastAsia="zh-CN"/>
        </w:rPr>
        <w:t xml:space="preserve"> is relatively scattered, and the value ranges between factors are quite different. In order to ensure that the factors have a </w:t>
      </w:r>
      <w:r>
        <w:rPr>
          <w:lang w:eastAsia="zh-CN"/>
        </w:rPr>
        <w:t>similar level of</w:t>
      </w:r>
      <w:r w:rsidRPr="00051F8C">
        <w:rPr>
          <w:lang w:eastAsia="zh-CN"/>
        </w:rPr>
        <w:t xml:space="preserve"> impact on the prediction, the </w:t>
      </w:r>
      <w:r w:rsidR="00A043FC">
        <w:rPr>
          <w:lang w:eastAsia="zh-CN"/>
        </w:rPr>
        <w:t>factors</w:t>
      </w:r>
      <w:r w:rsidRPr="00051F8C">
        <w:rPr>
          <w:lang w:eastAsia="zh-CN"/>
        </w:rPr>
        <w:t xml:space="preserve"> </w:t>
      </w:r>
      <w:r w:rsidR="00B51385">
        <w:rPr>
          <w:lang w:eastAsia="zh-CN"/>
        </w:rPr>
        <w:t>are</w:t>
      </w:r>
      <w:r w:rsidRPr="00051F8C">
        <w:rPr>
          <w:lang w:eastAsia="zh-CN"/>
        </w:rPr>
        <w:t xml:space="preserve"> normalized by MinMaxScaler before input.</w:t>
      </w:r>
    </w:p>
    <w:p w14:paraId="4953BC7D" w14:textId="0692BD1D" w:rsidR="00A043FC" w:rsidRDefault="00C513BA" w:rsidP="00E650D7">
      <w:pPr>
        <w:pStyle w:val="a3"/>
        <w:ind w:firstLine="0"/>
        <w:rPr>
          <w:lang w:eastAsia="zh-CN"/>
        </w:rPr>
      </w:pPr>
      <w:r>
        <w:rPr>
          <w:noProof/>
          <w:lang w:eastAsia="zh-CN"/>
        </w:rPr>
        <w:drawing>
          <wp:inline distT="0" distB="0" distL="0" distR="0" wp14:anchorId="1D2B3531" wp14:editId="466DB5D6">
            <wp:extent cx="3204845" cy="86931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4845" cy="869315"/>
                    </a:xfrm>
                    <a:prstGeom prst="rect">
                      <a:avLst/>
                    </a:prstGeom>
                  </pic:spPr>
                </pic:pic>
              </a:graphicData>
            </a:graphic>
          </wp:inline>
        </w:drawing>
      </w:r>
    </w:p>
    <w:p w14:paraId="4DF738BA" w14:textId="5655D147" w:rsidR="00A043FC" w:rsidRDefault="00A043FC" w:rsidP="00A043FC">
      <w:pPr>
        <w:pStyle w:val="figurecaption"/>
      </w:pPr>
      <w:bookmarkStart w:id="6" w:name="_Hlk104589886"/>
      <w:r>
        <w:t xml:space="preserve">A </w:t>
      </w:r>
      <w:r>
        <w:rPr>
          <w:rFonts w:hint="eastAsia"/>
          <w:lang w:eastAsia="zh-CN"/>
        </w:rPr>
        <w:t>sketch</w:t>
      </w:r>
      <w:r>
        <w:t xml:space="preserve"> of LSTM</w:t>
      </w:r>
      <w:r w:rsidR="00C513BA">
        <w:t xml:space="preserve"> Cells</w:t>
      </w:r>
    </w:p>
    <w:bookmarkEnd w:id="6"/>
    <w:p w14:paraId="0A4E5A91" w14:textId="168EAF8C" w:rsidR="00CD239C" w:rsidRDefault="00436DDD" w:rsidP="00CD239C">
      <w:pPr>
        <w:pStyle w:val="1"/>
      </w:pPr>
      <w:r>
        <w:t>Results &amp; Discussion</w:t>
      </w:r>
    </w:p>
    <w:p w14:paraId="6255669A" w14:textId="74C27559" w:rsidR="00436DDD" w:rsidRDefault="001505B8" w:rsidP="00436DDD">
      <w:pPr>
        <w:pStyle w:val="a3"/>
      </w:pPr>
      <w:r>
        <w:t>A</w:t>
      </w:r>
      <w:r w:rsidR="00436DDD">
        <w:t xml:space="preserve">ccuracy and F1-score </w:t>
      </w:r>
      <w:r>
        <w:t xml:space="preserve">are introduced </w:t>
      </w:r>
      <w:r w:rsidR="00436DDD">
        <w:t xml:space="preserve">to analyze the performance of model prediction. Accuracy is the most straightforward metric to measure a classification model, but its flaws are also obvious. For dataset whose target classification distribution is skewed, a model which is unsensitive to the certain kind of classification will also show a high accuracy. Therefore, F1-scrore is introduced. </w:t>
      </w:r>
    </w:p>
    <w:p w14:paraId="610150D1" w14:textId="77777777" w:rsidR="00084EB6" w:rsidRDefault="00084EB6" w:rsidP="00084EB6">
      <w:pPr>
        <w:pStyle w:val="a3"/>
        <w:ind w:firstLine="0"/>
        <w:sectPr w:rsidR="00084EB6">
          <w:type w:val="continuous"/>
          <w:pgSz w:w="12240" w:h="15840" w:code="1"/>
          <w:pgMar w:top="1080" w:right="893" w:bottom="1440" w:left="893" w:header="720" w:footer="720" w:gutter="0"/>
          <w:cols w:num="2" w:space="360"/>
          <w:rtlGutter/>
          <w:docGrid w:linePitch="360"/>
        </w:sectPr>
      </w:pPr>
    </w:p>
    <w:p w14:paraId="4B0C1CDE" w14:textId="77777777" w:rsidR="007923C2" w:rsidRDefault="007923C2" w:rsidP="007923C2">
      <w:bookmarkStart w:id="7" w:name="_Hlk103593276"/>
      <w:r>
        <w:rPr>
          <w:rFonts w:hint="eastAsia"/>
          <w:noProof/>
        </w:rPr>
        <w:drawing>
          <wp:inline distT="0" distB="0" distL="0" distR="0" wp14:anchorId="7DF9D800" wp14:editId="0EB0905E">
            <wp:extent cx="2325370" cy="1900519"/>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rotWithShape="1">
                    <a:blip r:embed="rId9" cstate="print">
                      <a:extLst>
                        <a:ext uri="{28A0092B-C50C-407E-A947-70E740481C1C}">
                          <a14:useLocalDpi xmlns:a14="http://schemas.microsoft.com/office/drawing/2010/main" val="0"/>
                        </a:ext>
                      </a:extLst>
                    </a:blip>
                    <a:srcRect l="4360" t="5259" r="10545" b="2011"/>
                    <a:stretch/>
                  </pic:blipFill>
                  <pic:spPr bwMode="auto">
                    <a:xfrm>
                      <a:off x="0" y="0"/>
                      <a:ext cx="2339730" cy="1912256"/>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drawing>
          <wp:inline distT="0" distB="0" distL="0" distR="0" wp14:anchorId="63396B95" wp14:editId="5DF25D94">
            <wp:extent cx="2306955" cy="1803804"/>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rotWithShape="1">
                    <a:blip r:embed="rId10" cstate="print">
                      <a:extLst>
                        <a:ext uri="{28A0092B-C50C-407E-A947-70E740481C1C}">
                          <a14:useLocalDpi xmlns:a14="http://schemas.microsoft.com/office/drawing/2010/main" val="0"/>
                        </a:ext>
                      </a:extLst>
                    </a:blip>
                    <a:srcRect l="5189" t="11070" r="9507"/>
                    <a:stretch/>
                  </pic:blipFill>
                  <pic:spPr bwMode="auto">
                    <a:xfrm>
                      <a:off x="0" y="0"/>
                      <a:ext cx="2337010" cy="1827304"/>
                    </a:xfrm>
                    <a:prstGeom prst="rect">
                      <a:avLst/>
                    </a:prstGeom>
                    <a:ln>
                      <a:noFill/>
                    </a:ln>
                    <a:extLst>
                      <a:ext uri="{53640926-AAD7-44D8-BBD7-CCE9431645EC}">
                        <a14:shadowObscured xmlns:a14="http://schemas.microsoft.com/office/drawing/2010/main"/>
                      </a:ext>
                    </a:extLst>
                  </pic:spPr>
                </pic:pic>
              </a:graphicData>
            </a:graphic>
          </wp:inline>
        </w:drawing>
      </w:r>
    </w:p>
    <w:p w14:paraId="2ABC3EA7" w14:textId="3F2FBF33" w:rsidR="007923C2" w:rsidRDefault="007923C2" w:rsidP="007923C2">
      <w:pPr>
        <w:rPr>
          <w:sz w:val="10"/>
          <w:szCs w:val="11"/>
        </w:rPr>
      </w:pPr>
      <w:r>
        <w:rPr>
          <w:sz w:val="10"/>
          <w:szCs w:val="11"/>
        </w:rPr>
        <w:t xml:space="preserve">HSI                                                      </w:t>
      </w:r>
      <w:r w:rsidR="006546A2">
        <w:rPr>
          <w:sz w:val="10"/>
          <w:szCs w:val="11"/>
        </w:rPr>
        <w:t xml:space="preserve">    </w:t>
      </w:r>
      <w:r>
        <w:rPr>
          <w:sz w:val="10"/>
          <w:szCs w:val="11"/>
        </w:rPr>
        <w:t xml:space="preserve">     HSIII</w:t>
      </w:r>
    </w:p>
    <w:p w14:paraId="12BC4385" w14:textId="77777777" w:rsidR="007923C2" w:rsidRDefault="007923C2" w:rsidP="007923C2">
      <w:pPr>
        <w:rPr>
          <w:sz w:val="10"/>
          <w:szCs w:val="11"/>
        </w:rPr>
      </w:pPr>
      <w:r>
        <w:rPr>
          <w:noProof/>
          <w:sz w:val="10"/>
          <w:szCs w:val="11"/>
        </w:rPr>
        <w:drawing>
          <wp:inline distT="0" distB="0" distL="0" distR="0" wp14:anchorId="547B6C92" wp14:editId="02FF9E2D">
            <wp:extent cx="2272135" cy="180213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737" t="9132" r="10338"/>
                    <a:stretch/>
                  </pic:blipFill>
                  <pic:spPr bwMode="auto">
                    <a:xfrm>
                      <a:off x="0" y="0"/>
                      <a:ext cx="2281482" cy="180954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6ACE02B" wp14:editId="4163E1C4">
            <wp:extent cx="2209745" cy="1769745"/>
            <wp:effectExtent l="0" t="0" r="63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rotWithShape="1">
                    <a:blip r:embed="rId12" cstate="print">
                      <a:extLst>
                        <a:ext uri="{28A0092B-C50C-407E-A947-70E740481C1C}">
                          <a14:useLocalDpi xmlns:a14="http://schemas.microsoft.com/office/drawing/2010/main" val="0"/>
                        </a:ext>
                      </a:extLst>
                    </a:blip>
                    <a:srcRect l="4153" t="9132" r="10753"/>
                    <a:stretch/>
                  </pic:blipFill>
                  <pic:spPr bwMode="auto">
                    <a:xfrm>
                      <a:off x="0" y="0"/>
                      <a:ext cx="2230966" cy="1786740"/>
                    </a:xfrm>
                    <a:prstGeom prst="rect">
                      <a:avLst/>
                    </a:prstGeom>
                    <a:ln>
                      <a:noFill/>
                    </a:ln>
                    <a:extLst>
                      <a:ext uri="{53640926-AAD7-44D8-BBD7-CCE9431645EC}">
                        <a14:shadowObscured xmlns:a14="http://schemas.microsoft.com/office/drawing/2010/main"/>
                      </a:ext>
                    </a:extLst>
                  </pic:spPr>
                </pic:pic>
              </a:graphicData>
            </a:graphic>
          </wp:inline>
        </w:drawing>
      </w:r>
    </w:p>
    <w:bookmarkEnd w:id="7"/>
    <w:p w14:paraId="2CCC56B5" w14:textId="59E94C93" w:rsidR="00084EB6" w:rsidRDefault="00084EB6" w:rsidP="00084EB6">
      <w:pPr>
        <w:rPr>
          <w:rFonts w:hint="eastAsia"/>
          <w:sz w:val="10"/>
          <w:szCs w:val="10"/>
        </w:rPr>
      </w:pPr>
      <w:r>
        <w:rPr>
          <w:rFonts w:hint="eastAsia"/>
          <w:sz w:val="10"/>
          <w:szCs w:val="10"/>
        </w:rPr>
        <w:t xml:space="preserve">Tencent                                                     </w:t>
      </w:r>
      <w:r w:rsidR="006546A2">
        <w:rPr>
          <w:sz w:val="10"/>
          <w:szCs w:val="10"/>
        </w:rPr>
        <w:t xml:space="preserve">      </w:t>
      </w:r>
      <w:r>
        <w:rPr>
          <w:rFonts w:hint="eastAsia"/>
          <w:sz w:val="10"/>
          <w:szCs w:val="10"/>
        </w:rPr>
        <w:t xml:space="preserve">   SMIC</w:t>
      </w:r>
    </w:p>
    <w:p w14:paraId="013F46E0" w14:textId="77777777" w:rsidR="00084EB6" w:rsidRDefault="00084EB6" w:rsidP="00084EB6">
      <w:pPr>
        <w:pStyle w:val="figurecaption"/>
      </w:pPr>
      <w:r w:rsidRPr="00521CFC">
        <w:rPr>
          <w:lang w:eastAsia="zh-CN"/>
        </w:rPr>
        <w:t>Confusion Metrics for FNN Models</w:t>
      </w:r>
    </w:p>
    <w:p w14:paraId="3D7DE238" w14:textId="77777777" w:rsidR="009A2C13" w:rsidRDefault="009A2C13" w:rsidP="009A2C13">
      <w:bookmarkStart w:id="8" w:name="_Hlk104584986"/>
      <w:r>
        <w:rPr>
          <w:rFonts w:hint="eastAsia"/>
          <w:noProof/>
          <w:sz w:val="10"/>
          <w:szCs w:val="11"/>
        </w:rPr>
        <w:lastRenderedPageBreak/>
        <w:drawing>
          <wp:inline distT="0" distB="0" distL="0" distR="0" wp14:anchorId="514351D4" wp14:editId="2B0F46EF">
            <wp:extent cx="2179319" cy="174345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rotWithShape="1">
                    <a:blip r:embed="rId13" cstate="print">
                      <a:extLst>
                        <a:ext uri="{28A0092B-C50C-407E-A947-70E740481C1C}">
                          <a14:useLocalDpi xmlns:a14="http://schemas.microsoft.com/office/drawing/2010/main" val="0"/>
                        </a:ext>
                      </a:extLst>
                    </a:blip>
                    <a:srcRect l="3176" t="8704" r="12116" b="941"/>
                    <a:stretch/>
                  </pic:blipFill>
                  <pic:spPr bwMode="auto">
                    <a:xfrm>
                      <a:off x="0" y="0"/>
                      <a:ext cx="2185097" cy="1748078"/>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sz w:val="10"/>
          <w:szCs w:val="11"/>
        </w:rPr>
        <w:drawing>
          <wp:inline distT="0" distB="0" distL="0" distR="0" wp14:anchorId="091A06C3" wp14:editId="20CF0A1E">
            <wp:extent cx="2133976" cy="1706879"/>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rotWithShape="1">
                    <a:blip r:embed="rId14" cstate="print">
                      <a:extLst>
                        <a:ext uri="{28A0092B-C50C-407E-A947-70E740481C1C}">
                          <a14:useLocalDpi xmlns:a14="http://schemas.microsoft.com/office/drawing/2010/main" val="0"/>
                        </a:ext>
                      </a:extLst>
                    </a:blip>
                    <a:srcRect l="5471" t="10821" r="10908"/>
                    <a:stretch/>
                  </pic:blipFill>
                  <pic:spPr bwMode="auto">
                    <a:xfrm>
                      <a:off x="0" y="0"/>
                      <a:ext cx="2146618" cy="1716991"/>
                    </a:xfrm>
                    <a:prstGeom prst="rect">
                      <a:avLst/>
                    </a:prstGeom>
                    <a:ln>
                      <a:noFill/>
                    </a:ln>
                    <a:extLst>
                      <a:ext uri="{53640926-AAD7-44D8-BBD7-CCE9431645EC}">
                        <a14:shadowObscured xmlns:a14="http://schemas.microsoft.com/office/drawing/2010/main"/>
                      </a:ext>
                    </a:extLst>
                  </pic:spPr>
                </pic:pic>
              </a:graphicData>
            </a:graphic>
          </wp:inline>
        </w:drawing>
      </w:r>
    </w:p>
    <w:p w14:paraId="215C4E4B" w14:textId="20D2DBCF" w:rsidR="009A2C13" w:rsidRDefault="009A2C13" w:rsidP="009A2C13">
      <w:pPr>
        <w:rPr>
          <w:sz w:val="10"/>
          <w:szCs w:val="11"/>
        </w:rPr>
      </w:pPr>
      <w:r>
        <w:rPr>
          <w:rFonts w:hint="eastAsia"/>
        </w:rPr>
        <w:t xml:space="preserve"> </w:t>
      </w:r>
      <w:r>
        <w:rPr>
          <w:sz w:val="10"/>
          <w:szCs w:val="11"/>
        </w:rPr>
        <w:t>HSI                                                   HSIII</w:t>
      </w:r>
    </w:p>
    <w:p w14:paraId="6D3465D1" w14:textId="77777777" w:rsidR="009A2C13" w:rsidRDefault="009A2C13" w:rsidP="009A2C13">
      <w:pPr>
        <w:rPr>
          <w:sz w:val="10"/>
          <w:szCs w:val="11"/>
        </w:rPr>
      </w:pPr>
      <w:r>
        <w:rPr>
          <w:rFonts w:hint="eastAsia"/>
          <w:noProof/>
          <w:sz w:val="10"/>
          <w:szCs w:val="11"/>
        </w:rPr>
        <w:drawing>
          <wp:inline distT="0" distB="0" distL="0" distR="0" wp14:anchorId="06C597C9" wp14:editId="7D4AE47B">
            <wp:extent cx="2194560" cy="1748191"/>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rotWithShape="1">
                    <a:blip r:embed="rId15" cstate="print">
                      <a:extLst>
                        <a:ext uri="{28A0092B-C50C-407E-A947-70E740481C1C}">
                          <a14:useLocalDpi xmlns:a14="http://schemas.microsoft.com/office/drawing/2010/main" val="0"/>
                        </a:ext>
                      </a:extLst>
                    </a:blip>
                    <a:srcRect l="4765" t="8939" r="11937" b="2589"/>
                    <a:stretch/>
                  </pic:blipFill>
                  <pic:spPr bwMode="auto">
                    <a:xfrm>
                      <a:off x="0" y="0"/>
                      <a:ext cx="2201572" cy="1753777"/>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sz w:val="10"/>
          <w:szCs w:val="11"/>
        </w:rPr>
        <w:drawing>
          <wp:inline distT="0" distB="0" distL="0" distR="0" wp14:anchorId="2E959D07" wp14:editId="6CF00A27">
            <wp:extent cx="2117296" cy="17557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rotWithShape="1">
                    <a:blip r:embed="rId16" cstate="print">
                      <a:extLst>
                        <a:ext uri="{28A0092B-C50C-407E-A947-70E740481C1C}">
                          <a14:useLocalDpi xmlns:a14="http://schemas.microsoft.com/office/drawing/2010/main" val="0"/>
                        </a:ext>
                      </a:extLst>
                    </a:blip>
                    <a:srcRect l="5638" t="8704" r="11791"/>
                    <a:stretch/>
                  </pic:blipFill>
                  <pic:spPr bwMode="auto">
                    <a:xfrm>
                      <a:off x="0" y="0"/>
                      <a:ext cx="2132542" cy="1768418"/>
                    </a:xfrm>
                    <a:prstGeom prst="rect">
                      <a:avLst/>
                    </a:prstGeom>
                    <a:ln>
                      <a:noFill/>
                    </a:ln>
                    <a:extLst>
                      <a:ext uri="{53640926-AAD7-44D8-BBD7-CCE9431645EC}">
                        <a14:shadowObscured xmlns:a14="http://schemas.microsoft.com/office/drawing/2010/main"/>
                      </a:ext>
                    </a:extLst>
                  </pic:spPr>
                </pic:pic>
              </a:graphicData>
            </a:graphic>
          </wp:inline>
        </w:drawing>
      </w:r>
    </w:p>
    <w:p w14:paraId="0E32E336" w14:textId="7AB2D689" w:rsidR="009A2C13" w:rsidRPr="00B342B1" w:rsidRDefault="009A2C13" w:rsidP="009A2C13">
      <w:pPr>
        <w:rPr>
          <w:sz w:val="10"/>
          <w:szCs w:val="11"/>
        </w:rPr>
      </w:pPr>
      <w:r>
        <w:rPr>
          <w:rFonts w:hint="eastAsia"/>
          <w:sz w:val="10"/>
          <w:szCs w:val="11"/>
        </w:rPr>
        <w:t xml:space="preserve"> </w:t>
      </w:r>
      <w:r>
        <w:rPr>
          <w:sz w:val="10"/>
          <w:szCs w:val="11"/>
        </w:rPr>
        <w:t>Tencent                                                               SMIC</w:t>
      </w:r>
    </w:p>
    <w:bookmarkEnd w:id="8"/>
    <w:p w14:paraId="19EFEB2B" w14:textId="77777777" w:rsidR="00084EB6" w:rsidRDefault="00084EB6" w:rsidP="00084EB6">
      <w:pPr>
        <w:pStyle w:val="figurecaption"/>
      </w:pPr>
      <w:r w:rsidRPr="00521CFC">
        <w:rPr>
          <w:lang w:eastAsia="zh-CN"/>
        </w:rPr>
        <w:t xml:space="preserve">Confusion Metrics for </w:t>
      </w:r>
      <w:r>
        <w:rPr>
          <w:lang w:eastAsia="zh-CN"/>
        </w:rPr>
        <w:t>LSTM</w:t>
      </w:r>
      <w:r w:rsidRPr="00521CFC">
        <w:rPr>
          <w:lang w:eastAsia="zh-CN"/>
        </w:rPr>
        <w:t xml:space="preserve"> Models</w:t>
      </w:r>
    </w:p>
    <w:p w14:paraId="0A865039" w14:textId="77777777" w:rsidR="00084EB6" w:rsidRDefault="00084EB6" w:rsidP="0053535B">
      <w:pPr>
        <w:pStyle w:val="tablehead"/>
        <w:sectPr w:rsidR="00084EB6" w:rsidSect="00084EB6">
          <w:type w:val="continuous"/>
          <w:pgSz w:w="12240" w:h="15840" w:code="1"/>
          <w:pgMar w:top="1080" w:right="893" w:bottom="1440" w:left="893" w:header="720" w:footer="720" w:gutter="0"/>
          <w:cols w:space="360"/>
          <w:rtlGutter/>
          <w:docGrid w:linePitch="360"/>
        </w:sectPr>
      </w:pPr>
    </w:p>
    <w:p w14:paraId="1974492E" w14:textId="77777777" w:rsidR="0053535B" w:rsidRPr="005B520E" w:rsidRDefault="0053535B" w:rsidP="0053535B">
      <w:pPr>
        <w:pStyle w:val="tablehead"/>
      </w:pPr>
      <w:r>
        <w:t>Comparison</w:t>
      </w:r>
      <w:r w:rsidRPr="006765C4">
        <w:t xml:space="preserve"> of model</w:t>
      </w:r>
      <w:r>
        <w:t>s</w:t>
      </w:r>
      <w:r w:rsidRPr="006765C4">
        <w:t xml:space="preserve"> prediction for 4 datasets and their average.</w:t>
      </w:r>
    </w:p>
    <w:tbl>
      <w:tblPr>
        <w:tblStyle w:val="ae"/>
        <w:tblW w:w="4933" w:type="dxa"/>
        <w:jc w:val="center"/>
        <w:tblLook w:val="04A0" w:firstRow="1" w:lastRow="0" w:firstColumn="1" w:lastColumn="0" w:noHBand="0" w:noVBand="1"/>
      </w:tblPr>
      <w:tblGrid>
        <w:gridCol w:w="879"/>
        <w:gridCol w:w="1086"/>
        <w:gridCol w:w="941"/>
        <w:gridCol w:w="1086"/>
        <w:gridCol w:w="941"/>
      </w:tblGrid>
      <w:tr w:rsidR="0053535B" w:rsidRPr="00F641C7" w14:paraId="36F2F05C" w14:textId="77777777" w:rsidTr="00F14689">
        <w:trPr>
          <w:trHeight w:val="215"/>
          <w:jc w:val="center"/>
        </w:trPr>
        <w:tc>
          <w:tcPr>
            <w:tcW w:w="879" w:type="dxa"/>
            <w:vMerge w:val="restart"/>
            <w:hideMark/>
          </w:tcPr>
          <w:p w14:paraId="1D281852" w14:textId="77777777" w:rsidR="0053535B" w:rsidRPr="00F641C7" w:rsidRDefault="0053535B" w:rsidP="00F14689">
            <w:pPr>
              <w:pStyle w:val="a3"/>
              <w:ind w:firstLine="0"/>
              <w:rPr>
                <w:b/>
                <w:bCs/>
                <w:sz w:val="16"/>
                <w:szCs w:val="16"/>
              </w:rPr>
            </w:pPr>
            <w:r w:rsidRPr="00F641C7">
              <w:rPr>
                <w:b/>
                <w:bCs/>
                <w:sz w:val="16"/>
                <w:szCs w:val="16"/>
              </w:rPr>
              <w:t>Index</w:t>
            </w:r>
          </w:p>
        </w:tc>
        <w:tc>
          <w:tcPr>
            <w:tcW w:w="2027" w:type="dxa"/>
            <w:gridSpan w:val="2"/>
            <w:hideMark/>
          </w:tcPr>
          <w:p w14:paraId="2639B484" w14:textId="77777777" w:rsidR="0053535B" w:rsidRPr="00F641C7" w:rsidRDefault="0053535B" w:rsidP="00F14689">
            <w:pPr>
              <w:pStyle w:val="a3"/>
              <w:ind w:firstLine="0"/>
              <w:rPr>
                <w:b/>
                <w:bCs/>
                <w:sz w:val="16"/>
                <w:szCs w:val="16"/>
              </w:rPr>
            </w:pPr>
            <w:r w:rsidRPr="00F641C7">
              <w:rPr>
                <w:b/>
                <w:bCs/>
                <w:sz w:val="16"/>
                <w:szCs w:val="16"/>
              </w:rPr>
              <w:t>FNN</w:t>
            </w:r>
          </w:p>
        </w:tc>
        <w:tc>
          <w:tcPr>
            <w:tcW w:w="2027" w:type="dxa"/>
            <w:gridSpan w:val="2"/>
            <w:hideMark/>
          </w:tcPr>
          <w:p w14:paraId="0ECF04AC" w14:textId="77777777" w:rsidR="0053535B" w:rsidRPr="00F641C7" w:rsidRDefault="0053535B" w:rsidP="00F14689">
            <w:pPr>
              <w:pStyle w:val="a3"/>
              <w:ind w:firstLine="0"/>
              <w:rPr>
                <w:b/>
                <w:bCs/>
                <w:sz w:val="16"/>
                <w:szCs w:val="16"/>
              </w:rPr>
            </w:pPr>
            <w:r w:rsidRPr="00F641C7">
              <w:rPr>
                <w:b/>
                <w:bCs/>
                <w:sz w:val="16"/>
                <w:szCs w:val="16"/>
              </w:rPr>
              <w:t>LSTM</w:t>
            </w:r>
          </w:p>
        </w:tc>
      </w:tr>
      <w:tr w:rsidR="0053535B" w:rsidRPr="00F641C7" w14:paraId="764A2A35" w14:textId="77777777" w:rsidTr="00F14689">
        <w:trPr>
          <w:trHeight w:val="215"/>
          <w:jc w:val="center"/>
        </w:trPr>
        <w:tc>
          <w:tcPr>
            <w:tcW w:w="879" w:type="dxa"/>
            <w:vMerge/>
            <w:hideMark/>
          </w:tcPr>
          <w:p w14:paraId="20FBC3E7" w14:textId="77777777" w:rsidR="0053535B" w:rsidRPr="00F641C7" w:rsidRDefault="0053535B" w:rsidP="00F14689">
            <w:pPr>
              <w:pStyle w:val="a3"/>
              <w:rPr>
                <w:b/>
                <w:bCs/>
                <w:sz w:val="16"/>
                <w:szCs w:val="16"/>
              </w:rPr>
            </w:pPr>
          </w:p>
        </w:tc>
        <w:tc>
          <w:tcPr>
            <w:tcW w:w="1086" w:type="dxa"/>
            <w:hideMark/>
          </w:tcPr>
          <w:p w14:paraId="75973D85" w14:textId="77777777" w:rsidR="0053535B" w:rsidRPr="00F641C7" w:rsidRDefault="0053535B" w:rsidP="00F14689">
            <w:pPr>
              <w:pStyle w:val="a3"/>
              <w:ind w:firstLine="0"/>
              <w:rPr>
                <w:b/>
                <w:bCs/>
                <w:sz w:val="16"/>
                <w:szCs w:val="16"/>
              </w:rPr>
            </w:pPr>
            <w:r w:rsidRPr="00F641C7">
              <w:rPr>
                <w:b/>
                <w:bCs/>
                <w:sz w:val="16"/>
                <w:szCs w:val="16"/>
              </w:rPr>
              <w:t>Accuracy</w:t>
            </w:r>
          </w:p>
        </w:tc>
        <w:tc>
          <w:tcPr>
            <w:tcW w:w="941" w:type="dxa"/>
            <w:hideMark/>
          </w:tcPr>
          <w:p w14:paraId="462017E5" w14:textId="77777777" w:rsidR="0053535B" w:rsidRPr="00F641C7" w:rsidRDefault="0053535B" w:rsidP="00F14689">
            <w:pPr>
              <w:pStyle w:val="a3"/>
              <w:ind w:firstLine="0"/>
              <w:rPr>
                <w:b/>
                <w:bCs/>
                <w:sz w:val="16"/>
                <w:szCs w:val="16"/>
              </w:rPr>
            </w:pPr>
            <w:r w:rsidRPr="00F641C7">
              <w:rPr>
                <w:b/>
                <w:bCs/>
                <w:sz w:val="16"/>
                <w:szCs w:val="16"/>
              </w:rPr>
              <w:t>F1-Score</w:t>
            </w:r>
          </w:p>
        </w:tc>
        <w:tc>
          <w:tcPr>
            <w:tcW w:w="1086" w:type="dxa"/>
            <w:hideMark/>
          </w:tcPr>
          <w:p w14:paraId="58417A57" w14:textId="77777777" w:rsidR="0053535B" w:rsidRPr="00F641C7" w:rsidRDefault="0053535B" w:rsidP="00F14689">
            <w:pPr>
              <w:pStyle w:val="a3"/>
              <w:ind w:firstLine="0"/>
              <w:rPr>
                <w:b/>
                <w:bCs/>
                <w:sz w:val="16"/>
                <w:szCs w:val="16"/>
              </w:rPr>
            </w:pPr>
            <w:r w:rsidRPr="00F641C7">
              <w:rPr>
                <w:b/>
                <w:bCs/>
                <w:sz w:val="16"/>
                <w:szCs w:val="16"/>
              </w:rPr>
              <w:t>Accuracy</w:t>
            </w:r>
          </w:p>
        </w:tc>
        <w:tc>
          <w:tcPr>
            <w:tcW w:w="941" w:type="dxa"/>
            <w:hideMark/>
          </w:tcPr>
          <w:p w14:paraId="62FF46C0" w14:textId="77777777" w:rsidR="0053535B" w:rsidRPr="00F641C7" w:rsidRDefault="0053535B" w:rsidP="00F14689">
            <w:pPr>
              <w:pStyle w:val="a3"/>
              <w:ind w:firstLine="0"/>
              <w:rPr>
                <w:b/>
                <w:bCs/>
                <w:sz w:val="16"/>
                <w:szCs w:val="16"/>
              </w:rPr>
            </w:pPr>
            <w:r w:rsidRPr="00F641C7">
              <w:rPr>
                <w:b/>
                <w:bCs/>
                <w:sz w:val="16"/>
                <w:szCs w:val="16"/>
              </w:rPr>
              <w:t>F1-Score</w:t>
            </w:r>
          </w:p>
        </w:tc>
      </w:tr>
      <w:tr w:rsidR="0053535B" w:rsidRPr="00F641C7" w14:paraId="7082C6FE" w14:textId="77777777" w:rsidTr="00F14689">
        <w:trPr>
          <w:trHeight w:val="215"/>
          <w:jc w:val="center"/>
        </w:trPr>
        <w:tc>
          <w:tcPr>
            <w:tcW w:w="879" w:type="dxa"/>
            <w:hideMark/>
          </w:tcPr>
          <w:p w14:paraId="16423A21" w14:textId="77777777" w:rsidR="0053535B" w:rsidRPr="00F641C7" w:rsidRDefault="0053535B" w:rsidP="00F14689">
            <w:pPr>
              <w:pStyle w:val="a3"/>
              <w:ind w:firstLine="0"/>
              <w:rPr>
                <w:b/>
                <w:bCs/>
                <w:sz w:val="16"/>
                <w:szCs w:val="16"/>
              </w:rPr>
            </w:pPr>
            <w:r w:rsidRPr="00F641C7">
              <w:rPr>
                <w:b/>
                <w:bCs/>
                <w:sz w:val="16"/>
                <w:szCs w:val="16"/>
              </w:rPr>
              <w:t>HSI</w:t>
            </w:r>
          </w:p>
        </w:tc>
        <w:tc>
          <w:tcPr>
            <w:tcW w:w="1086" w:type="dxa"/>
            <w:hideMark/>
          </w:tcPr>
          <w:p w14:paraId="05BCB5AB" w14:textId="77777777" w:rsidR="0053535B" w:rsidRPr="00F641C7" w:rsidRDefault="0053535B" w:rsidP="00F14689">
            <w:pPr>
              <w:pStyle w:val="a3"/>
              <w:ind w:firstLine="0"/>
              <w:rPr>
                <w:sz w:val="16"/>
                <w:szCs w:val="16"/>
              </w:rPr>
            </w:pPr>
            <w:r w:rsidRPr="00F641C7">
              <w:rPr>
                <w:sz w:val="16"/>
                <w:szCs w:val="16"/>
              </w:rPr>
              <w:t>81.34%</w:t>
            </w:r>
          </w:p>
        </w:tc>
        <w:tc>
          <w:tcPr>
            <w:tcW w:w="941" w:type="dxa"/>
            <w:hideMark/>
          </w:tcPr>
          <w:p w14:paraId="33922502" w14:textId="77777777" w:rsidR="0053535B" w:rsidRPr="00F641C7" w:rsidRDefault="0053535B" w:rsidP="00F14689">
            <w:pPr>
              <w:pStyle w:val="a3"/>
              <w:ind w:firstLine="0"/>
              <w:rPr>
                <w:sz w:val="16"/>
                <w:szCs w:val="16"/>
              </w:rPr>
            </w:pPr>
            <w:r w:rsidRPr="00F641C7">
              <w:rPr>
                <w:sz w:val="16"/>
                <w:szCs w:val="16"/>
              </w:rPr>
              <w:t>82.51%</w:t>
            </w:r>
          </w:p>
        </w:tc>
        <w:tc>
          <w:tcPr>
            <w:tcW w:w="1086" w:type="dxa"/>
            <w:hideMark/>
          </w:tcPr>
          <w:p w14:paraId="08A286EF" w14:textId="77777777" w:rsidR="0053535B" w:rsidRPr="00F641C7" w:rsidRDefault="0053535B" w:rsidP="00F14689">
            <w:pPr>
              <w:pStyle w:val="a3"/>
              <w:ind w:firstLine="0"/>
              <w:rPr>
                <w:sz w:val="16"/>
                <w:szCs w:val="16"/>
              </w:rPr>
            </w:pPr>
            <w:r w:rsidRPr="00F641C7">
              <w:rPr>
                <w:sz w:val="16"/>
                <w:szCs w:val="16"/>
              </w:rPr>
              <w:t>90.24%</w:t>
            </w:r>
          </w:p>
        </w:tc>
        <w:tc>
          <w:tcPr>
            <w:tcW w:w="941" w:type="dxa"/>
            <w:hideMark/>
          </w:tcPr>
          <w:p w14:paraId="5E1F440E" w14:textId="77777777" w:rsidR="0053535B" w:rsidRPr="00F641C7" w:rsidRDefault="0053535B" w:rsidP="00F14689">
            <w:pPr>
              <w:pStyle w:val="a3"/>
              <w:ind w:firstLine="0"/>
              <w:rPr>
                <w:sz w:val="16"/>
                <w:szCs w:val="16"/>
              </w:rPr>
            </w:pPr>
            <w:r w:rsidRPr="00F641C7">
              <w:rPr>
                <w:sz w:val="16"/>
                <w:szCs w:val="16"/>
              </w:rPr>
              <w:t>90.70%</w:t>
            </w:r>
          </w:p>
        </w:tc>
      </w:tr>
      <w:tr w:rsidR="0053535B" w:rsidRPr="00F641C7" w14:paraId="3949D63D" w14:textId="77777777" w:rsidTr="00F14689">
        <w:trPr>
          <w:trHeight w:val="215"/>
          <w:jc w:val="center"/>
        </w:trPr>
        <w:tc>
          <w:tcPr>
            <w:tcW w:w="879" w:type="dxa"/>
            <w:hideMark/>
          </w:tcPr>
          <w:p w14:paraId="6418EC6B" w14:textId="77777777" w:rsidR="0053535B" w:rsidRPr="00F641C7" w:rsidRDefault="0053535B" w:rsidP="00F14689">
            <w:pPr>
              <w:pStyle w:val="a3"/>
              <w:ind w:firstLine="0"/>
              <w:rPr>
                <w:b/>
                <w:bCs/>
                <w:sz w:val="16"/>
                <w:szCs w:val="16"/>
              </w:rPr>
            </w:pPr>
            <w:r w:rsidRPr="00F641C7">
              <w:rPr>
                <w:b/>
                <w:bCs/>
                <w:sz w:val="16"/>
                <w:szCs w:val="16"/>
              </w:rPr>
              <w:t>HSIII</w:t>
            </w:r>
          </w:p>
        </w:tc>
        <w:tc>
          <w:tcPr>
            <w:tcW w:w="1086" w:type="dxa"/>
            <w:hideMark/>
          </w:tcPr>
          <w:p w14:paraId="2B329F50" w14:textId="77777777" w:rsidR="0053535B" w:rsidRPr="00F641C7" w:rsidRDefault="0053535B" w:rsidP="00F14689">
            <w:pPr>
              <w:pStyle w:val="a3"/>
              <w:ind w:firstLine="0"/>
              <w:rPr>
                <w:sz w:val="16"/>
                <w:szCs w:val="16"/>
              </w:rPr>
            </w:pPr>
            <w:r w:rsidRPr="00F641C7">
              <w:rPr>
                <w:sz w:val="16"/>
                <w:szCs w:val="16"/>
              </w:rPr>
              <w:t>84.99%</w:t>
            </w:r>
          </w:p>
        </w:tc>
        <w:tc>
          <w:tcPr>
            <w:tcW w:w="941" w:type="dxa"/>
            <w:hideMark/>
          </w:tcPr>
          <w:p w14:paraId="50167CC1" w14:textId="77777777" w:rsidR="0053535B" w:rsidRPr="00F641C7" w:rsidRDefault="0053535B" w:rsidP="00F14689">
            <w:pPr>
              <w:pStyle w:val="a3"/>
              <w:ind w:firstLine="0"/>
              <w:rPr>
                <w:sz w:val="16"/>
                <w:szCs w:val="16"/>
              </w:rPr>
            </w:pPr>
            <w:r w:rsidRPr="00F641C7">
              <w:rPr>
                <w:sz w:val="16"/>
                <w:szCs w:val="16"/>
              </w:rPr>
              <w:t>85.82%</w:t>
            </w:r>
          </w:p>
        </w:tc>
        <w:tc>
          <w:tcPr>
            <w:tcW w:w="1086" w:type="dxa"/>
            <w:hideMark/>
          </w:tcPr>
          <w:p w14:paraId="09BCD6E7" w14:textId="77777777" w:rsidR="0053535B" w:rsidRPr="00F641C7" w:rsidRDefault="0053535B" w:rsidP="00F14689">
            <w:pPr>
              <w:pStyle w:val="a3"/>
              <w:ind w:firstLine="0"/>
              <w:rPr>
                <w:sz w:val="16"/>
                <w:szCs w:val="16"/>
              </w:rPr>
            </w:pPr>
            <w:r w:rsidRPr="00F641C7">
              <w:rPr>
                <w:sz w:val="16"/>
                <w:szCs w:val="16"/>
              </w:rPr>
              <w:t>91.16%</w:t>
            </w:r>
          </w:p>
        </w:tc>
        <w:tc>
          <w:tcPr>
            <w:tcW w:w="941" w:type="dxa"/>
            <w:hideMark/>
          </w:tcPr>
          <w:p w14:paraId="2C8D06C7" w14:textId="77777777" w:rsidR="0053535B" w:rsidRPr="00F641C7" w:rsidRDefault="0053535B" w:rsidP="00F14689">
            <w:pPr>
              <w:pStyle w:val="a3"/>
              <w:ind w:firstLine="0"/>
              <w:rPr>
                <w:sz w:val="16"/>
                <w:szCs w:val="16"/>
              </w:rPr>
            </w:pPr>
            <w:r w:rsidRPr="00F641C7">
              <w:rPr>
                <w:sz w:val="16"/>
                <w:szCs w:val="16"/>
              </w:rPr>
              <w:t>90.17%</w:t>
            </w:r>
          </w:p>
        </w:tc>
      </w:tr>
      <w:tr w:rsidR="0053535B" w:rsidRPr="00F641C7" w14:paraId="30B7ED89" w14:textId="77777777" w:rsidTr="00F14689">
        <w:trPr>
          <w:trHeight w:val="215"/>
          <w:jc w:val="center"/>
        </w:trPr>
        <w:tc>
          <w:tcPr>
            <w:tcW w:w="879" w:type="dxa"/>
            <w:hideMark/>
          </w:tcPr>
          <w:p w14:paraId="60ACA2BF" w14:textId="77777777" w:rsidR="0053535B" w:rsidRPr="00F641C7" w:rsidRDefault="0053535B" w:rsidP="00F14689">
            <w:pPr>
              <w:pStyle w:val="a3"/>
              <w:ind w:firstLine="0"/>
              <w:rPr>
                <w:b/>
                <w:bCs/>
                <w:sz w:val="16"/>
                <w:szCs w:val="16"/>
              </w:rPr>
            </w:pPr>
            <w:r w:rsidRPr="00F641C7">
              <w:rPr>
                <w:b/>
                <w:bCs/>
                <w:sz w:val="16"/>
                <w:szCs w:val="16"/>
              </w:rPr>
              <w:t>Tencent</w:t>
            </w:r>
          </w:p>
        </w:tc>
        <w:tc>
          <w:tcPr>
            <w:tcW w:w="1086" w:type="dxa"/>
            <w:hideMark/>
          </w:tcPr>
          <w:p w14:paraId="59EC6941" w14:textId="77777777" w:rsidR="0053535B" w:rsidRPr="00F641C7" w:rsidRDefault="0053535B" w:rsidP="00F14689">
            <w:pPr>
              <w:pStyle w:val="a3"/>
              <w:ind w:firstLine="0"/>
              <w:rPr>
                <w:sz w:val="16"/>
                <w:szCs w:val="16"/>
              </w:rPr>
            </w:pPr>
            <w:r w:rsidRPr="00F641C7">
              <w:rPr>
                <w:sz w:val="16"/>
                <w:szCs w:val="16"/>
              </w:rPr>
              <w:t>82.35%</w:t>
            </w:r>
          </w:p>
        </w:tc>
        <w:tc>
          <w:tcPr>
            <w:tcW w:w="941" w:type="dxa"/>
            <w:hideMark/>
          </w:tcPr>
          <w:p w14:paraId="5D8EC3B8" w14:textId="77777777" w:rsidR="0053535B" w:rsidRPr="00F641C7" w:rsidRDefault="0053535B" w:rsidP="00F14689">
            <w:pPr>
              <w:pStyle w:val="a3"/>
              <w:ind w:firstLine="0"/>
              <w:rPr>
                <w:sz w:val="16"/>
                <w:szCs w:val="16"/>
              </w:rPr>
            </w:pPr>
            <w:r w:rsidRPr="00F641C7">
              <w:rPr>
                <w:sz w:val="16"/>
                <w:szCs w:val="16"/>
              </w:rPr>
              <w:t>83.68%</w:t>
            </w:r>
          </w:p>
        </w:tc>
        <w:tc>
          <w:tcPr>
            <w:tcW w:w="1086" w:type="dxa"/>
            <w:hideMark/>
          </w:tcPr>
          <w:p w14:paraId="48F75345" w14:textId="77777777" w:rsidR="0053535B" w:rsidRPr="00F641C7" w:rsidRDefault="0053535B" w:rsidP="00F14689">
            <w:pPr>
              <w:pStyle w:val="a3"/>
              <w:ind w:firstLine="0"/>
              <w:rPr>
                <w:sz w:val="16"/>
                <w:szCs w:val="16"/>
              </w:rPr>
            </w:pPr>
            <w:r w:rsidRPr="00F641C7">
              <w:rPr>
                <w:sz w:val="16"/>
                <w:szCs w:val="16"/>
              </w:rPr>
              <w:t>90.85%</w:t>
            </w:r>
          </w:p>
        </w:tc>
        <w:tc>
          <w:tcPr>
            <w:tcW w:w="941" w:type="dxa"/>
            <w:hideMark/>
          </w:tcPr>
          <w:p w14:paraId="53424758" w14:textId="77777777" w:rsidR="0053535B" w:rsidRPr="00F641C7" w:rsidRDefault="0053535B" w:rsidP="00F14689">
            <w:pPr>
              <w:pStyle w:val="a3"/>
              <w:ind w:firstLine="0"/>
              <w:rPr>
                <w:sz w:val="16"/>
                <w:szCs w:val="16"/>
              </w:rPr>
            </w:pPr>
            <w:r w:rsidRPr="00F641C7">
              <w:rPr>
                <w:sz w:val="16"/>
                <w:szCs w:val="16"/>
              </w:rPr>
              <w:t>89.86%</w:t>
            </w:r>
          </w:p>
        </w:tc>
      </w:tr>
      <w:tr w:rsidR="0053535B" w:rsidRPr="00F641C7" w14:paraId="76F9B36E" w14:textId="77777777" w:rsidTr="00F14689">
        <w:trPr>
          <w:trHeight w:val="215"/>
          <w:jc w:val="center"/>
        </w:trPr>
        <w:tc>
          <w:tcPr>
            <w:tcW w:w="879" w:type="dxa"/>
            <w:hideMark/>
          </w:tcPr>
          <w:p w14:paraId="1B207032" w14:textId="77777777" w:rsidR="0053535B" w:rsidRPr="00F641C7" w:rsidRDefault="0053535B" w:rsidP="00F14689">
            <w:pPr>
              <w:pStyle w:val="a3"/>
              <w:ind w:firstLine="0"/>
              <w:rPr>
                <w:b/>
                <w:bCs/>
                <w:sz w:val="16"/>
                <w:szCs w:val="16"/>
              </w:rPr>
            </w:pPr>
            <w:r w:rsidRPr="00F641C7">
              <w:rPr>
                <w:b/>
                <w:bCs/>
                <w:sz w:val="16"/>
                <w:szCs w:val="16"/>
              </w:rPr>
              <w:t>SMIC</w:t>
            </w:r>
          </w:p>
        </w:tc>
        <w:tc>
          <w:tcPr>
            <w:tcW w:w="1086" w:type="dxa"/>
            <w:hideMark/>
          </w:tcPr>
          <w:p w14:paraId="467CF652" w14:textId="77777777" w:rsidR="0053535B" w:rsidRPr="00F641C7" w:rsidRDefault="0053535B" w:rsidP="00F14689">
            <w:pPr>
              <w:pStyle w:val="a3"/>
              <w:ind w:firstLine="0"/>
              <w:rPr>
                <w:sz w:val="16"/>
                <w:szCs w:val="16"/>
              </w:rPr>
            </w:pPr>
            <w:r w:rsidRPr="00F641C7">
              <w:rPr>
                <w:sz w:val="16"/>
                <w:szCs w:val="16"/>
              </w:rPr>
              <w:t>82.35%</w:t>
            </w:r>
          </w:p>
        </w:tc>
        <w:tc>
          <w:tcPr>
            <w:tcW w:w="941" w:type="dxa"/>
            <w:hideMark/>
          </w:tcPr>
          <w:p w14:paraId="43027E8E" w14:textId="77777777" w:rsidR="0053535B" w:rsidRPr="00F641C7" w:rsidRDefault="0053535B" w:rsidP="00F14689">
            <w:pPr>
              <w:pStyle w:val="a3"/>
              <w:ind w:firstLine="0"/>
              <w:rPr>
                <w:sz w:val="16"/>
                <w:szCs w:val="16"/>
              </w:rPr>
            </w:pPr>
            <w:r w:rsidRPr="00F641C7">
              <w:rPr>
                <w:sz w:val="16"/>
                <w:szCs w:val="16"/>
              </w:rPr>
              <w:t>78.62%</w:t>
            </w:r>
          </w:p>
        </w:tc>
        <w:tc>
          <w:tcPr>
            <w:tcW w:w="1086" w:type="dxa"/>
            <w:hideMark/>
          </w:tcPr>
          <w:p w14:paraId="51BDF476" w14:textId="77777777" w:rsidR="0053535B" w:rsidRPr="00F641C7" w:rsidRDefault="0053535B" w:rsidP="00F14689">
            <w:pPr>
              <w:pStyle w:val="a3"/>
              <w:ind w:firstLine="0"/>
              <w:rPr>
                <w:sz w:val="16"/>
                <w:szCs w:val="16"/>
              </w:rPr>
            </w:pPr>
            <w:r w:rsidRPr="00F641C7">
              <w:rPr>
                <w:sz w:val="16"/>
                <w:szCs w:val="16"/>
              </w:rPr>
              <w:t>91.16%</w:t>
            </w:r>
          </w:p>
        </w:tc>
        <w:tc>
          <w:tcPr>
            <w:tcW w:w="941" w:type="dxa"/>
            <w:hideMark/>
          </w:tcPr>
          <w:p w14:paraId="7F583BC3" w14:textId="77777777" w:rsidR="0053535B" w:rsidRPr="00F641C7" w:rsidRDefault="0053535B" w:rsidP="00F14689">
            <w:pPr>
              <w:pStyle w:val="a3"/>
              <w:ind w:firstLine="0"/>
              <w:rPr>
                <w:sz w:val="16"/>
                <w:szCs w:val="16"/>
              </w:rPr>
            </w:pPr>
            <w:r w:rsidRPr="00F641C7">
              <w:rPr>
                <w:sz w:val="16"/>
                <w:szCs w:val="16"/>
              </w:rPr>
              <w:t>89.68%</w:t>
            </w:r>
          </w:p>
        </w:tc>
      </w:tr>
      <w:tr w:rsidR="0053535B" w:rsidRPr="00F641C7" w14:paraId="17CD9313" w14:textId="77777777" w:rsidTr="00F14689">
        <w:trPr>
          <w:trHeight w:val="215"/>
          <w:jc w:val="center"/>
        </w:trPr>
        <w:tc>
          <w:tcPr>
            <w:tcW w:w="879" w:type="dxa"/>
            <w:hideMark/>
          </w:tcPr>
          <w:p w14:paraId="64656C15" w14:textId="77777777" w:rsidR="0053535B" w:rsidRPr="00F641C7" w:rsidRDefault="0053535B" w:rsidP="00F14689">
            <w:pPr>
              <w:pStyle w:val="a3"/>
              <w:ind w:firstLine="0"/>
              <w:rPr>
                <w:b/>
                <w:bCs/>
                <w:sz w:val="16"/>
                <w:szCs w:val="16"/>
              </w:rPr>
            </w:pPr>
            <w:r w:rsidRPr="00F641C7">
              <w:rPr>
                <w:b/>
                <w:bCs/>
                <w:sz w:val="16"/>
                <w:szCs w:val="16"/>
              </w:rPr>
              <w:t>Avera</w:t>
            </w:r>
            <w:r>
              <w:rPr>
                <w:b/>
                <w:bCs/>
                <w:sz w:val="16"/>
                <w:szCs w:val="16"/>
              </w:rPr>
              <w:t>g</w:t>
            </w:r>
            <w:r w:rsidRPr="00F641C7">
              <w:rPr>
                <w:b/>
                <w:bCs/>
                <w:sz w:val="16"/>
                <w:szCs w:val="16"/>
              </w:rPr>
              <w:t>e</w:t>
            </w:r>
          </w:p>
        </w:tc>
        <w:tc>
          <w:tcPr>
            <w:tcW w:w="1086" w:type="dxa"/>
            <w:hideMark/>
          </w:tcPr>
          <w:p w14:paraId="21F05BD7" w14:textId="77777777" w:rsidR="0053535B" w:rsidRPr="00F641C7" w:rsidRDefault="0053535B" w:rsidP="00F14689">
            <w:pPr>
              <w:pStyle w:val="a3"/>
              <w:ind w:firstLine="0"/>
              <w:rPr>
                <w:sz w:val="16"/>
                <w:szCs w:val="16"/>
              </w:rPr>
            </w:pPr>
            <w:r w:rsidRPr="00F641C7">
              <w:rPr>
                <w:sz w:val="16"/>
                <w:szCs w:val="16"/>
              </w:rPr>
              <w:t>82.76%</w:t>
            </w:r>
          </w:p>
        </w:tc>
        <w:tc>
          <w:tcPr>
            <w:tcW w:w="941" w:type="dxa"/>
            <w:hideMark/>
          </w:tcPr>
          <w:p w14:paraId="1D000466" w14:textId="77777777" w:rsidR="0053535B" w:rsidRPr="00F641C7" w:rsidRDefault="0053535B" w:rsidP="00F14689">
            <w:pPr>
              <w:pStyle w:val="a3"/>
              <w:ind w:firstLine="0"/>
              <w:rPr>
                <w:sz w:val="16"/>
                <w:szCs w:val="16"/>
              </w:rPr>
            </w:pPr>
            <w:r w:rsidRPr="00F641C7">
              <w:rPr>
                <w:sz w:val="16"/>
                <w:szCs w:val="16"/>
              </w:rPr>
              <w:t>82.66%</w:t>
            </w:r>
          </w:p>
        </w:tc>
        <w:tc>
          <w:tcPr>
            <w:tcW w:w="1086" w:type="dxa"/>
            <w:hideMark/>
          </w:tcPr>
          <w:p w14:paraId="24B586DC" w14:textId="77777777" w:rsidR="0053535B" w:rsidRPr="00F641C7" w:rsidRDefault="0053535B" w:rsidP="00F14689">
            <w:pPr>
              <w:pStyle w:val="a3"/>
              <w:ind w:firstLine="0"/>
              <w:rPr>
                <w:sz w:val="16"/>
                <w:szCs w:val="16"/>
              </w:rPr>
            </w:pPr>
            <w:bookmarkStart w:id="9" w:name="_Hlk104589288"/>
            <w:r w:rsidRPr="00F641C7">
              <w:rPr>
                <w:sz w:val="16"/>
                <w:szCs w:val="16"/>
              </w:rPr>
              <w:t>90.85%</w:t>
            </w:r>
            <w:bookmarkEnd w:id="9"/>
          </w:p>
        </w:tc>
        <w:tc>
          <w:tcPr>
            <w:tcW w:w="941" w:type="dxa"/>
            <w:hideMark/>
          </w:tcPr>
          <w:p w14:paraId="63037C8A" w14:textId="77777777" w:rsidR="0053535B" w:rsidRPr="00F641C7" w:rsidRDefault="0053535B" w:rsidP="00F14689">
            <w:pPr>
              <w:pStyle w:val="a3"/>
              <w:ind w:firstLine="0"/>
              <w:rPr>
                <w:sz w:val="16"/>
                <w:szCs w:val="16"/>
              </w:rPr>
            </w:pPr>
            <w:r w:rsidRPr="00F641C7">
              <w:rPr>
                <w:sz w:val="16"/>
                <w:szCs w:val="16"/>
              </w:rPr>
              <w:t>90.10%</w:t>
            </w:r>
          </w:p>
        </w:tc>
      </w:tr>
    </w:tbl>
    <w:p w14:paraId="1F408C2D" w14:textId="1631827A" w:rsidR="00CD239C" w:rsidRDefault="00436DDD" w:rsidP="00436DDD">
      <w:pPr>
        <w:pStyle w:val="a3"/>
      </w:pPr>
      <w:r>
        <w:t xml:space="preserve">Table </w:t>
      </w:r>
      <w:r w:rsidR="00B51385">
        <w:t>V</w:t>
      </w:r>
      <w:r>
        <w:t xml:space="preserve"> gives the statistical details of FNN</w:t>
      </w:r>
      <w:r w:rsidR="001505B8">
        <w:t xml:space="preserve"> and LSTM</w:t>
      </w:r>
      <w:r>
        <w:t xml:space="preserve"> prediction performance obtained from the best parameter combination for 4 datasets while Fig</w:t>
      </w:r>
      <w:r w:rsidR="00CF6062">
        <w:t xml:space="preserve">. </w:t>
      </w:r>
      <w:r>
        <w:t xml:space="preserve">3 </w:t>
      </w:r>
      <w:r w:rsidR="005F4228">
        <w:t>and Fi</w:t>
      </w:r>
      <w:r w:rsidR="00CF6062">
        <w:t xml:space="preserve">g. </w:t>
      </w:r>
      <w:r w:rsidR="005F4228">
        <w:t xml:space="preserve">4 </w:t>
      </w:r>
      <w:r>
        <w:t>depict the</w:t>
      </w:r>
      <w:r w:rsidR="005F4228">
        <w:t>ir</w:t>
      </w:r>
      <w:r>
        <w:t xml:space="preserve"> confusion metrics</w:t>
      </w:r>
      <w:r w:rsidR="004A58DF">
        <w:t xml:space="preserve">, </w:t>
      </w:r>
      <w:r w:rsidR="006F4AD9">
        <w:t>respectively</w:t>
      </w:r>
      <w:r>
        <w:t>. It can be learnt that FNN model using dropout and batch normalization methods is generally robust enough in stock index and individual stock prediction with both Accuracy and F1-Score reaching a level of 83%, which is almost 10% higher than prediction performance of FNN model for Indian stock and stock index without (an average accuracy of 74.94% and F1-Score of 76.59% reached)</w:t>
      </w:r>
      <w:r w:rsidR="00FA1460">
        <w:t xml:space="preserve"> [2]</w:t>
      </w:r>
      <w:r>
        <w:t>.</w:t>
      </w:r>
      <w:r w:rsidR="00EB6159">
        <w:t xml:space="preserve"> However, it is not good enough compared with LSTM prediction, which reaches an average accuracy of </w:t>
      </w:r>
      <w:r w:rsidR="00EB6159" w:rsidRPr="00EB6159">
        <w:t>90.85%</w:t>
      </w:r>
      <w:r w:rsidR="00EB6159">
        <w:t xml:space="preserve"> and fi-score of 90.10%. </w:t>
      </w:r>
      <w:r w:rsidR="00EB6159" w:rsidRPr="00EB6159">
        <w:t>The reason is that financial time series data has strong autocorrelation</w:t>
      </w:r>
      <w:r w:rsidR="007E1060">
        <w:t>. On this basis</w:t>
      </w:r>
      <w:r w:rsidR="00A81CC3">
        <w:t>,</w:t>
      </w:r>
      <w:r w:rsidR="00EB6159" w:rsidRPr="00EB6159">
        <w:t xml:space="preserve"> inputting the hidden state of long short-term memory to assist training will achieve better training results</w:t>
      </w:r>
      <w:r w:rsidR="00EB6159">
        <w:t>.</w:t>
      </w:r>
    </w:p>
    <w:p w14:paraId="15E58096" w14:textId="71596A67" w:rsidR="00436DDD" w:rsidRDefault="00255C2B" w:rsidP="00DA184A">
      <w:pPr>
        <w:pStyle w:val="a3"/>
      </w:pPr>
      <w:r>
        <w:t>N</w:t>
      </w:r>
      <w:r w:rsidR="00254F9B" w:rsidRPr="00254F9B">
        <w:t>ever</w:t>
      </w:r>
      <w:r>
        <w:t>theless</w:t>
      </w:r>
      <w:r w:rsidR="00254F9B" w:rsidRPr="00254F9B">
        <w:t>, this study also has flaws</w:t>
      </w:r>
      <w:r>
        <w:t xml:space="preserve"> and shortcoming</w:t>
      </w:r>
      <w:r w:rsidR="00A766E7">
        <w:t>s</w:t>
      </w:r>
      <w:r w:rsidR="00254F9B" w:rsidRPr="00254F9B">
        <w:t xml:space="preserve">. First of all, this study </w:t>
      </w:r>
      <w:r w:rsidR="008844B7">
        <w:t xml:space="preserve">focuses on the </w:t>
      </w:r>
      <w:r w:rsidR="008844B7" w:rsidRPr="00254F9B">
        <w:t>interpret</w:t>
      </w:r>
      <w:r w:rsidR="008844B7">
        <w:t>ation</w:t>
      </w:r>
      <w:r w:rsidR="00254F9B" w:rsidRPr="00254F9B">
        <w:t xml:space="preserve"> and analy</w:t>
      </w:r>
      <w:r w:rsidR="008844B7">
        <w:t>sis</w:t>
      </w:r>
      <w:r w:rsidR="00254F9B" w:rsidRPr="00254F9B">
        <w:t xml:space="preserve"> current data rather than predict</w:t>
      </w:r>
      <w:r w:rsidR="00521CFC">
        <w:t>ion of</w:t>
      </w:r>
      <w:r w:rsidR="00254F9B" w:rsidRPr="00254F9B">
        <w:t xml:space="preserve"> future data</w:t>
      </w:r>
      <w:r w:rsidR="007028F7">
        <w:t>. In addition,</w:t>
      </w:r>
      <w:r w:rsidR="00254F9B" w:rsidRPr="00254F9B">
        <w:t xml:space="preserve"> this </w:t>
      </w:r>
      <w:r w:rsidR="00254F9B" w:rsidRPr="00254F9B">
        <w:t>study adopts the former's usual choice when selecting factors, and does not use widely collected and commonly used technical analysis indicators for principal component analysis (PCA)</w:t>
      </w:r>
      <w:r w:rsidR="00254F9B">
        <w:t xml:space="preserve"> </w:t>
      </w:r>
      <w:r w:rsidR="00254F9B" w:rsidRPr="00254F9B">
        <w:t>to screen out the factors with the strongest explanatory power</w:t>
      </w:r>
      <w:r w:rsidR="005E755E">
        <w:t>.</w:t>
      </w:r>
      <w:r w:rsidR="00254F9B" w:rsidRPr="00254F9B">
        <w:t xml:space="preserve"> </w:t>
      </w:r>
      <w:r w:rsidR="005E755E">
        <w:t>Last but not least</w:t>
      </w:r>
      <w:r w:rsidR="00254F9B" w:rsidRPr="00254F9B">
        <w:t xml:space="preserve">, the data in this study has certain instability, and the distribution functions of the training set and the test set may be different when sampling for the LSTM model. Future research can complement these </w:t>
      </w:r>
      <w:r w:rsidR="00254F9B">
        <w:t>three</w:t>
      </w:r>
      <w:r w:rsidR="00254F9B" w:rsidRPr="00254F9B">
        <w:t xml:space="preserve"> aspects.</w:t>
      </w:r>
    </w:p>
    <w:p w14:paraId="4F709D65" w14:textId="717D90AD" w:rsidR="00CD239C" w:rsidRDefault="001317C5" w:rsidP="00CD239C">
      <w:pPr>
        <w:pStyle w:val="1"/>
      </w:pPr>
      <w:r>
        <w:t>Conclusion</w:t>
      </w:r>
    </w:p>
    <w:p w14:paraId="25813D0A" w14:textId="0DC4C90A" w:rsidR="00CD239C" w:rsidRPr="005B520E" w:rsidRDefault="0077456F" w:rsidP="00804674">
      <w:pPr>
        <w:pStyle w:val="a3"/>
        <w:rPr>
          <w:lang w:eastAsia="zh-CN"/>
        </w:rPr>
      </w:pPr>
      <w:r>
        <w:rPr>
          <w:rFonts w:hint="eastAsia"/>
          <w:lang w:eastAsia="zh-CN"/>
        </w:rPr>
        <w:t>I</w:t>
      </w:r>
      <w:r>
        <w:rPr>
          <w:lang w:eastAsia="zh-CN"/>
        </w:rPr>
        <w:t xml:space="preserve">n summary, this paper investigates </w:t>
      </w:r>
      <w:r w:rsidR="00521CFC">
        <w:rPr>
          <w:lang w:eastAsia="zh-CN"/>
        </w:rPr>
        <w:t xml:space="preserve">the </w:t>
      </w:r>
      <w:r w:rsidR="00713CEB">
        <w:rPr>
          <w:lang w:eastAsia="zh-CN"/>
        </w:rPr>
        <w:t>stock price and index movement of Hongkong Internet technology industry</w:t>
      </w:r>
      <w:r>
        <w:rPr>
          <w:lang w:eastAsia="zh-CN"/>
        </w:rPr>
        <w:t xml:space="preserve"> based on </w:t>
      </w:r>
      <w:r w:rsidR="00713CEB">
        <w:rPr>
          <w:lang w:eastAsia="zh-CN"/>
        </w:rPr>
        <w:t>machine learning method of FNN and LSTM</w:t>
      </w:r>
      <w:r>
        <w:rPr>
          <w:lang w:eastAsia="zh-CN"/>
        </w:rPr>
        <w:t xml:space="preserve">. </w:t>
      </w:r>
      <w:r w:rsidR="00192A38">
        <w:rPr>
          <w:lang w:eastAsia="zh-CN"/>
        </w:rPr>
        <w:t xml:space="preserve">Attributed </w:t>
      </w:r>
      <w:r w:rsidR="00713CEB" w:rsidRPr="00713CEB">
        <w:rPr>
          <w:lang w:eastAsia="zh-CN"/>
        </w:rPr>
        <w:t xml:space="preserve">to the recent volatility in the </w:t>
      </w:r>
      <w:r w:rsidR="00713CEB">
        <w:rPr>
          <w:lang w:eastAsia="zh-CN"/>
        </w:rPr>
        <w:t>specific</w:t>
      </w:r>
      <w:r w:rsidR="00713CEB" w:rsidRPr="00713CEB">
        <w:rPr>
          <w:lang w:eastAsia="zh-CN"/>
        </w:rPr>
        <w:t xml:space="preserve"> market, the interpretation of prices and indices has become very valuable</w:t>
      </w:r>
      <w:r>
        <w:rPr>
          <w:lang w:eastAsia="zh-CN"/>
        </w:rPr>
        <w:t xml:space="preserve">. </w:t>
      </w:r>
      <w:r w:rsidR="006F4AD9" w:rsidRPr="006F4AD9">
        <w:rPr>
          <w:lang w:eastAsia="zh-CN"/>
        </w:rPr>
        <w:t xml:space="preserve">According to the analysis, the machine learning method is very strong in explaining the price changes of the Hong Kong stock Internet market. The accuracy of FNN and LSTM methods for predicting the trend of price and index changes has reached more than 80%. Compared with the previous results of forecasting regional stock market markets using similar methods, the forecasting accuracy of this study has been significantly improved. At the same time, this study proves that the LSTM model has a better </w:t>
      </w:r>
      <w:r w:rsidR="00035119">
        <w:rPr>
          <w:lang w:eastAsia="zh-CN"/>
        </w:rPr>
        <w:t>ability</w:t>
      </w:r>
      <w:r w:rsidR="006F4AD9" w:rsidRPr="006F4AD9">
        <w:rPr>
          <w:lang w:eastAsia="zh-CN"/>
        </w:rPr>
        <w:t xml:space="preserve"> in explaining the price changes of the Hong Kong Internet industry stock market, which provides a reference for future research</w:t>
      </w:r>
      <w:r>
        <w:rPr>
          <w:lang w:eastAsia="zh-CN"/>
        </w:rPr>
        <w:t xml:space="preserve">. Nevertheless, </w:t>
      </w:r>
      <w:r w:rsidR="006F4AD9" w:rsidRPr="006F4AD9">
        <w:rPr>
          <w:lang w:eastAsia="zh-CN"/>
        </w:rPr>
        <w:t>this study still has deficiencies in the prediction of future data and factor selection</w:t>
      </w:r>
      <w:r>
        <w:rPr>
          <w:lang w:eastAsia="zh-CN"/>
        </w:rPr>
        <w:t xml:space="preserve">. In the future, </w:t>
      </w:r>
      <w:r w:rsidR="006F4AD9">
        <w:rPr>
          <w:lang w:eastAsia="zh-CN"/>
        </w:rPr>
        <w:t>relative researches can be carried out in these fields for a better explanation</w:t>
      </w:r>
      <w:r>
        <w:rPr>
          <w:lang w:eastAsia="zh-CN"/>
        </w:rPr>
        <w:t xml:space="preserve">. Overall, these results offer a guideline for </w:t>
      </w:r>
      <w:r w:rsidR="006F4AD9">
        <w:rPr>
          <w:lang w:eastAsia="zh-CN"/>
        </w:rPr>
        <w:t>the comprehension modeling and explanation of Hongkong Internet technology industry stock price and index movement</w:t>
      </w:r>
      <w:r>
        <w:rPr>
          <w:lang w:eastAsia="zh-CN"/>
        </w:rPr>
        <w:t>.</w:t>
      </w:r>
    </w:p>
    <w:p w14:paraId="5155EC0A" w14:textId="68383998" w:rsidR="00CD239C" w:rsidRPr="005B520E" w:rsidRDefault="00CD239C" w:rsidP="00CD239C">
      <w:pPr>
        <w:pStyle w:val="5"/>
      </w:pPr>
      <w:r w:rsidRPr="005B520E">
        <w:lastRenderedPageBreak/>
        <w:t>References</w:t>
      </w:r>
    </w:p>
    <w:p w14:paraId="684D0B48" w14:textId="273FC11E" w:rsidR="00A169FA" w:rsidRDefault="00DF04B7" w:rsidP="00E056EB">
      <w:pPr>
        <w:pStyle w:val="references"/>
      </w:pPr>
      <w:r>
        <w:t xml:space="preserve">K. </w:t>
      </w:r>
      <w:r w:rsidRPr="00DF04B7">
        <w:t>Kim, and I</w:t>
      </w:r>
      <w:r>
        <w:t>.</w:t>
      </w:r>
      <w:r w:rsidRPr="00DF04B7">
        <w:t xml:space="preserve"> Han. "Genetic algorithms approach to feature discretization in artificial neural networks for the prediction of stock price index." Expert systems with Applications </w:t>
      </w:r>
      <w:r>
        <w:t xml:space="preserve">vol. </w:t>
      </w:r>
      <w:r w:rsidRPr="00DF04B7">
        <w:t>19.2</w:t>
      </w:r>
      <w:r>
        <w:t xml:space="preserve">, </w:t>
      </w:r>
      <w:r w:rsidRPr="00DF04B7">
        <w:t>2000</w:t>
      </w:r>
      <w:r>
        <w:t>, pp.</w:t>
      </w:r>
      <w:r w:rsidRPr="00DF04B7">
        <w:t xml:space="preserve"> 125-132</w:t>
      </w:r>
      <w:r w:rsidR="001114F3">
        <w:t>.</w:t>
      </w:r>
    </w:p>
    <w:p w14:paraId="7FCCB9C1" w14:textId="1F52891B" w:rsidR="00D53316" w:rsidRDefault="00C7052C" w:rsidP="00D53316">
      <w:pPr>
        <w:pStyle w:val="references"/>
      </w:pPr>
      <w:r>
        <w:t xml:space="preserve">J. </w:t>
      </w:r>
      <w:r w:rsidRPr="00C7052C">
        <w:t xml:space="preserve">Patel, et al. "Predicting stock and stock price index movement using trend deterministic data preparation and machine learning techniques." Expert systems with applications </w:t>
      </w:r>
      <w:r>
        <w:t xml:space="preserve">vol. </w:t>
      </w:r>
      <w:r w:rsidRPr="00C7052C">
        <w:t>42.1</w:t>
      </w:r>
      <w:r>
        <w:t xml:space="preserve">, </w:t>
      </w:r>
      <w:r w:rsidRPr="00C7052C">
        <w:t>2015</w:t>
      </w:r>
      <w:r>
        <w:t>, pp.</w:t>
      </w:r>
      <w:r w:rsidRPr="00C7052C">
        <w:t xml:space="preserve"> 259-268.</w:t>
      </w:r>
    </w:p>
    <w:p w14:paraId="548B0D9E" w14:textId="46AB31C9" w:rsidR="00D53316" w:rsidRDefault="001543E0" w:rsidP="00D53316">
      <w:pPr>
        <w:pStyle w:val="references"/>
      </w:pPr>
      <w:r>
        <w:t xml:space="preserve">M. </w:t>
      </w:r>
      <w:r w:rsidRPr="001543E0">
        <w:t>Vijh,</w:t>
      </w:r>
      <w:r>
        <w:t xml:space="preserve"> </w:t>
      </w:r>
      <w:r w:rsidRPr="001543E0">
        <w:t xml:space="preserve">et al. "Stock closing price prediction using machine learning techniques." Procedia computer science </w:t>
      </w:r>
      <w:r>
        <w:t xml:space="preserve">vol. </w:t>
      </w:r>
      <w:r w:rsidRPr="001543E0">
        <w:t>167</w:t>
      </w:r>
      <w:r>
        <w:t xml:space="preserve">, </w:t>
      </w:r>
      <w:r w:rsidRPr="001543E0">
        <w:t>2020</w:t>
      </w:r>
      <w:r>
        <w:t>, pp.</w:t>
      </w:r>
      <w:r w:rsidRPr="001543E0">
        <w:t xml:space="preserve"> 599-606.</w:t>
      </w:r>
      <w:r w:rsidR="00007C3E">
        <w:t>.</w:t>
      </w:r>
    </w:p>
    <w:p w14:paraId="4E54285A" w14:textId="530A8BEE" w:rsidR="00007C3E" w:rsidRDefault="00350174" w:rsidP="00007C3E">
      <w:pPr>
        <w:pStyle w:val="references"/>
      </w:pPr>
      <w:r>
        <w:t xml:space="preserve">Y. </w:t>
      </w:r>
      <w:r w:rsidR="00C4581E" w:rsidRPr="00C4581E">
        <w:t>Kara, M</w:t>
      </w:r>
      <w:r>
        <w:t>.</w:t>
      </w:r>
      <w:r w:rsidR="00C4581E" w:rsidRPr="00C4581E">
        <w:t xml:space="preserve"> A</w:t>
      </w:r>
      <w:r>
        <w:t>.</w:t>
      </w:r>
      <w:r w:rsidR="00C4581E" w:rsidRPr="00C4581E">
        <w:t xml:space="preserve"> Boyacioglu, and Ö</w:t>
      </w:r>
      <w:r>
        <w:t xml:space="preserve">. </w:t>
      </w:r>
      <w:r w:rsidR="00C4581E" w:rsidRPr="00C4581E">
        <w:t>K</w:t>
      </w:r>
      <w:r>
        <w:t xml:space="preserve">. </w:t>
      </w:r>
      <w:r w:rsidR="00C4581E" w:rsidRPr="00C4581E">
        <w:t xml:space="preserve">Baykan. "Predicting direction of stock price index movement using artificial neural networks and support vector machines: The sample of the Istanbul Stock Exchange." Expert systems with Applications </w:t>
      </w:r>
      <w:r w:rsidR="00C4581E">
        <w:t xml:space="preserve">vol. </w:t>
      </w:r>
      <w:r w:rsidR="00C4581E" w:rsidRPr="00C4581E">
        <w:t>38.5</w:t>
      </w:r>
      <w:r w:rsidR="00C4581E">
        <w:t xml:space="preserve">, </w:t>
      </w:r>
      <w:r w:rsidR="00C4581E" w:rsidRPr="00C4581E">
        <w:t>2011</w:t>
      </w:r>
      <w:r w:rsidR="00C4581E">
        <w:t>, pp.</w:t>
      </w:r>
      <w:r w:rsidR="00C4581E" w:rsidRPr="00C4581E">
        <w:t xml:space="preserve"> 5311-5319.</w:t>
      </w:r>
    </w:p>
    <w:p w14:paraId="0D0E8DF2" w14:textId="45CB9051" w:rsidR="00007C3E" w:rsidRDefault="00372F39" w:rsidP="00374F12">
      <w:pPr>
        <w:pStyle w:val="references"/>
      </w:pPr>
      <w:r>
        <w:t xml:space="preserve">Q. </w:t>
      </w:r>
      <w:r w:rsidRPr="00372F39">
        <w:t>Cao, M</w:t>
      </w:r>
      <w:r>
        <w:t>.</w:t>
      </w:r>
      <w:r w:rsidRPr="00372F39">
        <w:t xml:space="preserve"> E. Parry, and K</w:t>
      </w:r>
      <w:r>
        <w:t>.</w:t>
      </w:r>
      <w:r w:rsidRPr="00372F39">
        <w:t xml:space="preserve"> B. Leggio. "The three-factor model and artificial neural networks: predicting stock price movement in China." Annals of Operations Research </w:t>
      </w:r>
      <w:r>
        <w:t xml:space="preserve">vol. </w:t>
      </w:r>
      <w:r w:rsidRPr="00372F39">
        <w:t>185.1</w:t>
      </w:r>
      <w:r>
        <w:t xml:space="preserve">, </w:t>
      </w:r>
      <w:r w:rsidRPr="00372F39">
        <w:t>2011</w:t>
      </w:r>
      <w:r>
        <w:t>, pp.</w:t>
      </w:r>
      <w:r w:rsidRPr="00372F39">
        <w:t xml:space="preserve"> 25-44</w:t>
      </w:r>
      <w:r w:rsidR="00374F12">
        <w:t>.</w:t>
      </w:r>
    </w:p>
    <w:p w14:paraId="5DF97473" w14:textId="7E8F4B00" w:rsidR="00374F12" w:rsidRDefault="00D32CFD" w:rsidP="00E056EB">
      <w:pPr>
        <w:pStyle w:val="references"/>
      </w:pPr>
      <w:r>
        <w:t xml:space="preserve">P. M. </w:t>
      </w:r>
      <w:r w:rsidRPr="00D32CFD">
        <w:t xml:space="preserve">Tsang, et al. "Design and implementation of NN5 for Hong Kong stock price forecasting." Engineering Applications of Artificial Intelligence </w:t>
      </w:r>
      <w:r>
        <w:t xml:space="preserve">vol. </w:t>
      </w:r>
      <w:r w:rsidRPr="00D32CFD">
        <w:t>20.4</w:t>
      </w:r>
      <w:r>
        <w:t xml:space="preserve">, </w:t>
      </w:r>
      <w:r w:rsidRPr="00D32CFD">
        <w:t>2007</w:t>
      </w:r>
      <w:r>
        <w:t>, pp.</w:t>
      </w:r>
      <w:r w:rsidRPr="00D32CFD">
        <w:t xml:space="preserve"> 453-461</w:t>
      </w:r>
      <w:r w:rsidR="00E056EB">
        <w:t>.</w:t>
      </w:r>
    </w:p>
    <w:p w14:paraId="4A37F15C" w14:textId="0A88888B" w:rsidR="00480D4A" w:rsidRDefault="00857B3C" w:rsidP="00480D4A">
      <w:pPr>
        <w:pStyle w:val="references"/>
      </w:pPr>
      <w:r>
        <w:t xml:space="preserve">K. </w:t>
      </w:r>
      <w:r w:rsidRPr="00857B3C">
        <w:t>Kim</w:t>
      </w:r>
      <w:r>
        <w:t>,</w:t>
      </w:r>
      <w:r w:rsidRPr="00857B3C">
        <w:t xml:space="preserve"> "Financial time series forecasting using support vector machines." Neurocomputing </w:t>
      </w:r>
      <w:r>
        <w:t xml:space="preserve">vol. </w:t>
      </w:r>
      <w:r w:rsidRPr="00857B3C">
        <w:t>55.1-2</w:t>
      </w:r>
      <w:r>
        <w:t xml:space="preserve">, </w:t>
      </w:r>
      <w:r w:rsidRPr="00857B3C">
        <w:t>2003</w:t>
      </w:r>
      <w:r>
        <w:t>, pp.</w:t>
      </w:r>
      <w:r w:rsidRPr="00857B3C">
        <w:t xml:space="preserve"> 307-319</w:t>
      </w:r>
      <w:r w:rsidR="00480D4A">
        <w:t>.</w:t>
      </w:r>
    </w:p>
    <w:p w14:paraId="3B1E4479" w14:textId="1E8F7136" w:rsidR="00857B3C" w:rsidRDefault="007301E8" w:rsidP="00F30DA4">
      <w:pPr>
        <w:pStyle w:val="references"/>
      </w:pPr>
      <w:r>
        <w:t xml:space="preserve">A. </w:t>
      </w:r>
      <w:r w:rsidR="00857B3C" w:rsidRPr="00857B3C">
        <w:t>Urso, et al. "Data mining: Classification and prediction." Encyclopedia of Bioinformatics and Computational Biology: ABC of Bioinformatics 384</w:t>
      </w:r>
      <w:r w:rsidR="00857B3C">
        <w:t xml:space="preserve">, </w:t>
      </w:r>
      <w:r w:rsidR="00857B3C" w:rsidRPr="00857B3C">
        <w:t>2018.</w:t>
      </w:r>
    </w:p>
    <w:p w14:paraId="501F76A2" w14:textId="13FEBBC2" w:rsidR="00041F4A" w:rsidRDefault="00041F4A" w:rsidP="00B07FE8">
      <w:pPr>
        <w:pStyle w:val="references"/>
      </w:pPr>
      <w:r>
        <w:t xml:space="preserve">A. </w:t>
      </w:r>
      <w:r w:rsidRPr="00041F4A">
        <w:t xml:space="preserve">Krizhevsky, </w:t>
      </w:r>
      <w:r>
        <w:t>et al</w:t>
      </w:r>
      <w:r w:rsidRPr="00041F4A">
        <w:t>. "Imagenet classification with deep convolutional neural networks." Advances in neural information processing systems</w:t>
      </w:r>
      <w:r>
        <w:t>,</w:t>
      </w:r>
      <w:r w:rsidRPr="00041F4A">
        <w:t xml:space="preserve"> 25</w:t>
      </w:r>
      <w:r>
        <w:t xml:space="preserve">, </w:t>
      </w:r>
      <w:r w:rsidRPr="00041F4A">
        <w:t>2012.</w:t>
      </w:r>
    </w:p>
    <w:p w14:paraId="7FFF87DC" w14:textId="7ACE5D4D" w:rsidR="00F30DA4" w:rsidRDefault="00095751" w:rsidP="00B07FE8">
      <w:pPr>
        <w:pStyle w:val="references"/>
      </w:pPr>
      <w:r>
        <w:t xml:space="preserve">S. </w:t>
      </w:r>
      <w:r w:rsidR="00041F4A" w:rsidRPr="00041F4A">
        <w:t>Ioffe, and C</w:t>
      </w:r>
      <w:r>
        <w:t>.</w:t>
      </w:r>
      <w:r w:rsidR="00041F4A" w:rsidRPr="00041F4A">
        <w:t xml:space="preserve"> Szegedy. "Batch normalization: Accelerating deep network training by reducing internal covariate shift." International conference on machine learning. PMLR, 2015</w:t>
      </w:r>
      <w:r w:rsidR="00B07FE8">
        <w:t>.</w:t>
      </w:r>
    </w:p>
    <w:p w14:paraId="5C5D7220" w14:textId="15F6B573" w:rsidR="00D53316" w:rsidRDefault="006C74BE" w:rsidP="008F5955">
      <w:pPr>
        <w:pStyle w:val="references"/>
      </w:pPr>
      <w:r>
        <w:t xml:space="preserve">S. </w:t>
      </w:r>
      <w:r w:rsidRPr="006C74BE">
        <w:t>Hochreiter, and J</w:t>
      </w:r>
      <w:r>
        <w:t>.</w:t>
      </w:r>
      <w:r w:rsidRPr="006C74BE">
        <w:t xml:space="preserve"> Schmidhuber. "Long short-term memory." Neural computation </w:t>
      </w:r>
      <w:r>
        <w:t xml:space="preserve">vol. </w:t>
      </w:r>
      <w:r w:rsidRPr="006C74BE">
        <w:t>9.8</w:t>
      </w:r>
      <w:r>
        <w:t xml:space="preserve">, </w:t>
      </w:r>
      <w:r w:rsidRPr="006C74BE">
        <w:t>1997</w:t>
      </w:r>
      <w:r>
        <w:t>, pp.</w:t>
      </w:r>
      <w:r w:rsidRPr="006C74BE">
        <w:t xml:space="preserve"> 1735-1780</w:t>
      </w:r>
      <w:r w:rsidR="008F5955">
        <w:t>.</w:t>
      </w:r>
    </w:p>
    <w:p w14:paraId="78FC915C" w14:textId="74135FBD" w:rsidR="00D53316" w:rsidRDefault="00D53316" w:rsidP="00007C3E">
      <w:pPr>
        <w:pStyle w:val="references"/>
        <w:numPr>
          <w:ilvl w:val="0"/>
          <w:numId w:val="0"/>
        </w:numPr>
        <w:sectPr w:rsidR="00D53316">
          <w:type w:val="continuous"/>
          <w:pgSz w:w="12240" w:h="15840" w:code="1"/>
          <w:pgMar w:top="1080" w:right="893" w:bottom="1440" w:left="893" w:header="720" w:footer="720" w:gutter="0"/>
          <w:cols w:num="2" w:space="360"/>
          <w:rtlGutter/>
          <w:docGrid w:linePitch="360"/>
        </w:sectPr>
      </w:pPr>
      <w:bookmarkStart w:id="10" w:name="_Hlk104594992"/>
    </w:p>
    <w:bookmarkEnd w:id="10"/>
    <w:p w14:paraId="1C0AB6E9" w14:textId="77777777" w:rsidR="00CD239C" w:rsidRDefault="00CD239C" w:rsidP="00F1017E">
      <w:pPr>
        <w:jc w:val="both"/>
      </w:pPr>
    </w:p>
    <w:sectPr w:rsidR="00CD239C">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2B4FC" w14:textId="77777777" w:rsidR="00EB70C1" w:rsidRDefault="00EB70C1" w:rsidP="00057175">
      <w:r>
        <w:separator/>
      </w:r>
    </w:p>
  </w:endnote>
  <w:endnote w:type="continuationSeparator" w:id="0">
    <w:p w14:paraId="249D96BF" w14:textId="77777777" w:rsidR="00EB70C1" w:rsidRDefault="00EB70C1" w:rsidP="00057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altName w:val="汉仪旗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0779B" w14:textId="77777777" w:rsidR="00EB70C1" w:rsidRDefault="00EB70C1" w:rsidP="00057175">
      <w:r>
        <w:separator/>
      </w:r>
    </w:p>
  </w:footnote>
  <w:footnote w:type="continuationSeparator" w:id="0">
    <w:p w14:paraId="3CD80F29" w14:textId="77777777" w:rsidR="00EB70C1" w:rsidRDefault="00EB70C1" w:rsidP="000571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8076B"/>
    <w:multiLevelType w:val="hybridMultilevel"/>
    <w:tmpl w:val="79E4B1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D0A159A"/>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54411098">
    <w:abstractNumId w:val="1"/>
  </w:num>
  <w:num w:numId="2" w16cid:durableId="436104146">
    <w:abstractNumId w:val="4"/>
  </w:num>
  <w:num w:numId="3" w16cid:durableId="923103758">
    <w:abstractNumId w:val="2"/>
  </w:num>
  <w:num w:numId="4" w16cid:durableId="1443769896">
    <w:abstractNumId w:val="3"/>
  </w:num>
  <w:num w:numId="5" w16cid:durableId="2084526228">
    <w:abstractNumId w:val="5"/>
  </w:num>
  <w:num w:numId="6" w16cid:durableId="707602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39C"/>
    <w:rsid w:val="00007C3E"/>
    <w:rsid w:val="0002622E"/>
    <w:rsid w:val="000312FE"/>
    <w:rsid w:val="000342B9"/>
    <w:rsid w:val="00035119"/>
    <w:rsid w:val="00041F4A"/>
    <w:rsid w:val="00051F8C"/>
    <w:rsid w:val="00057175"/>
    <w:rsid w:val="00070BAC"/>
    <w:rsid w:val="00084EB6"/>
    <w:rsid w:val="0008600C"/>
    <w:rsid w:val="00094F69"/>
    <w:rsid w:val="00095751"/>
    <w:rsid w:val="000B19C6"/>
    <w:rsid w:val="000B530B"/>
    <w:rsid w:val="000E0464"/>
    <w:rsid w:val="000E7DE5"/>
    <w:rsid w:val="000F79BA"/>
    <w:rsid w:val="001102B0"/>
    <w:rsid w:val="001114F3"/>
    <w:rsid w:val="001305AB"/>
    <w:rsid w:val="001317C5"/>
    <w:rsid w:val="00143D6B"/>
    <w:rsid w:val="001505B8"/>
    <w:rsid w:val="001543E0"/>
    <w:rsid w:val="00163139"/>
    <w:rsid w:val="00175C9E"/>
    <w:rsid w:val="00177569"/>
    <w:rsid w:val="00192707"/>
    <w:rsid w:val="001929F3"/>
    <w:rsid w:val="00192A38"/>
    <w:rsid w:val="001C3F39"/>
    <w:rsid w:val="002032D5"/>
    <w:rsid w:val="002116A2"/>
    <w:rsid w:val="00211E90"/>
    <w:rsid w:val="00215684"/>
    <w:rsid w:val="00215C17"/>
    <w:rsid w:val="0021642C"/>
    <w:rsid w:val="00241DA9"/>
    <w:rsid w:val="00243E54"/>
    <w:rsid w:val="002514E1"/>
    <w:rsid w:val="00254F9B"/>
    <w:rsid w:val="00255C2B"/>
    <w:rsid w:val="002657BE"/>
    <w:rsid w:val="002728E4"/>
    <w:rsid w:val="002A0A57"/>
    <w:rsid w:val="002B0EB5"/>
    <w:rsid w:val="002D405E"/>
    <w:rsid w:val="002E005E"/>
    <w:rsid w:val="002E335B"/>
    <w:rsid w:val="002F0478"/>
    <w:rsid w:val="002F27D7"/>
    <w:rsid w:val="00301B53"/>
    <w:rsid w:val="00316AFF"/>
    <w:rsid w:val="00332DFF"/>
    <w:rsid w:val="003458D8"/>
    <w:rsid w:val="00350174"/>
    <w:rsid w:val="00372F39"/>
    <w:rsid w:val="00374A45"/>
    <w:rsid w:val="00374F12"/>
    <w:rsid w:val="003771E3"/>
    <w:rsid w:val="003A4300"/>
    <w:rsid w:val="003B30E9"/>
    <w:rsid w:val="003C4FEF"/>
    <w:rsid w:val="003E793E"/>
    <w:rsid w:val="003F0642"/>
    <w:rsid w:val="004013E6"/>
    <w:rsid w:val="004023DC"/>
    <w:rsid w:val="00424E78"/>
    <w:rsid w:val="00435CFC"/>
    <w:rsid w:val="00436DDD"/>
    <w:rsid w:val="00445070"/>
    <w:rsid w:val="00447FC0"/>
    <w:rsid w:val="00466AEE"/>
    <w:rsid w:val="00480D4A"/>
    <w:rsid w:val="004A58DF"/>
    <w:rsid w:val="004A5C9F"/>
    <w:rsid w:val="004E182F"/>
    <w:rsid w:val="00521CFC"/>
    <w:rsid w:val="00524DF9"/>
    <w:rsid w:val="0053535B"/>
    <w:rsid w:val="005358E9"/>
    <w:rsid w:val="00567690"/>
    <w:rsid w:val="00595FFC"/>
    <w:rsid w:val="0059703F"/>
    <w:rsid w:val="005A4BEC"/>
    <w:rsid w:val="005B6785"/>
    <w:rsid w:val="005E1DA8"/>
    <w:rsid w:val="005E755E"/>
    <w:rsid w:val="005F4228"/>
    <w:rsid w:val="006154B0"/>
    <w:rsid w:val="00636EE5"/>
    <w:rsid w:val="0064546D"/>
    <w:rsid w:val="00647FFB"/>
    <w:rsid w:val="006505BB"/>
    <w:rsid w:val="00654682"/>
    <w:rsid w:val="006546A2"/>
    <w:rsid w:val="00655648"/>
    <w:rsid w:val="00665CE3"/>
    <w:rsid w:val="006728F8"/>
    <w:rsid w:val="006765C4"/>
    <w:rsid w:val="006B32E2"/>
    <w:rsid w:val="006C74BE"/>
    <w:rsid w:val="006D5F18"/>
    <w:rsid w:val="006E7B8E"/>
    <w:rsid w:val="006F12A9"/>
    <w:rsid w:val="006F2C75"/>
    <w:rsid w:val="006F4AD9"/>
    <w:rsid w:val="006F586C"/>
    <w:rsid w:val="0070179F"/>
    <w:rsid w:val="007028F7"/>
    <w:rsid w:val="00713CEB"/>
    <w:rsid w:val="007301E8"/>
    <w:rsid w:val="007338F1"/>
    <w:rsid w:val="0073407F"/>
    <w:rsid w:val="00743190"/>
    <w:rsid w:val="00755D08"/>
    <w:rsid w:val="00765C3A"/>
    <w:rsid w:val="0077456F"/>
    <w:rsid w:val="007832B8"/>
    <w:rsid w:val="00785C12"/>
    <w:rsid w:val="007923C2"/>
    <w:rsid w:val="007954D4"/>
    <w:rsid w:val="007E01F5"/>
    <w:rsid w:val="007E1060"/>
    <w:rsid w:val="007F188E"/>
    <w:rsid w:val="007F3E3E"/>
    <w:rsid w:val="00804674"/>
    <w:rsid w:val="00840341"/>
    <w:rsid w:val="00857B3C"/>
    <w:rsid w:val="00873EE5"/>
    <w:rsid w:val="008844B7"/>
    <w:rsid w:val="0088586E"/>
    <w:rsid w:val="00885BF4"/>
    <w:rsid w:val="00887585"/>
    <w:rsid w:val="008A2567"/>
    <w:rsid w:val="008A3F6F"/>
    <w:rsid w:val="008A7B1A"/>
    <w:rsid w:val="008B29BF"/>
    <w:rsid w:val="008B2B5F"/>
    <w:rsid w:val="008B55CE"/>
    <w:rsid w:val="008D3864"/>
    <w:rsid w:val="008D3A80"/>
    <w:rsid w:val="008D4FFF"/>
    <w:rsid w:val="008D71D4"/>
    <w:rsid w:val="008E42B4"/>
    <w:rsid w:val="008F125B"/>
    <w:rsid w:val="008F5955"/>
    <w:rsid w:val="008F61A7"/>
    <w:rsid w:val="009352AB"/>
    <w:rsid w:val="00936700"/>
    <w:rsid w:val="009419F4"/>
    <w:rsid w:val="0097206E"/>
    <w:rsid w:val="009812A5"/>
    <w:rsid w:val="00992C50"/>
    <w:rsid w:val="009A174D"/>
    <w:rsid w:val="009A2C13"/>
    <w:rsid w:val="009B228E"/>
    <w:rsid w:val="009D097C"/>
    <w:rsid w:val="009D63E1"/>
    <w:rsid w:val="009E7F09"/>
    <w:rsid w:val="00A043FC"/>
    <w:rsid w:val="00A05C65"/>
    <w:rsid w:val="00A124DB"/>
    <w:rsid w:val="00A169FA"/>
    <w:rsid w:val="00A4172B"/>
    <w:rsid w:val="00A43D42"/>
    <w:rsid w:val="00A46474"/>
    <w:rsid w:val="00A573E5"/>
    <w:rsid w:val="00A6195D"/>
    <w:rsid w:val="00A75CD3"/>
    <w:rsid w:val="00A766E7"/>
    <w:rsid w:val="00A81CC3"/>
    <w:rsid w:val="00A85161"/>
    <w:rsid w:val="00A87B22"/>
    <w:rsid w:val="00A90864"/>
    <w:rsid w:val="00A90EC2"/>
    <w:rsid w:val="00A915F5"/>
    <w:rsid w:val="00A91D0C"/>
    <w:rsid w:val="00A94A25"/>
    <w:rsid w:val="00AA0EA1"/>
    <w:rsid w:val="00AB49C0"/>
    <w:rsid w:val="00AC5EFE"/>
    <w:rsid w:val="00AD0379"/>
    <w:rsid w:val="00AD5DE9"/>
    <w:rsid w:val="00AF7E67"/>
    <w:rsid w:val="00B07FE8"/>
    <w:rsid w:val="00B11C52"/>
    <w:rsid w:val="00B41FAF"/>
    <w:rsid w:val="00B42280"/>
    <w:rsid w:val="00B51385"/>
    <w:rsid w:val="00B53B93"/>
    <w:rsid w:val="00B610EF"/>
    <w:rsid w:val="00B6603C"/>
    <w:rsid w:val="00B66D8A"/>
    <w:rsid w:val="00B71B41"/>
    <w:rsid w:val="00B77C60"/>
    <w:rsid w:val="00B80D2D"/>
    <w:rsid w:val="00B92A6B"/>
    <w:rsid w:val="00BA43C9"/>
    <w:rsid w:val="00BA7D05"/>
    <w:rsid w:val="00BB4E0F"/>
    <w:rsid w:val="00BB5729"/>
    <w:rsid w:val="00BC5745"/>
    <w:rsid w:val="00BE651F"/>
    <w:rsid w:val="00BF7EEA"/>
    <w:rsid w:val="00C12C86"/>
    <w:rsid w:val="00C14141"/>
    <w:rsid w:val="00C423D7"/>
    <w:rsid w:val="00C4581E"/>
    <w:rsid w:val="00C513BA"/>
    <w:rsid w:val="00C7052C"/>
    <w:rsid w:val="00C844FB"/>
    <w:rsid w:val="00CD024C"/>
    <w:rsid w:val="00CD239C"/>
    <w:rsid w:val="00CF6062"/>
    <w:rsid w:val="00D01C9A"/>
    <w:rsid w:val="00D054D8"/>
    <w:rsid w:val="00D32CFD"/>
    <w:rsid w:val="00D36E91"/>
    <w:rsid w:val="00D50C16"/>
    <w:rsid w:val="00D53172"/>
    <w:rsid w:val="00D53316"/>
    <w:rsid w:val="00D55672"/>
    <w:rsid w:val="00D77C15"/>
    <w:rsid w:val="00D94B23"/>
    <w:rsid w:val="00DA184A"/>
    <w:rsid w:val="00DA4999"/>
    <w:rsid w:val="00DB442C"/>
    <w:rsid w:val="00DE453C"/>
    <w:rsid w:val="00DE60FA"/>
    <w:rsid w:val="00DF04B7"/>
    <w:rsid w:val="00E056EB"/>
    <w:rsid w:val="00E14CDB"/>
    <w:rsid w:val="00E26805"/>
    <w:rsid w:val="00E47F7D"/>
    <w:rsid w:val="00E50AAC"/>
    <w:rsid w:val="00E650D7"/>
    <w:rsid w:val="00E66DBE"/>
    <w:rsid w:val="00E86E68"/>
    <w:rsid w:val="00EB6159"/>
    <w:rsid w:val="00EB70C1"/>
    <w:rsid w:val="00EC0406"/>
    <w:rsid w:val="00EE49E4"/>
    <w:rsid w:val="00EE555F"/>
    <w:rsid w:val="00EE6C9D"/>
    <w:rsid w:val="00EF389E"/>
    <w:rsid w:val="00EF6AE4"/>
    <w:rsid w:val="00F1017E"/>
    <w:rsid w:val="00F30DA4"/>
    <w:rsid w:val="00F31E66"/>
    <w:rsid w:val="00F46B37"/>
    <w:rsid w:val="00F5246A"/>
    <w:rsid w:val="00F641C7"/>
    <w:rsid w:val="00F70DBB"/>
    <w:rsid w:val="00F77BCB"/>
    <w:rsid w:val="00F872F0"/>
    <w:rsid w:val="00F95E00"/>
    <w:rsid w:val="00FA1460"/>
    <w:rsid w:val="00FB5406"/>
    <w:rsid w:val="00FC7AE3"/>
    <w:rsid w:val="00FE511F"/>
    <w:rsid w:val="00FF0C0C"/>
    <w:rsid w:val="00FF621B"/>
    <w:rsid w:val="00FF7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F5A53"/>
  <w15:chartTrackingRefBased/>
  <w15:docId w15:val="{8448E05F-32DC-4229-A133-0DB4FDEC8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239C"/>
    <w:pPr>
      <w:jc w:val="center"/>
    </w:pPr>
    <w:rPr>
      <w:rFonts w:ascii="Times New Roman" w:eastAsia="宋体" w:hAnsi="Times New Roman" w:cs="Times New Roman"/>
      <w:kern w:val="0"/>
      <w:sz w:val="20"/>
      <w:szCs w:val="20"/>
      <w:lang w:eastAsia="en-US"/>
    </w:rPr>
  </w:style>
  <w:style w:type="paragraph" w:styleId="1">
    <w:name w:val="heading 1"/>
    <w:basedOn w:val="a"/>
    <w:next w:val="a"/>
    <w:link w:val="10"/>
    <w:qFormat/>
    <w:rsid w:val="00CD239C"/>
    <w:pPr>
      <w:keepNext/>
      <w:keepLines/>
      <w:numPr>
        <w:numId w:val="3"/>
      </w:numPr>
      <w:tabs>
        <w:tab w:val="left" w:pos="216"/>
      </w:tabs>
      <w:spacing w:before="160" w:after="80"/>
      <w:outlineLvl w:val="0"/>
    </w:pPr>
    <w:rPr>
      <w:smallCaps/>
      <w:noProof/>
    </w:rPr>
  </w:style>
  <w:style w:type="paragraph" w:styleId="2">
    <w:name w:val="heading 2"/>
    <w:basedOn w:val="a"/>
    <w:next w:val="a"/>
    <w:link w:val="20"/>
    <w:qFormat/>
    <w:rsid w:val="00CD239C"/>
    <w:pPr>
      <w:keepNext/>
      <w:keepLines/>
      <w:numPr>
        <w:ilvl w:val="1"/>
        <w:numId w:val="3"/>
      </w:numPr>
      <w:spacing w:before="120" w:after="60"/>
      <w:jc w:val="left"/>
      <w:outlineLvl w:val="1"/>
    </w:pPr>
    <w:rPr>
      <w:i/>
      <w:iCs/>
      <w:noProof/>
    </w:rPr>
  </w:style>
  <w:style w:type="paragraph" w:styleId="3">
    <w:name w:val="heading 3"/>
    <w:basedOn w:val="a"/>
    <w:next w:val="a"/>
    <w:link w:val="30"/>
    <w:qFormat/>
    <w:rsid w:val="00CD239C"/>
    <w:pPr>
      <w:numPr>
        <w:ilvl w:val="2"/>
        <w:numId w:val="3"/>
      </w:numPr>
      <w:spacing w:line="240" w:lineRule="exact"/>
      <w:jc w:val="both"/>
      <w:outlineLvl w:val="2"/>
    </w:pPr>
    <w:rPr>
      <w:i/>
      <w:iCs/>
      <w:noProof/>
    </w:rPr>
  </w:style>
  <w:style w:type="paragraph" w:styleId="4">
    <w:name w:val="heading 4"/>
    <w:basedOn w:val="a"/>
    <w:next w:val="a"/>
    <w:link w:val="40"/>
    <w:qFormat/>
    <w:rsid w:val="00CD239C"/>
    <w:pPr>
      <w:numPr>
        <w:ilvl w:val="3"/>
        <w:numId w:val="3"/>
      </w:numPr>
      <w:tabs>
        <w:tab w:val="num" w:pos="720"/>
      </w:tabs>
      <w:spacing w:before="40" w:after="40"/>
      <w:jc w:val="both"/>
      <w:outlineLvl w:val="3"/>
    </w:pPr>
    <w:rPr>
      <w:i/>
      <w:iCs/>
      <w:noProof/>
    </w:rPr>
  </w:style>
  <w:style w:type="paragraph" w:styleId="5">
    <w:name w:val="heading 5"/>
    <w:basedOn w:val="a"/>
    <w:next w:val="a"/>
    <w:link w:val="50"/>
    <w:qFormat/>
    <w:rsid w:val="00CD239C"/>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D239C"/>
    <w:rPr>
      <w:rFonts w:ascii="Times New Roman" w:eastAsia="宋体" w:hAnsi="Times New Roman" w:cs="Times New Roman"/>
      <w:smallCaps/>
      <w:noProof/>
      <w:kern w:val="0"/>
      <w:sz w:val="20"/>
      <w:szCs w:val="20"/>
      <w:lang w:eastAsia="en-US"/>
    </w:rPr>
  </w:style>
  <w:style w:type="character" w:customStyle="1" w:styleId="20">
    <w:name w:val="标题 2 字符"/>
    <w:basedOn w:val="a0"/>
    <w:link w:val="2"/>
    <w:rsid w:val="00CD239C"/>
    <w:rPr>
      <w:rFonts w:ascii="Times New Roman" w:eastAsia="宋体" w:hAnsi="Times New Roman" w:cs="Times New Roman"/>
      <w:i/>
      <w:iCs/>
      <w:noProof/>
      <w:kern w:val="0"/>
      <w:sz w:val="20"/>
      <w:szCs w:val="20"/>
      <w:lang w:eastAsia="en-US"/>
    </w:rPr>
  </w:style>
  <w:style w:type="character" w:customStyle="1" w:styleId="30">
    <w:name w:val="标题 3 字符"/>
    <w:basedOn w:val="a0"/>
    <w:link w:val="3"/>
    <w:rsid w:val="00CD239C"/>
    <w:rPr>
      <w:rFonts w:ascii="Times New Roman" w:eastAsia="宋体" w:hAnsi="Times New Roman" w:cs="Times New Roman"/>
      <w:i/>
      <w:iCs/>
      <w:noProof/>
      <w:kern w:val="0"/>
      <w:sz w:val="20"/>
      <w:szCs w:val="20"/>
      <w:lang w:eastAsia="en-US"/>
    </w:rPr>
  </w:style>
  <w:style w:type="character" w:customStyle="1" w:styleId="40">
    <w:name w:val="标题 4 字符"/>
    <w:basedOn w:val="a0"/>
    <w:link w:val="4"/>
    <w:rsid w:val="00CD239C"/>
    <w:rPr>
      <w:rFonts w:ascii="Times New Roman" w:eastAsia="宋体" w:hAnsi="Times New Roman" w:cs="Times New Roman"/>
      <w:i/>
      <w:iCs/>
      <w:noProof/>
      <w:kern w:val="0"/>
      <w:sz w:val="20"/>
      <w:szCs w:val="20"/>
      <w:lang w:eastAsia="en-US"/>
    </w:rPr>
  </w:style>
  <w:style w:type="character" w:customStyle="1" w:styleId="50">
    <w:name w:val="标题 5 字符"/>
    <w:basedOn w:val="a0"/>
    <w:link w:val="5"/>
    <w:rsid w:val="00CD239C"/>
    <w:rPr>
      <w:rFonts w:ascii="Times New Roman" w:eastAsia="宋体" w:hAnsi="Times New Roman" w:cs="Times New Roman"/>
      <w:smallCaps/>
      <w:noProof/>
      <w:kern w:val="0"/>
      <w:sz w:val="20"/>
      <w:szCs w:val="20"/>
      <w:lang w:eastAsia="en-US"/>
    </w:rPr>
  </w:style>
  <w:style w:type="paragraph" w:customStyle="1" w:styleId="Abstract">
    <w:name w:val="Abstract"/>
    <w:rsid w:val="00CD239C"/>
    <w:pPr>
      <w:spacing w:after="200"/>
      <w:jc w:val="both"/>
    </w:pPr>
    <w:rPr>
      <w:rFonts w:ascii="Times New Roman" w:eastAsia="宋体" w:hAnsi="Times New Roman" w:cs="Times New Roman"/>
      <w:b/>
      <w:bCs/>
      <w:kern w:val="0"/>
      <w:sz w:val="18"/>
      <w:szCs w:val="18"/>
      <w:lang w:eastAsia="en-US"/>
    </w:rPr>
  </w:style>
  <w:style w:type="paragraph" w:customStyle="1" w:styleId="Affiliation">
    <w:name w:val="Affiliation"/>
    <w:rsid w:val="00CD239C"/>
    <w:pPr>
      <w:jc w:val="center"/>
    </w:pPr>
    <w:rPr>
      <w:rFonts w:ascii="Times New Roman" w:eastAsia="宋体" w:hAnsi="Times New Roman" w:cs="Times New Roman"/>
      <w:kern w:val="0"/>
      <w:sz w:val="20"/>
      <w:szCs w:val="20"/>
      <w:lang w:eastAsia="en-US"/>
    </w:rPr>
  </w:style>
  <w:style w:type="paragraph" w:customStyle="1" w:styleId="Author">
    <w:name w:val="Author"/>
    <w:rsid w:val="00CD239C"/>
    <w:pPr>
      <w:spacing w:before="360" w:after="40"/>
      <w:jc w:val="center"/>
    </w:pPr>
    <w:rPr>
      <w:rFonts w:ascii="Times New Roman" w:eastAsia="宋体" w:hAnsi="Times New Roman" w:cs="Times New Roman"/>
      <w:noProof/>
      <w:kern w:val="0"/>
      <w:sz w:val="22"/>
      <w:lang w:eastAsia="en-US"/>
    </w:rPr>
  </w:style>
  <w:style w:type="paragraph" w:styleId="a3">
    <w:name w:val="Body Text"/>
    <w:basedOn w:val="a"/>
    <w:link w:val="a4"/>
    <w:rsid w:val="00CD239C"/>
    <w:pPr>
      <w:spacing w:after="120" w:line="228" w:lineRule="auto"/>
      <w:ind w:firstLine="288"/>
      <w:jc w:val="both"/>
    </w:pPr>
    <w:rPr>
      <w:spacing w:val="-1"/>
    </w:rPr>
  </w:style>
  <w:style w:type="character" w:customStyle="1" w:styleId="a4">
    <w:name w:val="正文文本 字符"/>
    <w:basedOn w:val="a0"/>
    <w:link w:val="a3"/>
    <w:rsid w:val="00CD239C"/>
    <w:rPr>
      <w:rFonts w:ascii="Times New Roman" w:eastAsia="宋体" w:hAnsi="Times New Roman" w:cs="Times New Roman"/>
      <w:spacing w:val="-1"/>
      <w:kern w:val="0"/>
      <w:sz w:val="20"/>
      <w:szCs w:val="20"/>
      <w:lang w:eastAsia="en-US"/>
    </w:rPr>
  </w:style>
  <w:style w:type="paragraph" w:customStyle="1" w:styleId="bulletlist">
    <w:name w:val="bullet list"/>
    <w:basedOn w:val="a3"/>
    <w:rsid w:val="00CD239C"/>
    <w:pPr>
      <w:numPr>
        <w:numId w:val="1"/>
      </w:numPr>
    </w:pPr>
  </w:style>
  <w:style w:type="paragraph" w:customStyle="1" w:styleId="equation">
    <w:name w:val="equation"/>
    <w:basedOn w:val="a"/>
    <w:rsid w:val="00CD239C"/>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CD239C"/>
    <w:pPr>
      <w:numPr>
        <w:numId w:val="2"/>
      </w:numPr>
      <w:spacing w:before="80" w:after="200"/>
      <w:jc w:val="center"/>
    </w:pPr>
    <w:rPr>
      <w:rFonts w:ascii="Times New Roman" w:eastAsia="宋体" w:hAnsi="Times New Roman" w:cs="Times New Roman"/>
      <w:noProof/>
      <w:kern w:val="0"/>
      <w:sz w:val="16"/>
      <w:szCs w:val="16"/>
      <w:lang w:eastAsia="en-US"/>
    </w:rPr>
  </w:style>
  <w:style w:type="paragraph" w:customStyle="1" w:styleId="keywords">
    <w:name w:val="key words"/>
    <w:rsid w:val="00CD239C"/>
    <w:pPr>
      <w:spacing w:after="120"/>
      <w:ind w:firstLine="288"/>
      <w:jc w:val="both"/>
    </w:pPr>
    <w:rPr>
      <w:rFonts w:ascii="Times New Roman" w:eastAsia="宋体" w:hAnsi="Times New Roman" w:cs="Times New Roman"/>
      <w:b/>
      <w:bCs/>
      <w:i/>
      <w:iCs/>
      <w:noProof/>
      <w:kern w:val="0"/>
      <w:sz w:val="18"/>
      <w:szCs w:val="18"/>
      <w:lang w:eastAsia="en-US"/>
    </w:rPr>
  </w:style>
  <w:style w:type="paragraph" w:customStyle="1" w:styleId="papersubtitle">
    <w:name w:val="paper subtitle"/>
    <w:rsid w:val="00CD239C"/>
    <w:pPr>
      <w:spacing w:after="120"/>
      <w:jc w:val="center"/>
    </w:pPr>
    <w:rPr>
      <w:rFonts w:ascii="Times New Roman" w:eastAsia="MS Mincho" w:hAnsi="Times New Roman" w:cs="Times New Roman"/>
      <w:noProof/>
      <w:kern w:val="0"/>
      <w:sz w:val="28"/>
      <w:szCs w:val="28"/>
      <w:lang w:eastAsia="en-US"/>
    </w:rPr>
  </w:style>
  <w:style w:type="paragraph" w:customStyle="1" w:styleId="papertitle">
    <w:name w:val="paper title"/>
    <w:rsid w:val="00CD239C"/>
    <w:pPr>
      <w:spacing w:after="120"/>
      <w:jc w:val="center"/>
    </w:pPr>
    <w:rPr>
      <w:rFonts w:ascii="Times New Roman" w:eastAsia="MS Mincho" w:hAnsi="Times New Roman" w:cs="Times New Roman"/>
      <w:noProof/>
      <w:kern w:val="0"/>
      <w:sz w:val="48"/>
      <w:szCs w:val="48"/>
      <w:lang w:eastAsia="en-US"/>
    </w:rPr>
  </w:style>
  <w:style w:type="paragraph" w:customStyle="1" w:styleId="references">
    <w:name w:val="references"/>
    <w:rsid w:val="00CD239C"/>
    <w:pPr>
      <w:numPr>
        <w:numId w:val="4"/>
      </w:numPr>
      <w:spacing w:after="50" w:line="180" w:lineRule="exact"/>
      <w:jc w:val="both"/>
    </w:pPr>
    <w:rPr>
      <w:rFonts w:ascii="Times New Roman" w:eastAsia="MS Mincho" w:hAnsi="Times New Roman" w:cs="Times New Roman"/>
      <w:noProof/>
      <w:kern w:val="0"/>
      <w:sz w:val="16"/>
      <w:szCs w:val="16"/>
      <w:lang w:eastAsia="en-US"/>
    </w:rPr>
  </w:style>
  <w:style w:type="paragraph" w:customStyle="1" w:styleId="sponsors">
    <w:name w:val="sponsors"/>
    <w:rsid w:val="00CD239C"/>
    <w:pPr>
      <w:framePr w:wrap="auto" w:hAnchor="text" w:x="615" w:y="2239"/>
      <w:pBdr>
        <w:top w:val="single" w:sz="4" w:space="2" w:color="auto"/>
      </w:pBdr>
      <w:ind w:firstLine="288"/>
    </w:pPr>
    <w:rPr>
      <w:rFonts w:ascii="Times New Roman" w:eastAsia="宋体" w:hAnsi="Times New Roman" w:cs="Times New Roman"/>
      <w:kern w:val="0"/>
      <w:sz w:val="16"/>
      <w:szCs w:val="16"/>
      <w:lang w:eastAsia="en-US"/>
    </w:rPr>
  </w:style>
  <w:style w:type="paragraph" w:customStyle="1" w:styleId="tablecolhead">
    <w:name w:val="table col head"/>
    <w:basedOn w:val="a"/>
    <w:rsid w:val="00CD239C"/>
    <w:rPr>
      <w:b/>
      <w:bCs/>
      <w:sz w:val="16"/>
      <w:szCs w:val="16"/>
    </w:rPr>
  </w:style>
  <w:style w:type="paragraph" w:customStyle="1" w:styleId="tablecolsubhead">
    <w:name w:val="table col subhead"/>
    <w:basedOn w:val="tablecolhead"/>
    <w:rsid w:val="00CD239C"/>
    <w:rPr>
      <w:i/>
      <w:iCs/>
      <w:sz w:val="15"/>
      <w:szCs w:val="15"/>
    </w:rPr>
  </w:style>
  <w:style w:type="paragraph" w:customStyle="1" w:styleId="tablecopy">
    <w:name w:val="table copy"/>
    <w:rsid w:val="00CD239C"/>
    <w:pPr>
      <w:jc w:val="both"/>
    </w:pPr>
    <w:rPr>
      <w:rFonts w:ascii="Times New Roman" w:eastAsia="宋体" w:hAnsi="Times New Roman" w:cs="Times New Roman"/>
      <w:noProof/>
      <w:kern w:val="0"/>
      <w:sz w:val="16"/>
      <w:szCs w:val="16"/>
      <w:lang w:eastAsia="en-US"/>
    </w:rPr>
  </w:style>
  <w:style w:type="paragraph" w:customStyle="1" w:styleId="tablefootnote">
    <w:name w:val="table footnote"/>
    <w:rsid w:val="00CD239C"/>
    <w:pPr>
      <w:spacing w:before="60" w:after="30"/>
      <w:jc w:val="right"/>
    </w:pPr>
    <w:rPr>
      <w:rFonts w:ascii="Times New Roman" w:eastAsia="宋体" w:hAnsi="Times New Roman" w:cs="Times New Roman"/>
      <w:kern w:val="0"/>
      <w:sz w:val="12"/>
      <w:szCs w:val="12"/>
      <w:lang w:eastAsia="en-US"/>
    </w:rPr>
  </w:style>
  <w:style w:type="paragraph" w:customStyle="1" w:styleId="tablehead">
    <w:name w:val="table head"/>
    <w:rsid w:val="00CD239C"/>
    <w:pPr>
      <w:numPr>
        <w:numId w:val="5"/>
      </w:numPr>
      <w:spacing w:before="240" w:after="120" w:line="216" w:lineRule="auto"/>
      <w:jc w:val="center"/>
    </w:pPr>
    <w:rPr>
      <w:rFonts w:ascii="Times New Roman" w:eastAsia="宋体" w:hAnsi="Times New Roman" w:cs="Times New Roman"/>
      <w:smallCaps/>
      <w:noProof/>
      <w:kern w:val="0"/>
      <w:sz w:val="16"/>
      <w:szCs w:val="16"/>
      <w:lang w:eastAsia="en-US"/>
    </w:rPr>
  </w:style>
  <w:style w:type="paragraph" w:styleId="a5">
    <w:name w:val="header"/>
    <w:basedOn w:val="a"/>
    <w:link w:val="a6"/>
    <w:uiPriority w:val="99"/>
    <w:unhideWhenUsed/>
    <w:rsid w:val="00057175"/>
    <w:pPr>
      <w:pBdr>
        <w:bottom w:val="single" w:sz="6" w:space="1" w:color="auto"/>
      </w:pBdr>
      <w:tabs>
        <w:tab w:val="center" w:pos="4153"/>
        <w:tab w:val="right" w:pos="8306"/>
      </w:tabs>
      <w:snapToGrid w:val="0"/>
    </w:pPr>
    <w:rPr>
      <w:sz w:val="18"/>
      <w:szCs w:val="18"/>
    </w:rPr>
  </w:style>
  <w:style w:type="character" w:customStyle="1" w:styleId="a6">
    <w:name w:val="页眉 字符"/>
    <w:basedOn w:val="a0"/>
    <w:link w:val="a5"/>
    <w:uiPriority w:val="99"/>
    <w:rsid w:val="00057175"/>
    <w:rPr>
      <w:rFonts w:ascii="Times New Roman" w:eastAsia="宋体" w:hAnsi="Times New Roman" w:cs="Times New Roman"/>
      <w:kern w:val="0"/>
      <w:sz w:val="18"/>
      <w:szCs w:val="18"/>
      <w:lang w:eastAsia="en-US"/>
    </w:rPr>
  </w:style>
  <w:style w:type="paragraph" w:styleId="a7">
    <w:name w:val="footer"/>
    <w:basedOn w:val="a"/>
    <w:link w:val="a8"/>
    <w:uiPriority w:val="99"/>
    <w:unhideWhenUsed/>
    <w:rsid w:val="00057175"/>
    <w:pPr>
      <w:tabs>
        <w:tab w:val="center" w:pos="4153"/>
        <w:tab w:val="right" w:pos="8306"/>
      </w:tabs>
      <w:snapToGrid w:val="0"/>
      <w:jc w:val="left"/>
    </w:pPr>
    <w:rPr>
      <w:sz w:val="18"/>
      <w:szCs w:val="18"/>
    </w:rPr>
  </w:style>
  <w:style w:type="character" w:customStyle="1" w:styleId="a8">
    <w:name w:val="页脚 字符"/>
    <w:basedOn w:val="a0"/>
    <w:link w:val="a7"/>
    <w:uiPriority w:val="99"/>
    <w:rsid w:val="00057175"/>
    <w:rPr>
      <w:rFonts w:ascii="Times New Roman" w:eastAsia="宋体" w:hAnsi="Times New Roman" w:cs="Times New Roman"/>
      <w:kern w:val="0"/>
      <w:sz w:val="18"/>
      <w:szCs w:val="18"/>
      <w:lang w:eastAsia="en-US"/>
    </w:rPr>
  </w:style>
  <w:style w:type="character" w:styleId="a9">
    <w:name w:val="annotation reference"/>
    <w:basedOn w:val="a0"/>
    <w:uiPriority w:val="99"/>
    <w:semiHidden/>
    <w:unhideWhenUsed/>
    <w:rsid w:val="00211E90"/>
    <w:rPr>
      <w:sz w:val="21"/>
      <w:szCs w:val="21"/>
    </w:rPr>
  </w:style>
  <w:style w:type="paragraph" w:styleId="aa">
    <w:name w:val="annotation text"/>
    <w:basedOn w:val="a"/>
    <w:link w:val="ab"/>
    <w:uiPriority w:val="99"/>
    <w:semiHidden/>
    <w:unhideWhenUsed/>
    <w:rsid w:val="00211E90"/>
    <w:pPr>
      <w:jc w:val="left"/>
    </w:pPr>
  </w:style>
  <w:style w:type="character" w:customStyle="1" w:styleId="ab">
    <w:name w:val="批注文字 字符"/>
    <w:basedOn w:val="a0"/>
    <w:link w:val="aa"/>
    <w:uiPriority w:val="99"/>
    <w:semiHidden/>
    <w:rsid w:val="00211E90"/>
    <w:rPr>
      <w:rFonts w:ascii="Times New Roman" w:eastAsia="宋体" w:hAnsi="Times New Roman" w:cs="Times New Roman"/>
      <w:kern w:val="0"/>
      <w:sz w:val="20"/>
      <w:szCs w:val="20"/>
      <w:lang w:eastAsia="en-US"/>
    </w:rPr>
  </w:style>
  <w:style w:type="paragraph" w:styleId="ac">
    <w:name w:val="annotation subject"/>
    <w:basedOn w:val="aa"/>
    <w:next w:val="aa"/>
    <w:link w:val="ad"/>
    <w:uiPriority w:val="99"/>
    <w:semiHidden/>
    <w:unhideWhenUsed/>
    <w:rsid w:val="00211E90"/>
    <w:rPr>
      <w:b/>
      <w:bCs/>
    </w:rPr>
  </w:style>
  <w:style w:type="character" w:customStyle="1" w:styleId="ad">
    <w:name w:val="批注主题 字符"/>
    <w:basedOn w:val="ab"/>
    <w:link w:val="ac"/>
    <w:uiPriority w:val="99"/>
    <w:semiHidden/>
    <w:rsid w:val="00211E90"/>
    <w:rPr>
      <w:rFonts w:ascii="Times New Roman" w:eastAsia="宋体" w:hAnsi="Times New Roman" w:cs="Times New Roman"/>
      <w:b/>
      <w:bCs/>
      <w:kern w:val="0"/>
      <w:sz w:val="20"/>
      <w:szCs w:val="20"/>
      <w:lang w:eastAsia="en-US"/>
    </w:rPr>
  </w:style>
  <w:style w:type="table" w:styleId="ae">
    <w:name w:val="Table Grid"/>
    <w:basedOn w:val="a1"/>
    <w:uiPriority w:val="39"/>
    <w:rsid w:val="00701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F77B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566407">
      <w:bodyDiv w:val="1"/>
      <w:marLeft w:val="0"/>
      <w:marRight w:val="0"/>
      <w:marTop w:val="0"/>
      <w:marBottom w:val="0"/>
      <w:divBdr>
        <w:top w:val="none" w:sz="0" w:space="0" w:color="auto"/>
        <w:left w:val="none" w:sz="0" w:space="0" w:color="auto"/>
        <w:bottom w:val="none" w:sz="0" w:space="0" w:color="auto"/>
        <w:right w:val="none" w:sz="0" w:space="0" w:color="auto"/>
      </w:divBdr>
    </w:div>
    <w:div w:id="161756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6</Pages>
  <Words>3585</Words>
  <Characters>20441</Characters>
  <Application>Microsoft Office Word</Application>
  <DocSecurity>0</DocSecurity>
  <Lines>170</Lines>
  <Paragraphs>47</Paragraphs>
  <ScaleCrop>false</ScaleCrop>
  <Company/>
  <LinksUpToDate>false</LinksUpToDate>
  <CharactersWithSpaces>23979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伍 艺通</dc:creator>
  <cp:keywords/>
  <dc:description/>
  <cp:lastModifiedBy>伍 艺通</cp:lastModifiedBy>
  <cp:revision>233</cp:revision>
  <dcterms:created xsi:type="dcterms:W3CDTF">2022-04-11T10:47:00Z</dcterms:created>
  <dcterms:modified xsi:type="dcterms:W3CDTF">2022-05-28T11:02:00Z</dcterms:modified>
</cp:coreProperties>
</file>