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object w:dxaOrig="6195" w:dyaOrig="3867">
          <v:rect xmlns:o="urn:schemas-microsoft-com:office:office" xmlns:v="urn:schemas-microsoft-com:vml" id="rectole0000000000" style="width:309.750000pt;height:19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60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60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SYNOPSIS</w:t>
      </w:r>
    </w:p>
    <w:p>
      <w:pPr>
        <w:spacing w:before="0" w:after="0" w:line="60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ON</w:t>
      </w:r>
    </w:p>
    <w:p>
      <w:pPr>
        <w:spacing w:before="0" w:after="0" w:line="600"/>
        <w:ind w:right="0" w:left="0"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GD SUBWAY</w:t>
      </w:r>
    </w:p>
    <w:p>
      <w:pPr>
        <w:spacing w:before="0" w:after="0" w:line="600"/>
        <w:ind w:right="0" w:left="0" w:firstLine="0"/>
        <w:jc w:val="left"/>
        <w:rPr>
          <w:rFonts w:ascii="Times New Roman" w:hAnsi="Times New Roman" w:cs="Times New Roman" w:eastAsia="Times New Roman"/>
          <w:color w:val="000000"/>
          <w:spacing w:val="0"/>
          <w:position w:val="0"/>
          <w:sz w:val="40"/>
          <w:shd w:fill="auto" w:val="clear"/>
        </w:rPr>
      </w:pPr>
    </w:p>
    <w:p>
      <w:pPr>
        <w:spacing w:before="0" w:after="0" w:line="600"/>
        <w:ind w:right="0" w:left="0" w:firstLine="0"/>
        <w:jc w:val="left"/>
        <w:rPr>
          <w:rFonts w:ascii="Cambria" w:hAnsi="Cambria" w:cs="Cambria" w:eastAsia="Cambria"/>
          <w:color w:val="000000"/>
          <w:spacing w:val="0"/>
          <w:position w:val="0"/>
          <w:sz w:val="32"/>
          <w:shd w:fill="auto" w:val="clear"/>
        </w:rPr>
      </w:pPr>
      <w:r>
        <w:rPr>
          <w:rFonts w:ascii="Cambria" w:hAnsi="Cambria" w:cs="Cambria" w:eastAsia="Cambria"/>
          <w:color w:val="000000"/>
          <w:spacing w:val="0"/>
          <w:position w:val="0"/>
          <w:sz w:val="32"/>
          <w:shd w:fill="auto" w:val="clear"/>
        </w:rPr>
        <w:t xml:space="preserve">Submitted By: </w:t>
        <w:tab/>
        <w:tab/>
        <w:tab/>
        <w:t xml:space="preserve">        Submitted To: </w:t>
      </w:r>
    </w:p>
    <w:p>
      <w:pPr>
        <w:spacing w:before="0" w:after="0" w:line="600"/>
        <w:ind w:right="0" w:left="0" w:firstLine="0"/>
        <w:jc w:val="left"/>
        <w:rPr>
          <w:rFonts w:ascii="Cambria" w:hAnsi="Cambria" w:cs="Cambria" w:eastAsia="Cambria"/>
          <w:color w:val="000000"/>
          <w:spacing w:val="0"/>
          <w:position w:val="0"/>
          <w:sz w:val="32"/>
          <w:shd w:fill="auto" w:val="clear"/>
        </w:rPr>
      </w:pPr>
      <w:r>
        <w:rPr>
          <w:rFonts w:ascii="Calibri" w:hAnsi="Calibri" w:cs="Calibri" w:eastAsia="Calibri"/>
          <w:color w:val="000000"/>
          <w:spacing w:val="0"/>
          <w:position w:val="0"/>
          <w:sz w:val="28"/>
          <w:shd w:fill="auto" w:val="clear"/>
        </w:rPr>
        <w:t xml:space="preserve">Ishita Tripathi</w:t>
        <w:tab/>
        <w:tab/>
        <w:tab/>
      </w:r>
      <w:r>
        <w:rPr>
          <w:rFonts w:ascii="Calibri" w:hAnsi="Calibri" w:cs="Calibri" w:eastAsia="Calibri"/>
          <w:color w:val="000000"/>
          <w:spacing w:val="0"/>
          <w:position w:val="0"/>
          <w:sz w:val="23"/>
          <w:shd w:fill="auto" w:val="clear"/>
        </w:rPr>
        <w:t xml:space="preserve">           </w:t>
      </w:r>
      <w:r>
        <w:rPr>
          <w:rFonts w:ascii="Calibri" w:hAnsi="Calibri" w:cs="Calibri" w:eastAsia="Calibri"/>
          <w:color w:val="000000"/>
          <w:spacing w:val="0"/>
          <w:position w:val="0"/>
          <w:sz w:val="31"/>
          <w:shd w:fill="auto" w:val="clear"/>
        </w:rPr>
        <w:t xml:space="preserve">Akash Kumar Choudhary</w:t>
      </w:r>
    </w:p>
    <w:p>
      <w:pPr>
        <w:spacing w:before="0" w:after="0" w:line="600"/>
        <w:ind w:right="0" w:left="0" w:firstLine="0"/>
        <w:jc w:val="left"/>
        <w:rPr>
          <w:rFonts w:ascii="Cambria" w:hAnsi="Cambria" w:cs="Cambria" w:eastAsia="Cambria"/>
          <w:color w:val="000000"/>
          <w:spacing w:val="0"/>
          <w:position w:val="0"/>
          <w:sz w:val="28"/>
          <w:shd w:fill="auto" w:val="clear"/>
        </w:rPr>
      </w:pPr>
      <w:r>
        <w:rPr>
          <w:rFonts w:ascii="Calibri" w:hAnsi="Calibri" w:cs="Calibri" w:eastAsia="Calibri"/>
          <w:color w:val="000000"/>
          <w:spacing w:val="0"/>
          <w:position w:val="0"/>
          <w:sz w:val="28"/>
          <w:shd w:fill="auto" w:val="clear"/>
        </w:rPr>
        <w:t xml:space="preserve">Section C</w:t>
        <w:tab/>
        <w:tab/>
        <w:tab/>
        <w:t xml:space="preserve">                     Technical Trainer</w:t>
      </w:r>
    </w:p>
    <w:p>
      <w:pPr>
        <w:spacing w:before="0" w:after="0" w:line="600"/>
        <w:ind w:right="0" w:left="0" w:firstLine="0"/>
        <w:jc w:val="left"/>
        <w:rPr>
          <w:rFonts w:ascii="Cambria" w:hAnsi="Cambria" w:cs="Cambria" w:eastAsia="Cambria"/>
          <w:color w:val="000000"/>
          <w:spacing w:val="0"/>
          <w:position w:val="0"/>
          <w:sz w:val="28"/>
          <w:shd w:fill="auto" w:val="clear"/>
        </w:rPr>
      </w:pPr>
      <w:r>
        <w:rPr>
          <w:rFonts w:ascii="Calibri" w:hAnsi="Calibri" w:cs="Calibri" w:eastAsia="Calibri"/>
          <w:color w:val="000000"/>
          <w:spacing w:val="0"/>
          <w:position w:val="0"/>
          <w:sz w:val="28"/>
          <w:shd w:fill="auto" w:val="clear"/>
        </w:rPr>
        <w:t xml:space="preserve">2115000481</w:t>
        <w:tab/>
        <w:tab/>
        <w:tab/>
        <w:t xml:space="preserve">                     Training And Development Department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Title of the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 Subway - Food Court Website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the "GD Subway" project is to develop a fully functional food court website that provides users with a convenient platform to browse a menu, add items to their cart, and place orders. The website aims to simplify the food ordering process for customers while offering an interactive and visually appealing user experience.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scope of the project encompasses the development of a web application using HTML, CSS, JavaScript, GSAP, and shery.js. It includes features such as menu presentation, shopping cart management and user-friendly interface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"GD Subway" project, we will utilize a range of programming languages and tools. HTML and CSS will structure and style the website, while JavaScript will add interactivity, including features like cart management and order tracking. We plan to enhance the user experience with GSAP and </w:t>
      </w:r>
      <w:r>
        <w:rPr>
          <w:rFonts w:ascii="Calibri" w:hAnsi="Calibri" w:cs="Calibri" w:eastAsia="Calibri"/>
          <w:color w:val="auto"/>
          <w:spacing w:val="0"/>
          <w:position w:val="0"/>
          <w:sz w:val="22"/>
          <w:shd w:fill="auto" w:val="clear"/>
        </w:rPr>
        <w:t xml:space="preserve">shery.js</w:t>
      </w:r>
      <w:r>
        <w:rPr>
          <w:rFonts w:ascii="Calibri" w:hAnsi="Calibri" w:cs="Calibri" w:eastAsia="Calibri"/>
          <w:color w:val="auto"/>
          <w:spacing w:val="0"/>
          <w:position w:val="0"/>
          <w:sz w:val="22"/>
          <w:shd w:fill="auto" w:val="clear"/>
        </w:rPr>
        <w:t xml:space="preserve"> for animations . Database management will be handled by Firebase. The project will also involve IDEs, version control with Git, web hosting, and testing with browser developer tools.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proposed system, "GD Subway," is a web-based food court platform designed to simplify food ordering. It offers a user-friendly interface where customers can browse a menu, add items to their cart, and place orders. Core functionalities include interactive animations, creating an engaging and efficient ordering experience for users.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Menu presentation with item details and pricing.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Shopping cart management with item addition and removal.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registration and login.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Responsive and user-friendly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integration for storing menu and user data.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Implementation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Requirements Gathering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Design and Mockup Creation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Front-end Development (HTML, CSS)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Interactivity and Animation (JavaScript and GSAP)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User Authentication (optional)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Testing and Debugging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Deployment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User Documentation and Presentation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Members: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ROLE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Ishita Tripathi                   Frontend and Documentation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Shivam Kumar                  Frontend, and </w:t>
      </w:r>
      <w:r>
        <w:rPr>
          <w:rFonts w:ascii="Calibri" w:hAnsi="Calibri" w:cs="Calibri" w:eastAsia="Calibri"/>
          <w:color w:val="auto"/>
          <w:spacing w:val="0"/>
          <w:position w:val="0"/>
          <w:sz w:val="22"/>
          <w:shd w:fill="auto" w:val="clear"/>
        </w:rPr>
        <w:t xml:space="preserve">Interactivity and Animation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Vaibhav Srivastava          Frontend and UI/UX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Nikhil Kumar Singh          Frontend and Project Management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Resources Required: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Development environment (IDE, text editors)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 hosting and domain (for deployment)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system (e.g., Firebase)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GSAP and shery.js libraries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Internet connection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tools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Adobe firefly (for photos and graphics)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Uiwizard (for UI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YouTube (e.g., Sheryians Coding School)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Google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Expected Outcomes: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expected outcomes of the "GD Subway" project include a fully functional food court website that simplifies the food ordering process for customers. Users should be able to browse the menu, add items to their cart and place order. The website should be visually engaging, responsive, and user-friendly.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Supervisor: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Akash Kumar Choudhary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"GD Subway" project aims to deliver a feature-rich and user-centric food court website that leverages modern web development technologies and libraries. The project's success will be measured by the seamless user experience and efficient order management. "GD Subway" has the potential to enhance the way customers interact with the food court, making the ordering process convenient and enjoyable.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