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Testes de carga de um cluster WordPress com Locust</w:t>
      </w:r>
    </w:p>
    <w:p>
      <w:pPr>
        <w:jc w:val="center"/>
      </w:pPr>
      <w:r>
        <w:rPr>
          <w:rFonts w:ascii="Times New Roman" w:hAnsi="Times New Roman"/>
          <w:sz w:val="24"/>
        </w:rPr>
        <w:t>Computação Distribuída</w:t>
        <w:br/>
        <w:t>Thiago e Jean</w:t>
      </w:r>
    </w:p>
    <w:p>
      <w:pPr>
        <w:pStyle w:val="Heading1"/>
      </w:pPr>
      <w:r>
        <w:t>1. Objetivo</w:t>
      </w:r>
    </w:p>
    <w:p>
      <w:pPr>
        <w:spacing w:after="160"/>
      </w:pPr>
      <w:r>
        <w:rPr>
          <w:rFonts w:ascii="Times New Roman" w:hAnsi="Times New Roman"/>
          <w:sz w:val="24"/>
        </w:rPr>
        <w:t>O trabalho mede o desempenho de um cluster WordPress quando variam o número de instâncias da aplicação, a quantidade de usuários simultâneos e o tipo de conteúdo acessado. A carga é gerada pelo Locust, executado na mesma máquina e na mesma rede Docker da aplicação, como pedido pelo professor. O resultado de cada cenário é apresentado em gráficos de barras: o eixo X é o número de instâncias do WordPress e o eixo Y é a métrica coletada, com uma barra para cada nível de carga.</w:t>
      </w:r>
    </w:p>
    <w:p>
      <w:pPr>
        <w:pStyle w:val="Heading1"/>
      </w:pPr>
      <w:r>
        <w:t>2. Arquitetura</w:t>
      </w:r>
    </w:p>
    <w:p>
      <w:pPr>
        <w:spacing w:after="160"/>
      </w:pPr>
      <w:r>
        <w:rPr>
          <w:rFonts w:ascii="Times New Roman" w:hAnsi="Times New Roman"/>
          <w:sz w:val="24"/>
        </w:rPr>
        <w:t>O ambiente replica o cluster do Trabalho 2. Um contêiner MySQL 5.7 guarda o banco. De uma a três instâncias wordpress:5.4.2-php7.2-apache atendem o site e compartilham o diretório de arquivos. O Nginx 1.19.0 publica a porta 80 e distribui as requisições entre as instâncias ativas, conforme o arquivo nginx/nginx-N.conf. O Locust 1.2.3, imagem grubykarol/locust, entra no mesmo docker-compose e aponta para http://nginx. O gerador de carga, portanto, disputa CPU e memória com o próprio sistema medido.</w:t>
      </w:r>
    </w:p>
    <w:p>
      <w:pPr>
        <w:spacing w:after="160"/>
      </w:pPr>
      <w:r>
        <w:rPr>
          <w:rFonts w:ascii="Times New Roman" w:hAnsi="Times New Roman"/>
          <w:sz w:val="24"/>
        </w:rPr>
        <w:t>Cada usuário virtual espera entre 1 e 2 segundos, solicita o post do cenário e baixa as imagens de wp-content/uploads referenciadas na página, no máximo três. As estatísticas do Locust contam requisições HTTP, incluindo a página e as imagens, e não apenas visitas completas. O cabeçalho Host é localhost, e redirecionamentos absolutos são convertidos em caminho relativo para continuarem passando pelo Nginx.</w:t>
      </w:r>
    </w:p>
    <w:p>
      <w:pPr>
        <w:pStyle w:val="Heading1"/>
      </w:pPr>
      <w:r>
        <w:t>3. Cenários e cargas</w:t>
      </w:r>
    </w:p>
    <w:p>
      <w:pPr>
        <w:spacing w:after="160"/>
      </w:pPr>
      <w:r>
        <w:rPr>
          <w:rFonts w:ascii="Times New Roman" w:hAnsi="Times New Roman"/>
          <w:sz w:val="24"/>
        </w:rPr>
        <w:t>Os três cenários do enunciado foram publicados como posts públicos, com os mesmos identificadores usados na outra máquina.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Cenário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Conteúdo medido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Imagem de 1.084.779 bytes (cerca de 1 MB)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Texto de 409.600 bytes (400 KB)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Imagem de 306.626 bytes (cerca de 300 KB)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sz w:val="24"/>
        </w:rPr>
        <w:t>A bateria comparativa usa os mesmos três níveis de usuários nas duas máquinas e em todos os valores de N: 32 (mínima), 80 (média) e 160 (máxima). Esses valores saíram da calibração de N = 3 registrada em DESKTOP-5LB6RUD e foram reaplicados aqui para que a comparação não misture cargas diferentes. Cada execução dura 60 segundos, com pausa de 15 segundos entre elas. A carga mínima e a média são válidas com 0% de erro. A máxima é válida com até 10% de erro.</w:t>
      </w:r>
    </w:p>
    <w:p>
      <w:pPr>
        <w:spacing w:after="160"/>
      </w:pPr>
      <w:r>
        <w:rPr>
          <w:rFonts w:ascii="Times New Roman" w:hAnsi="Times New Roman"/>
          <w:sz w:val="24"/>
        </w:rPr>
        <w:t>Foram medidas três quantidades de instâncias, N = 1, 2 e 3. A combinação produz 27 execuções por máquina: 3 cenários × 3 cargas × 3 arquiteturas.</w:t>
      </w:r>
    </w:p>
    <w:p>
      <w:pPr>
        <w:pStyle w:val="Heading1"/>
      </w:pPr>
      <w:r>
        <w:t>4. Máquinas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Máquina</w:t>
            </w:r>
          </w:p>
        </w:tc>
        <w:tc>
          <w:tcPr>
            <w:tcW w:type="dxa" w:w="1728"/>
          </w:tcPr>
          <w:p>
            <w:r>
              <w:t>Processador</w:t>
            </w:r>
          </w:p>
        </w:tc>
        <w:tc>
          <w:tcPr>
            <w:tcW w:type="dxa" w:w="1728"/>
          </w:tcPr>
          <w:p>
            <w:r>
              <w:t>Memória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  <w:tc>
          <w:tcPr>
            <w:tcW w:type="dxa" w:w="1728"/>
          </w:tcPr>
          <w:p>
            <w:r>
              <w:t>Papel no teste</w:t>
            </w:r>
          </w:p>
        </w:tc>
      </w:tr>
      <w:tr>
        <w:tc>
          <w:tcPr>
            <w:tcW w:type="dxa" w:w="1728"/>
          </w:tcPr>
          <w:p>
            <w:r>
              <w:t>MacBookAirs-MacBook-Air</w:t>
            </w:r>
          </w:p>
        </w:tc>
        <w:tc>
          <w:tcPr>
            <w:tcW w:type="dxa" w:w="1728"/>
          </w:tcPr>
          <w:p>
            <w:r>
              <w:t>Apple M1 (8 núcleos)</w:t>
            </w:r>
          </w:p>
        </w:tc>
        <w:tc>
          <w:tcPr>
            <w:tcW w:type="dxa" w:w="1728"/>
          </w:tcPr>
          <w:p>
            <w:r>
              <w:t>8 GB; cerca de 4 GB no Docker</w:t>
            </w:r>
          </w:p>
        </w:tc>
        <w:tc>
          <w:tcPr>
            <w:tcW w:type="dxa" w:w="1728"/>
          </w:tcPr>
          <w:p>
            <w:r>
              <w:t>macOS, imagens amd64 emuladas</w:t>
            </w:r>
          </w:p>
        </w:tc>
        <w:tc>
          <w:tcPr>
            <w:tcW w:type="dxa" w:w="1728"/>
          </w:tcPr>
          <w:p>
            <w:r>
              <w:t>27 execuções</w:t>
            </w:r>
          </w:p>
        </w:tc>
      </w:tr>
      <w:tr>
        <w:tc>
          <w:tcPr>
            <w:tcW w:type="dxa" w:w="1728"/>
          </w:tcPr>
          <w:p>
            <w:r>
              <w:t>DESKTOP-5LB6RUD</w:t>
            </w:r>
          </w:p>
        </w:tc>
        <w:tc>
          <w:tcPr>
            <w:tcW w:type="dxa" w:w="1728"/>
          </w:tcPr>
          <w:p>
            <w:r>
              <w:t>Intel Core i3-7020U</w:t>
            </w:r>
          </w:p>
        </w:tc>
        <w:tc>
          <w:tcPr>
            <w:tcW w:type="dxa" w:w="1728"/>
          </w:tcPr>
          <w:p>
            <w:r>
              <w:t>8 GB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Calibração completa; bateria parcial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sz w:val="24"/>
        </w:rPr>
        <w:t>As imagens oficiais usadas no Trabalho 2 são amd64. No Mac elas rodam por emulação. Essa diferença de processador e o limite de memória do Docker fazem parte do resultado e impedem tratar um tempo menor como mérito exclusivo do número de instâncias.</w:t>
      </w:r>
    </w:p>
    <w:p>
      <w:pPr>
        <w:pStyle w:val="Heading1"/>
      </w:pPr>
      <w:r>
        <w:t>5. Resultados neste Mac</w:t>
      </w:r>
    </w:p>
    <w:p>
      <w:pPr>
        <w:spacing w:after="160"/>
      </w:pPr>
      <w:r>
        <w:rPr>
          <w:rFonts w:ascii="Times New Roman" w:hAnsi="Times New Roman"/>
          <w:sz w:val="24"/>
        </w:rPr>
        <w:t>As 27 execuções foram concluídas e todas respeitaram a regra de erro: mínima e média com 0%, máxima com no máximo 4,81%. A tabela abaixo reúne tempo médio, percentil 95, requisições por segundo e erro.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Cenário</w:t>
            </w:r>
          </w:p>
        </w:tc>
        <w:tc>
          <w:tcPr>
            <w:tcW w:type="dxa" w:w="1080"/>
          </w:tcPr>
          <w:p>
            <w:r>
              <w:t>Carga</w:t>
            </w:r>
          </w:p>
        </w:tc>
        <w:tc>
          <w:tcPr>
            <w:tcW w:type="dxa" w:w="1080"/>
          </w:tcPr>
          <w:p>
            <w:r>
              <w:t>Usuários</w:t>
            </w:r>
          </w:p>
        </w:tc>
        <w:tc>
          <w:tcPr>
            <w:tcW w:type="dxa" w:w="1080"/>
          </w:tcPr>
          <w:p>
            <w:r>
              <w:t>Média (ms)</w:t>
            </w:r>
          </w:p>
        </w:tc>
        <w:tc>
          <w:tcPr>
            <w:tcW w:type="dxa" w:w="1080"/>
          </w:tcPr>
          <w:p>
            <w:r>
              <w:t>p95 (ms)</w:t>
            </w:r>
          </w:p>
        </w:tc>
        <w:tc>
          <w:tcPr>
            <w:tcW w:type="dxa" w:w="1080"/>
          </w:tcPr>
          <w:p>
            <w:r>
              <w:t>Req/s</w:t>
            </w:r>
          </w:p>
        </w:tc>
        <w:tc>
          <w:tcPr>
            <w:tcW w:type="dxa" w:w="1080"/>
          </w:tcPr>
          <w:p>
            <w:r>
              <w:t>Erro (%)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24.0</w:t>
            </w:r>
          </w:p>
        </w:tc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59.60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421.9</w:t>
            </w:r>
          </w:p>
        </w:tc>
        <w:tc>
          <w:tcPr>
            <w:tcW w:type="dxa" w:w="1080"/>
          </w:tcPr>
          <w:p>
            <w:r>
              <w:t>1600.0</w:t>
            </w:r>
          </w:p>
        </w:tc>
        <w:tc>
          <w:tcPr>
            <w:tcW w:type="dxa" w:w="1080"/>
          </w:tcPr>
          <w:p>
            <w:r>
              <w:t>83.66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4667.9</w:t>
            </w:r>
          </w:p>
        </w:tc>
        <w:tc>
          <w:tcPr>
            <w:tcW w:type="dxa" w:w="1080"/>
          </w:tcPr>
          <w:p>
            <w:r>
              <w:t>19000.0</w:t>
            </w:r>
          </w:p>
        </w:tc>
        <w:tc>
          <w:tcPr>
            <w:tcW w:type="dxa" w:w="1080"/>
          </w:tcPr>
          <w:p>
            <w:r>
              <w:t>26.79</w:t>
            </w:r>
          </w:p>
        </w:tc>
        <w:tc>
          <w:tcPr>
            <w:tcW w:type="dxa" w:w="1080"/>
          </w:tcPr>
          <w:p>
            <w:r>
              <w:t>2.80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372.5</w:t>
            </w:r>
          </w:p>
        </w:tc>
        <w:tc>
          <w:tcPr>
            <w:tcW w:type="dxa" w:w="1080"/>
          </w:tcPr>
          <w:p>
            <w:r>
              <w:t>1500.0</w:t>
            </w:r>
          </w:p>
        </w:tc>
        <w:tc>
          <w:tcPr>
            <w:tcW w:type="dxa" w:w="1080"/>
          </w:tcPr>
          <w:p>
            <w:r>
              <w:t>27.54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469.6</w:t>
            </w:r>
          </w:p>
        </w:tc>
        <w:tc>
          <w:tcPr>
            <w:tcW w:type="dxa" w:w="1080"/>
          </w:tcPr>
          <w:p>
            <w:r>
              <w:t>1100.0</w:t>
            </w:r>
          </w:p>
        </w:tc>
        <w:tc>
          <w:tcPr>
            <w:tcW w:type="dxa" w:w="1080"/>
          </w:tcPr>
          <w:p>
            <w:r>
              <w:t>62.64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5194.0</w:t>
            </w:r>
          </w:p>
        </w:tc>
        <w:tc>
          <w:tcPr>
            <w:tcW w:type="dxa" w:w="1080"/>
          </w:tcPr>
          <w:p>
            <w:r>
              <w:t>19000.0</w:t>
            </w:r>
          </w:p>
        </w:tc>
        <w:tc>
          <w:tcPr>
            <w:tcW w:type="dxa" w:w="1080"/>
          </w:tcPr>
          <w:p>
            <w:r>
              <w:t>25.06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75.0</w:t>
            </w:r>
          </w:p>
        </w:tc>
        <w:tc>
          <w:tcPr>
            <w:tcW w:type="dxa" w:w="1080"/>
          </w:tcPr>
          <w:p>
            <w:r>
              <w:t>58.79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  <w:tc>
          <w:tcPr>
            <w:tcW w:type="dxa" w:w="1080"/>
          </w:tcPr>
          <w:p>
            <w:r>
              <w:t>320.0</w:t>
            </w:r>
          </w:p>
        </w:tc>
        <w:tc>
          <w:tcPr>
            <w:tcW w:type="dxa" w:w="1080"/>
          </w:tcPr>
          <w:p>
            <w:r>
              <w:t>135.79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2585.6</w:t>
            </w:r>
          </w:p>
        </w:tc>
        <w:tc>
          <w:tcPr>
            <w:tcW w:type="dxa" w:w="1080"/>
          </w:tcPr>
          <w:p>
            <w:r>
              <w:t>9200.0</w:t>
            </w:r>
          </w:p>
        </w:tc>
        <w:tc>
          <w:tcPr>
            <w:tcW w:type="dxa" w:w="1080"/>
          </w:tcPr>
          <w:p>
            <w:r>
              <w:t>46.38</w:t>
            </w:r>
          </w:p>
        </w:tc>
        <w:tc>
          <w:tcPr>
            <w:tcW w:type="dxa" w:w="1080"/>
          </w:tcPr>
          <w:p>
            <w:r>
              <w:t>2.62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20.9</w:t>
            </w:r>
          </w:p>
        </w:tc>
        <w:tc>
          <w:tcPr>
            <w:tcW w:type="dxa" w:w="1080"/>
          </w:tcPr>
          <w:p>
            <w:r>
              <w:t>43.0</w:t>
            </w:r>
          </w:p>
        </w:tc>
        <w:tc>
          <w:tcPr>
            <w:tcW w:type="dxa" w:w="1080"/>
          </w:tcPr>
          <w:p>
            <w:r>
              <w:t>59.58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41.3</w:t>
            </w:r>
          </w:p>
        </w:tc>
        <w:tc>
          <w:tcPr>
            <w:tcW w:type="dxa" w:w="1080"/>
          </w:tcPr>
          <w:p>
            <w:r>
              <w:t>140.0</w:t>
            </w:r>
          </w:p>
        </w:tc>
        <w:tc>
          <w:tcPr>
            <w:tcW w:type="dxa" w:w="1080"/>
          </w:tcPr>
          <w:p>
            <w:r>
              <w:t>142.63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3441.3</w:t>
            </w:r>
          </w:p>
        </w:tc>
        <w:tc>
          <w:tcPr>
            <w:tcW w:type="dxa" w:w="1080"/>
          </w:tcPr>
          <w:p>
            <w:r>
              <w:t>15000.0</w:t>
            </w:r>
          </w:p>
        </w:tc>
        <w:tc>
          <w:tcPr>
            <w:tcW w:type="dxa" w:w="1080"/>
          </w:tcPr>
          <w:p>
            <w:r>
              <w:t>36.14</w:t>
            </w:r>
          </w:p>
        </w:tc>
        <w:tc>
          <w:tcPr>
            <w:tcW w:type="dxa" w:w="1080"/>
          </w:tcPr>
          <w:p>
            <w:r>
              <w:t>4.81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76.2</w:t>
            </w:r>
          </w:p>
        </w:tc>
        <w:tc>
          <w:tcPr>
            <w:tcW w:type="dxa" w:w="1080"/>
          </w:tcPr>
          <w:p>
            <w:r>
              <w:t>190.0</w:t>
            </w:r>
          </w:p>
        </w:tc>
        <w:tc>
          <w:tcPr>
            <w:tcW w:type="dxa" w:w="1080"/>
          </w:tcPr>
          <w:p>
            <w:r>
              <w:t>37.27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621.7</w:t>
            </w:r>
          </w:p>
        </w:tc>
        <w:tc>
          <w:tcPr>
            <w:tcW w:type="dxa" w:w="1080"/>
          </w:tcPr>
          <w:p>
            <w:r>
              <w:t>1600.0</w:t>
            </w:r>
          </w:p>
        </w:tc>
        <w:tc>
          <w:tcPr>
            <w:tcW w:type="dxa" w:w="1080"/>
          </w:tcPr>
          <w:p>
            <w:r>
              <w:t>55.65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8058.3</w:t>
            </w:r>
          </w:p>
        </w:tc>
        <w:tc>
          <w:tcPr>
            <w:tcW w:type="dxa" w:w="1080"/>
          </w:tcPr>
          <w:p>
            <w:r>
              <w:t>34000.0</w:t>
            </w:r>
          </w:p>
        </w:tc>
        <w:tc>
          <w:tcPr>
            <w:tcW w:type="dxa" w:w="1080"/>
          </w:tcPr>
          <w:p>
            <w:r>
              <w:t>11.83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36.9</w:t>
            </w:r>
          </w:p>
        </w:tc>
        <w:tc>
          <w:tcPr>
            <w:tcW w:type="dxa" w:w="1080"/>
          </w:tcPr>
          <w:p>
            <w:r>
              <w:t>110.0</w:t>
            </w:r>
          </w:p>
        </w:tc>
        <w:tc>
          <w:tcPr>
            <w:tcW w:type="dxa" w:w="1080"/>
          </w:tcPr>
          <w:p>
            <w:r>
              <w:t>57.78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31.2</w:t>
            </w:r>
          </w:p>
        </w:tc>
        <w:tc>
          <w:tcPr>
            <w:tcW w:type="dxa" w:w="1080"/>
          </w:tcPr>
          <w:p>
            <w:r>
              <w:t>98.0</w:t>
            </w:r>
          </w:p>
        </w:tc>
        <w:tc>
          <w:tcPr>
            <w:tcW w:type="dxa" w:w="1080"/>
          </w:tcPr>
          <w:p>
            <w:r>
              <w:t>146.24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3824.4</w:t>
            </w:r>
          </w:p>
        </w:tc>
        <w:tc>
          <w:tcPr>
            <w:tcW w:type="dxa" w:w="1080"/>
          </w:tcPr>
          <w:p>
            <w:r>
              <w:t>15000.0</w:t>
            </w:r>
          </w:p>
        </w:tc>
        <w:tc>
          <w:tcPr>
            <w:tcW w:type="dxa" w:w="1080"/>
          </w:tcPr>
          <w:p>
            <w:r>
              <w:t>33.25</w:t>
            </w:r>
          </w:p>
        </w:tc>
        <w:tc>
          <w:tcPr>
            <w:tcW w:type="dxa" w:w="1080"/>
          </w:tcPr>
          <w:p>
            <w:r>
              <w:t>2.73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21.8</w:t>
            </w:r>
          </w:p>
        </w:tc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59.89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58.8</w:t>
            </w:r>
          </w:p>
        </w:tc>
        <w:tc>
          <w:tcPr>
            <w:tcW w:type="dxa" w:w="1080"/>
          </w:tcPr>
          <w:p>
            <w:r>
              <w:t>300.0</w:t>
            </w:r>
          </w:p>
        </w:tc>
        <w:tc>
          <w:tcPr>
            <w:tcW w:type="dxa" w:w="1080"/>
          </w:tcPr>
          <w:p>
            <w:r>
              <w:t>138.57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3994.1</w:t>
            </w:r>
          </w:p>
        </w:tc>
        <w:tc>
          <w:tcPr>
            <w:tcW w:type="dxa" w:w="1080"/>
          </w:tcPr>
          <w:p>
            <w:r>
              <w:t>21000.0</w:t>
            </w:r>
          </w:p>
        </w:tc>
        <w:tc>
          <w:tcPr>
            <w:tcW w:type="dxa" w:w="1080"/>
          </w:tcPr>
          <w:p>
            <w:r>
              <w:t>29.49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73.2</w:t>
            </w:r>
          </w:p>
        </w:tc>
        <w:tc>
          <w:tcPr>
            <w:tcW w:type="dxa" w:w="1080"/>
          </w:tcPr>
          <w:p>
            <w:r>
              <w:t>160.0</w:t>
            </w:r>
          </w:p>
        </w:tc>
        <w:tc>
          <w:tcPr>
            <w:tcW w:type="dxa" w:w="1080"/>
          </w:tcPr>
          <w:p>
            <w:r>
              <w:t>37.28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847.8</w:t>
            </w:r>
          </w:p>
        </w:tc>
        <w:tc>
          <w:tcPr>
            <w:tcW w:type="dxa" w:w="1080"/>
          </w:tcPr>
          <w:p>
            <w:r>
              <w:t>2500.0</w:t>
            </w:r>
          </w:p>
        </w:tc>
        <w:tc>
          <w:tcPr>
            <w:tcW w:type="dxa" w:w="1080"/>
          </w:tcPr>
          <w:p>
            <w:r>
              <w:t>47.96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8491.5</w:t>
            </w:r>
          </w:p>
        </w:tc>
        <w:tc>
          <w:tcPr>
            <w:tcW w:type="dxa" w:w="1080"/>
          </w:tcPr>
          <w:p>
            <w:r>
              <w:t>31000.0</w:t>
            </w:r>
          </w:p>
        </w:tc>
        <w:tc>
          <w:tcPr>
            <w:tcW w:type="dxa" w:w="1080"/>
          </w:tcPr>
          <w:p>
            <w:r>
              <w:t>13.72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31.0</w:t>
            </w:r>
          </w:p>
        </w:tc>
        <w:tc>
          <w:tcPr>
            <w:tcW w:type="dxa" w:w="1080"/>
          </w:tcPr>
          <w:p>
            <w:r>
              <w:t>77.0</w:t>
            </w:r>
          </w:p>
        </w:tc>
        <w:tc>
          <w:tcPr>
            <w:tcW w:type="dxa" w:w="1080"/>
          </w:tcPr>
          <w:p>
            <w:r>
              <w:t>58.23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82.4</w:t>
            </w:r>
          </w:p>
        </w:tc>
        <w:tc>
          <w:tcPr>
            <w:tcW w:type="dxa" w:w="1080"/>
          </w:tcPr>
          <w:p>
            <w:r>
              <w:t>410.0</w:t>
            </w:r>
          </w:p>
        </w:tc>
        <w:tc>
          <w:tcPr>
            <w:tcW w:type="dxa" w:w="1080"/>
          </w:tcPr>
          <w:p>
            <w:r>
              <w:t>132.19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4454.4</w:t>
            </w:r>
          </w:p>
        </w:tc>
        <w:tc>
          <w:tcPr>
            <w:tcW w:type="dxa" w:w="1080"/>
          </w:tcPr>
          <w:p>
            <w:r>
              <w:t>24000.0</w:t>
            </w:r>
          </w:p>
        </w:tc>
        <w:tc>
          <w:tcPr>
            <w:tcW w:type="dxa" w:w="1080"/>
          </w:tcPr>
          <w:p>
            <w:r>
              <w:t>23.43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sz w:val="24"/>
        </w:rPr>
        <w:t>Os gráficos seguem o formato pedido: instâncias no eixo X e uma barra por carga. Há um conjunto para cada cenário e para cada métrica.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tempo_med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1. Imagem de aproximadamente 1 MB: tempo médio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tempo_p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2. Imagem de aproximadamente 1 MB: percentil 95 do tempo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r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3. Imagem de aproximadamente 1 MB: requisições por segundo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er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4. Imagem de aproximadamente 1 MB: taxa de erro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tempo_me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5. Texto de aproximadamente 400 KB: tempo médio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tempo_p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6. Texto de aproximadamente 400 KB: percentil 95 do tempo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r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7. Texto de aproximadamente 400 KB: requisições por segundo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er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8. Texto de aproximadamente 400 KB: taxa de erro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3_tempo_med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9. Imagem de aproximadamente 300 KB: tempo médio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3_tempo_p9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10. Imagem de aproximadamente 300 KB: percentil 95 do tempo de resposta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3_r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11. Imagem de aproximadamente 300 KB: requisições por segundo neste 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3_er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12. Imagem de aproximadamente 300 KB: taxa de erro neste Mac.</w:t>
      </w:r>
    </w:p>
    <w:p>
      <w:pPr>
        <w:pStyle w:val="Heading1"/>
      </w:pPr>
      <w:r>
        <w:t>6. O que esses gráficos mostram</w:t>
      </w:r>
    </w:p>
    <w:p>
      <w:pPr>
        <w:spacing w:after="160"/>
      </w:pPr>
      <w:r>
        <w:rPr>
          <w:rFonts w:ascii="Times New Roman" w:hAnsi="Times New Roman"/>
          <w:sz w:val="24"/>
        </w:rPr>
        <w:t>Na carga mínima, 32 usuários, o tempo médio fica baixo nos três cenários e quase não muda quando se acrescentam instâncias. Com uma instância, a imagem de 1 MB responde em 24 ms e a de 300 KB em 30 ms. O texto de 400 KB é mais pesado, 372 ms, porque cada resposta carrega centenas de kilobytes de HTML.</w:t>
      </w:r>
    </w:p>
    <w:p>
      <w:pPr>
        <w:spacing w:after="160"/>
      </w:pPr>
      <w:r>
        <w:rPr>
          <w:rFonts w:ascii="Times New Roman" w:hAnsi="Times New Roman"/>
          <w:sz w:val="24"/>
        </w:rPr>
        <w:t>Na carga média, 80 usuários, a segunda instância muda o resultado da imagem de 1 MB: o tempo médio cai de 422 ms para 41 ms e a vazão sobe de 84 para 143 requisições por segundo. A terceira instância não repete esse ganho (59 ms e 139 req/s). No texto de 400 KB ocorre o contrário: o tempo médio passa de 470 ms com uma instância para 622 ms com duas e 848 ms com três, e a vazão diminui. A imagem de 300 KB já era rápida com uma instância na carga média (72 ms) e permanece nessa faixa.</w:t>
      </w:r>
    </w:p>
    <w:p>
      <w:pPr>
        <w:spacing w:after="160"/>
      </w:pPr>
      <w:r>
        <w:rPr>
          <w:rFonts w:ascii="Times New Roman" w:hAnsi="Times New Roman"/>
          <w:sz w:val="24"/>
        </w:rPr>
        <w:t>Na carga máxima, 160 usuários, o serviço entra em saturação em todos os cenários. O tempo médio fica entre 2,6 s e 8,5 s, o percentil 95 chega a dezenas de segundos e a vazão fica abaixo da carga média. O erro aparece só nesse nível e permanece dentro do limite de 10%: 2,80% e 2,62% com uma instância nas imagens, 4,81% e 2,73% com duas, e 0% com três. Mais instâncias não aumentam a vazão máxima. MySQL, Nginx e Locust compartilham o mesmo computador, e o Docker desta máquina dispõe de cerca de 4 GB. A partir de certo ponto, o recurso escasso deixa de ser o número de processos PHP.</w:t>
      </w:r>
    </w:p>
    <w:p>
      <w:pPr>
        <w:pStyle w:val="Heading1"/>
      </w:pPr>
      <w:r>
        <w:t>7. Resultados na outra máquina</w:t>
      </w:r>
    </w:p>
    <w:p>
      <w:pPr>
        <w:spacing w:after="160"/>
      </w:pPr>
      <w:r>
        <w:rPr>
          <w:rFonts w:ascii="Times New Roman" w:hAnsi="Times New Roman"/>
          <w:sz w:val="24"/>
        </w:rPr>
        <w:t>DESKTOP-5LB6RUD calibrou as cargas para N = 1, 2 e 3. Com uma instância, a calibração aceitou uma máxima de 480 usuários. Com duas e com três, a máxima caiu para 160. A bateria comparativa foi então fixada em 32, 80 e 160 usuários para os três valores de N. No repositório, o resumo dessa bateria contém 5 das 27 execuções, todas com N = 1 e erro 0%: as três cargas da imagem de 1 MB e as cargas mínima e média do texto de 400 KB. Os gráficos abaixo usam somente essas linhas. Não há medição, neste arquivo, para a imagem de 300 KB nem para N = 2 e N =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Cenário</w:t>
            </w:r>
          </w:p>
        </w:tc>
        <w:tc>
          <w:tcPr>
            <w:tcW w:type="dxa" w:w="1080"/>
          </w:tcPr>
          <w:p>
            <w:r>
              <w:t>Carga</w:t>
            </w:r>
          </w:p>
        </w:tc>
        <w:tc>
          <w:tcPr>
            <w:tcW w:type="dxa" w:w="1080"/>
          </w:tcPr>
          <w:p>
            <w:r>
              <w:t>Usuários</w:t>
            </w:r>
          </w:p>
        </w:tc>
        <w:tc>
          <w:tcPr>
            <w:tcW w:type="dxa" w:w="1080"/>
          </w:tcPr>
          <w:p>
            <w:r>
              <w:t>Média (ms)</w:t>
            </w:r>
          </w:p>
        </w:tc>
        <w:tc>
          <w:tcPr>
            <w:tcW w:type="dxa" w:w="1080"/>
          </w:tcPr>
          <w:p>
            <w:r>
              <w:t>p95 (ms)</w:t>
            </w:r>
          </w:p>
        </w:tc>
        <w:tc>
          <w:tcPr>
            <w:tcW w:type="dxa" w:w="1080"/>
          </w:tcPr>
          <w:p>
            <w:r>
              <w:t>Req/s</w:t>
            </w:r>
          </w:p>
        </w:tc>
        <w:tc>
          <w:tcPr>
            <w:tcW w:type="dxa" w:w="1080"/>
          </w:tcPr>
          <w:p>
            <w:r>
              <w:t>Erro (%)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1529.0</w:t>
            </w:r>
          </w:p>
        </w:tc>
        <w:tc>
          <w:tcPr>
            <w:tcW w:type="dxa" w:w="1080"/>
          </w:tcPr>
          <w:p>
            <w:r>
              <w:t>3800.0</w:t>
            </w:r>
          </w:p>
        </w:tc>
        <w:tc>
          <w:tcPr>
            <w:tcW w:type="dxa" w:w="1080"/>
          </w:tcPr>
          <w:p>
            <w:r>
              <w:t>14.61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4004.8</w:t>
            </w:r>
          </w:p>
        </w:tc>
        <w:tc>
          <w:tcPr>
            <w:tcW w:type="dxa" w:w="1080"/>
          </w:tcPr>
          <w:p>
            <w:r>
              <w:t>8700.0</w:t>
            </w:r>
          </w:p>
        </w:tc>
        <w:tc>
          <w:tcPr>
            <w:tcW w:type="dxa" w:w="1080"/>
          </w:tcPr>
          <w:p>
            <w:r>
              <w:t>15.73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11506.7</w:t>
            </w:r>
          </w:p>
        </w:tc>
        <w:tc>
          <w:tcPr>
            <w:tcW w:type="dxa" w:w="1080"/>
          </w:tcPr>
          <w:p>
            <w:r>
              <w:t>23000.0</w:t>
            </w:r>
          </w:p>
        </w:tc>
        <w:tc>
          <w:tcPr>
            <w:tcW w:type="dxa" w:w="1080"/>
          </w:tcPr>
          <w:p>
            <w:r>
              <w:t>11.57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3724.3</w:t>
            </w:r>
          </w:p>
        </w:tc>
        <w:tc>
          <w:tcPr>
            <w:tcW w:type="dxa" w:w="1080"/>
          </w:tcPr>
          <w:p>
            <w:r>
              <w:t>8000.0</w:t>
            </w:r>
          </w:p>
        </w:tc>
        <w:tc>
          <w:tcPr>
            <w:tcW w:type="dxa" w:w="1080"/>
          </w:tcPr>
          <w:p>
            <w:r>
              <w:t>6.69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med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8089.4</w:t>
            </w:r>
          </w:p>
        </w:tc>
        <w:tc>
          <w:tcPr>
            <w:tcW w:type="dxa" w:w="1080"/>
          </w:tcPr>
          <w:p>
            <w:r>
              <w:t>17000.0</w:t>
            </w:r>
          </w:p>
        </w:tc>
        <w:tc>
          <w:tcPr>
            <w:tcW w:type="dxa" w:w="1080"/>
          </w:tcPr>
          <w:p>
            <w:r>
              <w:t>7.76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tempo_med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13. Imagem de aproximadamente 1 MB: tempo médio de resposta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tempo_p9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14. Imagem de aproximadamente 1 MB: percentil 95 do tempo de resposta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r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15. Imagem de aproximadamente 1 MB: requisições por segundo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1_er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16. Imagem de aproximadamente 1 MB: taxa de erro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tempo_med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17. Texto de aproximadamente 400 KB: tempo médio de resposta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tempo_p9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18. Texto de aproximadamente 400 KB: percentil 95 do tempo de resposta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rp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19. Texto de aproximadamente 400 KB: requisições por segundo em DESKTOP-5LB6RUD. Só há pontos para N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2_er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20. Texto de aproximadamente 400 KB: taxa de erro em DESKTOP-5LB6RUD. Só há pontos para N = 1.</w:t>
      </w:r>
    </w:p>
    <w:p>
      <w:pPr>
        <w:pStyle w:val="Heading1"/>
      </w:pPr>
      <w:r>
        <w:t>8. Comparação entre as máquinas</w:t>
      </w:r>
    </w:p>
    <w:p>
      <w:pPr>
        <w:spacing w:after="160"/>
      </w:pPr>
      <w:r>
        <w:rPr>
          <w:rFonts w:ascii="Times New Roman" w:hAnsi="Times New Roman"/>
          <w:sz w:val="24"/>
        </w:rPr>
        <w:t>Onde as duas baterias se encontram, N = 1 e as mesmas quantidades de usuários, o Mac responde mais rápido e sustenta mais requisições por segundo. Na imagem de 1 MB com 32 usuários, o tempo médio é 24 ms neste Mac e 1.529 ms no desktop; a vazão é 59,6 contra 14,6 req/s. Com 160 usuários, os tempos médios são 4,7 s e 11,5 s. No texto de 400 KB com 32 usuários, são 372 ms contra 3,7 s. As duas máquinas mostram o mesmo formato de curva: a carga mínima ainda cabe, a média alonga a resposta e a máxima empurra o percentil 95 para vários segundos.</w:t>
      </w:r>
    </w:p>
    <w:p>
      <w:pPr>
        <w:spacing w:after="160"/>
      </w:pPr>
      <w:r>
        <w:rPr>
          <w:rFonts w:ascii="Times New Roman" w:hAnsi="Times New Roman"/>
          <w:sz w:val="24"/>
        </w:rPr>
        <w:t>A diferença absoluta não separa o efeito do WordPress do efeito do hardware. O desktop é um i3 de dois núcleos com 8 GB, e o Locust roda no mesmo Windows. O Mac é um M1, mas executa as imagens amd64 por emulação e limita o Docker a cerca de 4 GB. A comparação válida é a forma do resultado sob a mesma carga, não um ranking de qual computador é mais rápido.</w:t>
      </w:r>
    </w:p>
    <w:p>
      <w:pPr>
        <w:spacing w:after="160"/>
      </w:pPr>
      <w:r>
        <w:rPr>
          <w:rFonts w:ascii="Times New Roman" w:hAnsi="Times New Roman"/>
          <w:sz w:val="24"/>
        </w:rPr>
        <w:t>A calibração do desktop também mostra que aumentar instâncias pode reduzir a carga máxima aceitável: de 480 usuários com N = 1 para 160 com N = 2 e N = 3. Isso combina com o que a bateria deste Mac mediu na carga de 160 usuários e no texto grande: mais réplicas do WordPress, no mesmo host, passam a competir com o banco e com o gerador de carga.</w:t>
      </w:r>
    </w:p>
    <w:p>
      <w:pPr>
        <w:pStyle w:val="Heading1"/>
      </w:pPr>
      <w:r>
        <w:t>9. Conclusão</w:t>
      </w:r>
    </w:p>
    <w:p>
      <w:pPr>
        <w:spacing w:after="160"/>
      </w:pPr>
      <w:r>
        <w:rPr>
          <w:rFonts w:ascii="Times New Roman" w:hAnsi="Times New Roman"/>
          <w:sz w:val="24"/>
        </w:rPr>
        <w:t>Os três cenários foram executados com três cargas crescentes e três quantidades de instâncias. Neste Mac, as 27 execuções são válidas pela regra de erro do trabalho. A segunda instância melhora a imagem de 1 MB na carga média. A terceira não traz ganho claro, e no texto de 400 KB o acréscimo de instâncias piora tempo e vazão. Na carga de 160 usuários o cluster satura nas duas máquinas, com percentil 95 muito acima da média, embora o erro tenha ficado abaixo de 10%.</w:t>
      </w:r>
    </w:p>
    <w:p>
      <w:pPr>
        <w:spacing w:after="160"/>
      </w:pPr>
      <w:r>
        <w:rPr>
          <w:rFonts w:ascii="Times New Roman" w:hAnsi="Times New Roman"/>
          <w:sz w:val="24"/>
        </w:rPr>
        <w:t>O Locust no mesmo host é parte do experimento: parte da CPU e da memória medida pertence ao gerador, não ao WordPress. Por isso o aumento de instâncias não deve ser lido como aumento garantido de capacidade. A bateria do desktop ainda precisa ser completada até 27 linhas para que os gráficos de N = 2 e N = 3 daquela máquina tenham o mesmo recorte dos gráficos deste Mac.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