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ANÁLISIS DEL CASO</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color w:val="000000"/>
        </w:rPr>
      </w:pPr>
      <w:r w:rsidDel="00000000" w:rsidR="00000000" w:rsidRPr="00000000">
        <w:rPr>
          <w:rtl w:val="0"/>
        </w:rPr>
      </w:r>
    </w:p>
    <w:tbl>
      <w:tblPr>
        <w:tblStyle w:val="Table1"/>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04">
            <w:pPr>
              <w:jc w:val="center"/>
              <w:rPr>
                <w:rFonts w:ascii="Calibri" w:cs="Calibri" w:eastAsia="Calibri" w:hAnsi="Calibri"/>
                <w:color w:val="ffffff"/>
              </w:rPr>
            </w:pPr>
            <w:r w:rsidDel="00000000" w:rsidR="00000000" w:rsidRPr="00000000">
              <w:rPr>
                <w:rFonts w:ascii="Calibri" w:cs="Calibri" w:eastAsia="Calibri" w:hAnsi="Calibri"/>
                <w:color w:val="ffffff"/>
                <w:sz w:val="20"/>
                <w:szCs w:val="20"/>
                <w:rtl w:val="0"/>
              </w:rPr>
              <w:t xml:space="preserve">CONTEXTO</w:t>
            </w:r>
            <w:r w:rsidDel="00000000" w:rsidR="00000000" w:rsidRPr="00000000">
              <w:rPr>
                <w:rtl w:val="0"/>
              </w:rPr>
            </w:r>
          </w:p>
        </w:tc>
      </w:tr>
      <w:tr>
        <w:trPr>
          <w:cantSplit w:val="0"/>
          <w:trHeight w:val="3013" w:hRule="atLeast"/>
          <w:tblHeader w:val="0"/>
        </w:trPr>
        <w:tc>
          <w:tcPr/>
          <w:p w:rsidR="00000000" w:rsidDel="00000000" w:rsidP="00000000" w:rsidRDefault="00000000" w:rsidRPr="00000000" w14:paraId="00000005">
            <w:pPr>
              <w:jc w:val="both"/>
              <w:rPr>
                <w:rFonts w:ascii="Calibri" w:cs="Calibri" w:eastAsia="Calibri" w:hAnsi="Calibri"/>
                <w:sz w:val="22"/>
                <w:szCs w:val="22"/>
              </w:rPr>
            </w:pPr>
            <w:bookmarkStart w:colFirst="0" w:colLast="0" w:name="_heading=h.1fob9te" w:id="0"/>
            <w:bookmarkEnd w:id="0"/>
            <w:r w:rsidDel="00000000" w:rsidR="00000000" w:rsidRPr="00000000">
              <w:rPr>
                <w:rFonts w:ascii="Calibri" w:cs="Calibri" w:eastAsia="Calibri" w:hAnsi="Calibri"/>
                <w:sz w:val="22"/>
                <w:szCs w:val="22"/>
                <w:rtl w:val="0"/>
              </w:rPr>
              <w:t xml:space="preserve">En Chile, los altos índices de obesidad y enfermedades relacionadas con la mala alimentación representan una problemática de salud pública significativa. A pesar de que existen programas gubernamentales como JUNAEB que buscan promover hábitos saludables, su alcance y precisión aún son limitados, especialmente en lo que respecta a la orientación nutricional personalizada y a la funcionalidad de herramientas digitales como el sistema de geolocalización.</w:t>
            </w:r>
          </w:p>
          <w:p w:rsidR="00000000" w:rsidDel="00000000" w:rsidP="00000000" w:rsidRDefault="00000000" w:rsidRPr="00000000" w14:paraId="0000000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este escenario, surge la necesidad de entregar soluciones tecnológicas más efectivas que permitan a los usuarios planificar sus compras y alimentarse de forma informada, considerando factores personales como alergias, gustos, edad y objetivos nutricionales.</w:t>
            </w:r>
          </w:p>
          <w:p w:rsidR="00000000" w:rsidDel="00000000" w:rsidP="00000000" w:rsidRDefault="00000000" w:rsidRPr="00000000" w14:paraId="0000000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presente proyecto busca desarrollar una aplicación móvil que permita catalogar productos con un máximo de dos sellos, visualizar supermercados cercanos y ofrecer recomendaciones personalizadas mediante inteligencia artificial.</w:t>
            </w:r>
          </w:p>
        </w:tc>
      </w:tr>
    </w:tbl>
    <w:p w:rsidR="00000000" w:rsidDel="00000000" w:rsidP="00000000" w:rsidRDefault="00000000" w:rsidRPr="00000000" w14:paraId="00000008">
      <w:pPr>
        <w:rPr>
          <w:rFonts w:ascii="Calibri" w:cs="Calibri" w:eastAsia="Calibri" w:hAnsi="Calibri"/>
        </w:rPr>
      </w:pPr>
      <w:r w:rsidDel="00000000" w:rsidR="00000000" w:rsidRPr="00000000">
        <w:rPr>
          <w:rtl w:val="0"/>
        </w:rPr>
      </w:r>
    </w:p>
    <w:tbl>
      <w:tblPr>
        <w:tblStyle w:val="Table2"/>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09">
            <w:pPr>
              <w:tabs>
                <w:tab w:val="left" w:leader="none" w:pos="2673"/>
              </w:tabs>
              <w:jc w:val="center"/>
              <w:rPr>
                <w:rFonts w:ascii="Calibri" w:cs="Calibri" w:eastAsia="Calibri" w:hAnsi="Calibri"/>
                <w:color w:val="ffffff"/>
              </w:rPr>
            </w:pPr>
            <w:r w:rsidDel="00000000" w:rsidR="00000000" w:rsidRPr="00000000">
              <w:rPr>
                <w:rFonts w:ascii="Calibri" w:cs="Calibri" w:eastAsia="Calibri" w:hAnsi="Calibri"/>
                <w:color w:val="ffffff"/>
                <w:sz w:val="20"/>
                <w:szCs w:val="20"/>
                <w:rtl w:val="0"/>
              </w:rPr>
              <w:t xml:space="preserve">PROBLEMA</w:t>
            </w:r>
            <w:r w:rsidDel="00000000" w:rsidR="00000000" w:rsidRPr="00000000">
              <w:rPr>
                <w:rtl w:val="0"/>
              </w:rPr>
            </w:r>
          </w:p>
        </w:tc>
      </w:tr>
      <w:tr>
        <w:trPr>
          <w:cantSplit w:val="0"/>
          <w:trHeight w:val="1419" w:hRule="atLeast"/>
          <w:tblHeader w:val="0"/>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4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Actualmente, la plataforma de geolocalización de servicios como JUNAEB presenta limitaciones en su precisión y funcionalidad, lo que dificulta que los usuarios encuentren supermercados cercanos de forma eficiente. Además, no existe una herramienta que permita generar recomendaciones nutricionales personalizadas, lo que complica la toma de decisiones conscientes sobre la alimentación, especialmente en un contexto país con altos niveles de obesidad y malnutrición.</w:t>
            </w:r>
          </w:p>
        </w:tc>
      </w:tr>
    </w:tbl>
    <w:p w:rsidR="00000000" w:rsidDel="00000000" w:rsidP="00000000" w:rsidRDefault="00000000" w:rsidRPr="00000000" w14:paraId="0000000B">
      <w:pPr>
        <w:rPr/>
      </w:pPr>
      <w:r w:rsidDel="00000000" w:rsidR="00000000" w:rsidRPr="00000000">
        <w:rPr>
          <w:rtl w:val="0"/>
        </w:rPr>
      </w:r>
    </w:p>
    <w:tbl>
      <w:tblPr>
        <w:tblStyle w:val="Table3"/>
        <w:tblW w:w="98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33"/>
        <w:gridCol w:w="8356"/>
        <w:tblGridChange w:id="0">
          <w:tblGrid>
            <w:gridCol w:w="1533"/>
            <w:gridCol w:w="8356"/>
          </w:tblGrid>
        </w:tblGridChange>
      </w:tblGrid>
      <w:tr>
        <w:trPr>
          <w:cantSplit w:val="0"/>
          <w:tblHeader w:val="0"/>
        </w:trPr>
        <w:tc>
          <w:tcPr>
            <w:gridSpan w:val="2"/>
            <w:shd w:fill="0070c0" w:val="clear"/>
          </w:tcPr>
          <w:p w:rsidR="00000000" w:rsidDel="00000000" w:rsidP="00000000" w:rsidRDefault="00000000" w:rsidRPr="00000000" w14:paraId="0000000C">
            <w:pPr>
              <w:tabs>
                <w:tab w:val="left" w:leader="none" w:pos="2502"/>
              </w:tabs>
              <w:jc w:val="center"/>
              <w:rPr>
                <w:rFonts w:ascii="Calibri" w:cs="Calibri" w:eastAsia="Calibri" w:hAnsi="Calibri"/>
              </w:rPr>
            </w:pPr>
            <w:r w:rsidDel="00000000" w:rsidR="00000000" w:rsidRPr="00000000">
              <w:rPr>
                <w:rFonts w:ascii="Calibri" w:cs="Calibri" w:eastAsia="Calibri" w:hAnsi="Calibri"/>
                <w:color w:val="ffffff"/>
                <w:sz w:val="20"/>
                <w:szCs w:val="20"/>
                <w:rtl w:val="0"/>
              </w:rPr>
              <w:t xml:space="preserve">OBJETIVOS</w:t>
            </w:r>
            <w:r w:rsidDel="00000000" w:rsidR="00000000" w:rsidRPr="00000000">
              <w:rPr>
                <w:rtl w:val="0"/>
              </w:rPr>
            </w:r>
          </w:p>
        </w:tc>
      </w:tr>
      <w:tr>
        <w:trPr>
          <w:cantSplit w:val="0"/>
          <w:trHeight w:val="1941" w:hRule="atLeast"/>
          <w:tblHeader w:val="0"/>
        </w:trPr>
        <w:tc>
          <w:tcPr>
            <w:shd w:fill="0070c0" w:val="clear"/>
          </w:tcPr>
          <w:p w:rsidR="00000000" w:rsidDel="00000000" w:rsidP="00000000" w:rsidRDefault="00000000" w:rsidRPr="00000000" w14:paraId="0000000E">
            <w:pPr>
              <w:rPr>
                <w:rFonts w:ascii="Calibri" w:cs="Calibri" w:eastAsia="Calibri" w:hAnsi="Calibri"/>
                <w:color w:val="ffffff"/>
              </w:rPr>
            </w:pPr>
            <w:r w:rsidDel="00000000" w:rsidR="00000000" w:rsidRPr="00000000">
              <w:rPr>
                <w:rFonts w:ascii="Calibri" w:cs="Calibri" w:eastAsia="Calibri" w:hAnsi="Calibri"/>
                <w:color w:val="ffffff"/>
                <w:sz w:val="20"/>
                <w:szCs w:val="20"/>
                <w:rtl w:val="0"/>
              </w:rPr>
              <w:t xml:space="preserve">OBJETIVO GENERAL</w:t>
            </w:r>
            <w:r w:rsidDel="00000000" w:rsidR="00000000" w:rsidRPr="00000000">
              <w:rPr>
                <w:rtl w:val="0"/>
              </w:rPr>
            </w:r>
          </w:p>
        </w:tc>
        <w:tc>
          <w:tcPr/>
          <w:p w:rsidR="00000000" w:rsidDel="00000000" w:rsidP="00000000" w:rsidRDefault="00000000" w:rsidRPr="00000000" w14:paraId="0000000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una aplicación móvil que optimice la planificación de compras y alimentación, permitiendo  los usuarios explorar, seleccionar y organizar productos con un máximo de dos sellos según sus preferencias y necesidades nutricionales, integrando herramientas interactivas como geolocalización precisa e inteligencia artificial para fomentar decisiones informadas sobre el consumo de alimentos </w:t>
            </w:r>
          </w:p>
        </w:tc>
      </w:tr>
      <w:tr>
        <w:trPr>
          <w:cantSplit w:val="0"/>
          <w:trHeight w:val="3528" w:hRule="atLeast"/>
          <w:tblHeader w:val="0"/>
        </w:trPr>
        <w:tc>
          <w:tcPr>
            <w:shd w:fill="0070c0" w:val="clear"/>
          </w:tcPr>
          <w:p w:rsidR="00000000" w:rsidDel="00000000" w:rsidP="00000000" w:rsidRDefault="00000000" w:rsidRPr="00000000" w14:paraId="00000010">
            <w:pPr>
              <w:rPr>
                <w:rFonts w:ascii="Calibri" w:cs="Calibri" w:eastAsia="Calibri" w:hAnsi="Calibri"/>
                <w:color w:val="ffffff"/>
              </w:rPr>
            </w:pPr>
            <w:r w:rsidDel="00000000" w:rsidR="00000000" w:rsidRPr="00000000">
              <w:rPr>
                <w:rFonts w:ascii="Calibri" w:cs="Calibri" w:eastAsia="Calibri" w:hAnsi="Calibri"/>
                <w:color w:val="ffffff"/>
                <w:sz w:val="20"/>
                <w:szCs w:val="20"/>
                <w:rtl w:val="0"/>
              </w:rPr>
              <w:t xml:space="preserve">OBJETIVOS ESPECÍFICOS</w:t>
            </w:r>
            <w:r w:rsidDel="00000000" w:rsidR="00000000" w:rsidRPr="00000000">
              <w:rPr>
                <w:rtl w:val="0"/>
              </w:rPr>
            </w:r>
          </w:p>
        </w:tc>
        <w:tc>
          <w:tcPr/>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u w:val="none"/>
              </w:rPr>
            </w:pPr>
            <w:r w:rsidDel="00000000" w:rsidR="00000000" w:rsidRPr="00000000">
              <w:rPr>
                <w:rFonts w:ascii="Arial" w:cs="Arial" w:eastAsia="Arial" w:hAnsi="Arial"/>
                <w:sz w:val="22"/>
                <w:szCs w:val="22"/>
                <w:rtl w:val="0"/>
              </w:rPr>
              <w:t xml:space="preserve">Crear un catálogo interactivo que permita a los usuarios filtrar productos por tienda, precio y cantidad de sellos nutricionales.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Incorporar un sistema de geolocalización que identifiqué supermercados con disponibilidad de productos saludables.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Desarrollar un sistema de recomendación basado en inteligencia artificial que sugiera menús o colaciones saludables, considerando variables como edad, peso, estatura, alergias, gustos y objetivos nutricionales.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Permitir la creación de listas de compra personalizadas con detalles sobre el valor nutricional y económico de los productos seleccionados.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Diseñar una interfaz amigable que motive al usuario a mantener hábitos alimenticios saludables y facilite la navegación dentro de la aplicación.</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Promover el acceso equitativo a la información nutricional para personas de distintos perfiles, con el fin de contribuir a la disminución de los índices de obesidad y enfermedades asociadas.</w:t>
            </w:r>
            <w:r w:rsidDel="00000000" w:rsidR="00000000" w:rsidRPr="00000000">
              <w:rPr>
                <w:rtl w:val="0"/>
              </w:rPr>
            </w:r>
          </w:p>
        </w:tc>
      </w:tr>
    </w:tbl>
    <w:p w:rsidR="00000000" w:rsidDel="00000000" w:rsidP="00000000" w:rsidRDefault="00000000" w:rsidRPr="00000000" w14:paraId="00000017">
      <w:pPr>
        <w:rPr>
          <w:rFonts w:ascii="Calibri" w:cs="Calibri" w:eastAsia="Calibri" w:hAnsi="Calibri"/>
        </w:rPr>
      </w:pPr>
      <w:r w:rsidDel="00000000" w:rsidR="00000000" w:rsidRPr="00000000">
        <w:rPr>
          <w:rtl w:val="0"/>
        </w:rPr>
      </w:r>
    </w:p>
    <w:tbl>
      <w:tblPr>
        <w:tblStyle w:val="Table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18">
            <w:pPr>
              <w:jc w:val="center"/>
              <w:rPr>
                <w:rFonts w:ascii="Calibri" w:cs="Calibri" w:eastAsia="Calibri" w:hAnsi="Calibri"/>
              </w:rPr>
            </w:pPr>
            <w:r w:rsidDel="00000000" w:rsidR="00000000" w:rsidRPr="00000000">
              <w:rPr>
                <w:rFonts w:ascii="Calibri" w:cs="Calibri" w:eastAsia="Calibri" w:hAnsi="Calibri"/>
                <w:color w:val="ffffff"/>
                <w:sz w:val="20"/>
                <w:szCs w:val="20"/>
                <w:rtl w:val="0"/>
              </w:rPr>
              <w:t xml:space="preserve">PROPÓSITO Y JUSTIFICACIÓN DEL PROYECTO</w:t>
            </w:r>
            <w:r w:rsidDel="00000000" w:rsidR="00000000" w:rsidRPr="00000000">
              <w:rPr>
                <w:rtl w:val="0"/>
              </w:rPr>
            </w:r>
          </w:p>
        </w:tc>
      </w:tr>
      <w:tr>
        <w:trPr>
          <w:cantSplit w:val="0"/>
          <w:trHeight w:val="3420" w:hRule="atLeast"/>
          <w:tblHeader w:val="0"/>
        </w:trPr>
        <w:tc>
          <w:tcPr/>
          <w:p w:rsidR="00000000" w:rsidDel="00000000" w:rsidP="00000000" w:rsidRDefault="00000000" w:rsidRPr="00000000" w14:paraId="00000019">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Propósito:</w:t>
            </w:r>
          </w:p>
          <w:p w:rsidR="00000000" w:rsidDel="00000000" w:rsidP="00000000" w:rsidRDefault="00000000" w:rsidRPr="00000000" w14:paraId="0000001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Facilitar y mejorar la experiencia de compra y planificación alimentaria de los usuarios mediante una aplicación móvil que combine geolocalización precisa, un catálogo filtrado de productos con bajo nivel de sellos y un sistema de inteligencia artificial capaz de ofrecer recomendaciones nutricionales personalizadas.</w:t>
            </w:r>
          </w:p>
          <w:p w:rsidR="00000000" w:rsidDel="00000000" w:rsidP="00000000" w:rsidRDefault="00000000" w:rsidRPr="00000000" w14:paraId="0000001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Justificación:</w:t>
            </w:r>
          </w:p>
          <w:p w:rsidR="00000000" w:rsidDel="00000000" w:rsidP="00000000" w:rsidRDefault="00000000" w:rsidRPr="00000000" w14:paraId="0000001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desarrollo de esta aplicación responde a la necesidad urgente de promover hábitos alimentarios más saludables en la población, especialmente considerando los desafíos actuales en materia de salud pública. Al proporcionar una herramienta tecnológica accesible, personalizada y eficiente, se empodera al usuario para tomar decisiones más informadas respecto a su nutrición. Asimismo, se fomenta el uso responsable de los datos personales para generar recomendaciones ajustadas a las verdaderas necesidades del individuo, y se optimiza el acceso a información de supermercados y productos más adecuados para el consumo diario.</w:t>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color w:val="000000"/>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-499108</wp:posOffset>
          </wp:positionV>
          <wp:extent cx="2209800" cy="36703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lang w:eastAsia="es-E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character" w:styleId="Caracteresdenotaalpie" w:customStyle="1">
    <w:name w:val="Caracteres de nota al pie"/>
    <w:qFormat w:val="1"/>
    <w:rPr>
      <w:vertAlign w:val="superscript"/>
    </w:rPr>
  </w:style>
  <w:style w:type="character" w:styleId="Ancladenotaalpie" w:customStyle="1">
    <w:name w:val="Ancla de nota al pie"/>
    <w:rPr>
      <w:vertAlign w:val="superscript"/>
    </w:rPr>
  </w:style>
  <w:style w:type="character" w:styleId="Nmerodepgina">
    <w:name w:val="page number"/>
    <w:basedOn w:val="Fuentedeprrafopredeter"/>
  </w:style>
  <w:style w:type="character" w:styleId="EncabezadoCar" w:customStyle="1">
    <w:name w:val="Encabezado Car"/>
    <w:basedOn w:val="Fuentedeprrafopredeter"/>
    <w:qFormat w:val="1"/>
    <w:rPr>
      <w:sz w:val="24"/>
      <w:szCs w:val="24"/>
      <w:lang w:eastAsia="es-ES" w:val="es-ES"/>
    </w:rPr>
  </w:style>
  <w:style w:type="character" w:styleId="Vietas" w:customStyle="1">
    <w:name w:val="Viñetas"/>
    <w:qFormat w:val="1"/>
    <w:rPr>
      <w:rFonts w:ascii="OpenSymbol" w:cs="OpenSymbol" w:eastAsia="OpenSymbol" w:hAnsi="OpenSymbol"/>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rPr>
  </w:style>
  <w:style w:type="paragraph" w:styleId="ndice" w:customStyle="1">
    <w:name w:val="Índice"/>
    <w:basedOn w:val="Normal"/>
    <w:qFormat w:val="1"/>
    <w:pPr>
      <w:suppressLineNumbers w:val="1"/>
    </w:pPr>
    <w:rPr>
      <w:rFonts w:cs="Lohit Devanagari"/>
    </w:rPr>
  </w:style>
  <w:style w:type="paragraph" w:styleId="Textodeglobo">
    <w:name w:val="Balloon Text"/>
    <w:basedOn w:val="Normal"/>
    <w:qFormat w:val="1"/>
    <w:rPr>
      <w:rFonts w:ascii="Tahoma" w:cs="Tahoma" w:hAnsi="Tahoma"/>
      <w:sz w:val="16"/>
      <w:szCs w:val="16"/>
    </w:rPr>
  </w:style>
  <w:style w:type="paragraph" w:styleId="Mapadeldocumento">
    <w:name w:val="Document Map"/>
    <w:basedOn w:val="Normal"/>
    <w:qFormat w:val="1"/>
    <w:pPr>
      <w:shd w:color="000080" w:fill="auto" w:val="solid"/>
    </w:pPr>
    <w:rPr>
      <w:rFonts w:ascii="Tahoma" w:cs="Tahoma" w:hAnsi="Tahoma"/>
      <w:sz w:val="20"/>
      <w:szCs w:val="20"/>
    </w:rPr>
  </w:style>
  <w:style w:type="paragraph" w:styleId="Cabeceraypie" w:customStyle="1">
    <w:name w:val="Cabecera y pie"/>
    <w:basedOn w:val="Normal"/>
    <w:qFormat w:val="1"/>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Encabezado">
    <w:name w:val="header"/>
    <w:basedOn w:val="Normal"/>
    <w:qFormat w:val="1"/>
    <w:pPr>
      <w:tabs>
        <w:tab w:val="center" w:pos="4252"/>
        <w:tab w:val="right" w:pos="8504"/>
      </w:tabs>
    </w:p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Prrafodelista">
    <w:name w:val="List Paragraph"/>
    <w:basedOn w:val="Normal"/>
    <w:qFormat w:val="1"/>
    <w:pPr>
      <w:ind w:left="720"/>
      <w:contextualSpacing w:val="1"/>
    </w:pPr>
    <w:rPr>
      <w:rFonts w:ascii="Arial" w:eastAsia="Calibri" w:hAnsi="Arial"/>
      <w:szCs w:val="22"/>
      <w:lang w:eastAsia="en-US" w:val="es-C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3Zo+PX0xp8YgiHh9btMGca0VwA==">CgMxLjAyCWguMWZvYjl0ZTgAciExQUlnOHB2RXhPMkpTMGhkcUk5Y0xzXzdYX3dDOUNMTzk=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