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深信服1</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深信服1渗透测试报告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尹普</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2019-02-17</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2019-02-17</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限“深信服”、深信服1</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深信服1</w:t>
      </w:r>
      <w:r w:rsidRPr="001570B3">
        <w:rPr>
          <w:rFonts w:ascii="宋体" w:hAnsi="宋体" w:hint="eastAsia"/>
        </w:rPr>
        <w:t>授权，由深信服科技股份有限公司（以下简称“深信服”）对</w:t>
      </w:r>
      <w:r w:rsidRPr="001570B3">
        <w:rPr>
          <w:rFonts w:ascii="宋体" w:hAnsi="宋体" w:hint="eastAsia"/>
          <w:szCs w:val="21"/>
        </w:rPr>
        <w:t>深信服1</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深信服1</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应深信服1单位邀请，深信服安全服务团队于2019-02-09至2019-02-17，对深信服1系统进行了全面的渗透测试。测试手段主要通过模拟黑客攻击手法对深信服1系统开展测试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3</w:t>
      </w:r>
      <w:r>
        <w:rPr>
          <w:rFonts w:ascii="宋体" w:hAnsi="宋体" w:hint="eastAsia"/>
          <w:b w:val="0"/>
          <w:sz w:val="24"/>
          <w:szCs w:val="20"/>
        </w:rPr>
        <w:t>个安全漏洞，按漏洞评级分布为：高危</w:t>
      </w:r>
      <w:r>
        <w:rPr>
          <w:rFonts w:ascii="宋体" w:hAnsi="宋体" w:hint="eastAsia"/>
          <w:b w:val="0"/>
          <w:color w:val="FF0000"/>
          <w:sz w:val="24"/>
          <w:szCs w:val="20"/>
        </w:rPr>
        <w:t>2</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1</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深信服安全服务团队发现存在的高危安全漏洞主要为：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SQL注入漏洞。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br/>
            <w:t xml:space="preserve">2) 网站存在任意文件上传。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依据综合风险评级标准，本次深信服1系统安全测试综合风险评级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深信服1</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深信服1单位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2019-02-09</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2019-02-17</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郑凌涛</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2</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BBS系统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http://bbs.sangfor.com.cn/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漏洞3</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2</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深信服1.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的高危漏洞如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BBS系统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SQL注入漏洞</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2</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任意文件上传</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任意文件上传</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任意文件上传</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对上传文件类型进行限制，并且不能只做前端的限制，而要前端和后端一起限制，后端可以进行扩展名检测，重命名文件，MIME类型检测以及限制上传文件的大小，或是将上传的文件放在安全的路径下，尽量放于web server之外的远程服务器等。</w:t>
              <w:br/>
              <w:br/>
              <w:t>2、严格限制和校验上传的文件，禁止上传恶意代码的文件。同时限制相关目录的执行权限，防范webshell攻击。</w:t>
              <w:br/>
              <w:br/>
              <w:t>3、对上传文件格式进行严格校验及安全扫描，防止上传恶意脚本文件；</w:t>
              <w:br/>
              <w:br/>
              <w:t>4、设置权限限制，禁止上传目录的执行权限；</w:t>
              <w:br/>
              <w:br/>
              <w:t>5、严格限制可上传的文件类型；</w:t>
              <w:br/>
              <w:br/>
              <w:t>6、严格限制上传的文件路径。</w:t>
              <w:br/>
              <w:br/>
              <w:t>7、文件扩展名服务端白名单校验。</w:t>
              <w:br/>
              <w:br/>
              <w:t>8、文件内容服务端校验。</w:t>
              <w:br/>
              <w:br/>
              <w:t>9、上传文件重命名。</w:t>
              <w:br/>
              <w:br/>
              <w:t>10、隐藏上传文件路径。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https://blog.csdn.net/wutianxu123/article/details/82806483</w:t>
            </w:r>
          </w:p>
        </w:tc>
      </w:tr>
    </w:tbl>
    <w:p>
      <w:pPr>
        <w:pStyle w:val="tittle1"/>
      </w:pPr>
      <w:r>
        <w:t>4.2 BBS系统</w:t>
      </w:r>
    </w:p>
    <w:p>
      <w:pPr>
        <w:pStyle w:val="tittle2"/>
      </w:pPr>
      <w:r>
        <w:t>4.2.1 Apache样例文件泄漏</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Apache样例文件泄漏</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http://bbs.sangfor.com.cn/index.php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apache一些样例文件没有删除，可能存在cookie、session伪造，进行后台登录操作</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1、删除样例文件</w:t>
              <w:br/>
              <w:br/>
              <w:t>2、对apache中web.xml进行相关设置</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https://blog.csdn.net/CSoap/article/details/82253620</w:t>
            </w:r>
          </w:p>
        </w:tc>
      </w:tr>
    </w:tbl>
    <w:p>
      <w:pPr>
        <w:pStyle w:val="tittle2"/>
      </w:pPr>
      <w:r>
        <w:t>4.2.2 SQL注入漏洞</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SQL注入漏洞</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http://bbs.sangfor.com.cn/index.php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Web程序代码中对于用户提交的参数未做过滤就直接放到SQL语句中执行，导致参数中的特殊字符打破了SQL语句原有逻辑，黑客可以利用该漏洞执行任意SQL语句，如查询数据、下载数据、写入webshell、执行系统命令以及绕过登录限制等。</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代码层最佳防御sql漏洞方案：采用sql语句预编译和绑定变量，是防御sql注入的最佳方法。</w:t>
              <w:br/>
              <w:br/>
              <w:t>（1）所有的查询语句都使用数据库提供的参数化查询接口，参数化的语句使用参数而不是将用户输入变量嵌入到SQL语句中。当前几乎所有的数据库系统都提供了参数化SQL语句执行接口，使用此接口可以非常有效的防止SQL注入攻击。</w:t>
              <w:br/>
              <w:br/>
              <w:t>（2）对进入数据库的特殊字符（’”&lt;&gt;&amp;*;等）进行转义处理，或编码转换。</w:t>
              <w:br/>
              <w:br/>
              <w:t>（3）确认每种数据的类型，比如数字型的数据就必须是数字，数据库中的存储字段必须对应为int型。</w:t>
              <w:br/>
              <w:br/>
              <w:t>（4）数据长度应该严格规定，能在一定程度上防止比较长的SQL注入语句无法正确执行。</w:t>
              <w:br/>
              <w:br/>
              <w:t>（5）网站每个数据层的编码统一，建议全部使用UTF-8编码，上下层编码不一致有可能导致一些过滤模型被绕过。</w:t>
              <w:br/>
              <w:br/>
              <w:t>（6）严格限制网站用户的数据库的操作权限，给此用户提供仅仅能够满足其工作的权限，从而最大限度的减少注入攻击对数据库的危害。</w:t>
              <w:br/>
              <w:br/>
              <w:t>（7）避免网站显示SQL错误信息，比如类型错误、字段不匹配等，防止攻击者利用这些错误信息进行一些判断。</w:t>
              <w:br/>
              <w:br/>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https://blog.csdn.net/wutianxu123/article/details/82718718</w:t>
            </w:r>
          </w:p>
        </w:tc>
      </w:tr>
    </w:tbl>
    <w:p>
      <w:pPr>
        <w:pStyle w:val="tittle0"/>
      </w:pPr>
      <w:r>
        <w:t>致谢</w:t>
      </w:r>
    </w:p>
    <w:p>
      <w:pPr>
        <w:pStyle w:val="style1"/>
      </w:pPr>
      <w:r>
        <w:t>深信服安全服务团队感谢深信服1在渗透测试过程中进行沟通、协调的部门和人员,是你们的大力配合，使得我们的工作能够顺利完成。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深信服1</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4" Type="http://schemas.openxmlformats.org/officeDocument/2006/relationships/styles" Target="styles.xml"/><Relationship Id="rId7" Type="http://schemas.openxmlformats.org/officeDocument/2006/relationships/footnotes" Target="footnotes.xml"/><Relationship Id="rId6" Type="http://schemas.openxmlformats.org/officeDocument/2006/relationships/webSettings" Target="webSettings.xml"/><Relationship Id="rId14" Type="http://schemas.openxmlformats.org/officeDocument/2006/relationships/image" Target="media/image4.jpg"/><Relationship Id="rId5" Type="http://schemas.openxmlformats.org/officeDocument/2006/relationships/settings" Target="settings.xml"/><Relationship Id="rId2" Type="http://schemas.openxmlformats.org/officeDocument/2006/relationships/customXml" Target="../customXml/item2.xml"/><Relationship Id="rId13" Type="http://schemas.openxmlformats.org/officeDocument/2006/relationships/image" Target="media/image3.jpg"/><Relationship Id="rId3" Type="http://schemas.openxmlformats.org/officeDocument/2006/relationships/numbering" Target="numbering.xml"/><Relationship Id="rId8" Type="http://schemas.openxmlformats.org/officeDocument/2006/relationships/endnotes" Target="endnotes.xml"/><Relationship Id="rId12" Type="http://schemas.openxmlformats.org/officeDocument/2006/relationships/theme" Target="theme/theme1.xml"/><Relationship Id="rId11"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