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33DB39" w14:textId="77777777" w:rsidR="00775AF6" w:rsidRDefault="00775AF6">
      <w:pPr>
        <w:pStyle w:val="aa"/>
        <w:spacing w:line="480" w:lineRule="atLeast"/>
        <w:jc w:val="center"/>
        <w:rPr>
          <w:sz w:val="32"/>
          <w:szCs w:val="32"/>
        </w:rPr>
      </w:pPr>
      <w:bookmarkStart w:id="0" w:name="_Toc156290948"/>
      <w:bookmarkStart w:id="1" w:name="_Toc177998742"/>
      <w:bookmarkStart w:id="2" w:name="_Toc176754562"/>
      <w:bookmarkStart w:id="3" w:name="_Toc176755014"/>
      <w:bookmarkStart w:id="4" w:name="_Toc156059698"/>
      <w:bookmarkStart w:id="5" w:name="_Toc163534838"/>
      <w:bookmarkStart w:id="6" w:name="_Toc156292341"/>
      <w:bookmarkStart w:id="7" w:name="_Toc176754252"/>
      <w:bookmarkStart w:id="8" w:name="_Toc163534798"/>
      <w:bookmarkStart w:id="9" w:name="_Toc163979241"/>
      <w:bookmarkStart w:id="10" w:name="_Toc156054417"/>
      <w:bookmarkStart w:id="11" w:name="_Toc176534948"/>
      <w:bookmarkStart w:id="12" w:name="_Toc163533792"/>
      <w:bookmarkStart w:id="13" w:name="_Toc176755151"/>
      <w:bookmarkStart w:id="14" w:name="_Toc176946083"/>
      <w:bookmarkStart w:id="15" w:name="_Toc163534517"/>
      <w:bookmarkStart w:id="16" w:name="_Toc156292241"/>
      <w:bookmarkStart w:id="17" w:name="_Toc176754847"/>
      <w:bookmarkStart w:id="18" w:name="_Toc178958404"/>
      <w:bookmarkStart w:id="19" w:name="_Toc160891962"/>
      <w:bookmarkStart w:id="20" w:name="_Toc176946403"/>
      <w:bookmarkStart w:id="21" w:name="_Toc156291990"/>
      <w:bookmarkStart w:id="22" w:name="_Toc178419012"/>
      <w:bookmarkStart w:id="23" w:name="_Toc177998622"/>
      <w:bookmarkStart w:id="24" w:name="_Toc156291138"/>
      <w:bookmarkStart w:id="25" w:name="_Toc156291003"/>
      <w:bookmarkStart w:id="26" w:name="_Toc176755198"/>
      <w:bookmarkStart w:id="27" w:name="_Toc156292612"/>
      <w:bookmarkStart w:id="28" w:name="_Toc179176260"/>
      <w:bookmarkStart w:id="29" w:name="_Toc176754954"/>
      <w:bookmarkStart w:id="30" w:name="_Toc175668068"/>
      <w:bookmarkStart w:id="31" w:name="_Toc156316882"/>
      <w:bookmarkStart w:id="32" w:name="_Toc34995160"/>
      <w:bookmarkStart w:id="33" w:name="_Toc535244457"/>
    </w:p>
    <w:p w14:paraId="3B6DD1D4" w14:textId="77777777" w:rsidR="00775AF6" w:rsidRDefault="009C0238">
      <w:pPr>
        <w:pStyle w:val="aa"/>
        <w:spacing w:line="480" w:lineRule="atLeast"/>
        <w:jc w:val="center"/>
        <w:rPr>
          <w:b/>
          <w:sz w:val="32"/>
          <w:szCs w:val="32"/>
        </w:rPr>
      </w:pPr>
      <w:r>
        <w:rPr>
          <w:noProof/>
          <w:sz w:val="32"/>
          <w:szCs w:val="32"/>
        </w:rPr>
        <w:drawing>
          <wp:inline distT="0" distB="0" distL="114300" distR="114300" wp14:anchorId="7553E5F5" wp14:editId="2EA9ED01">
            <wp:extent cx="3238500" cy="869950"/>
            <wp:effectExtent l="0" t="0" r="0" b="6350"/>
            <wp:docPr id="6" name="图片 1" descr="a4-2xb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a4-2xbred"/>
                    <pic:cNvPicPr>
                      <a:picLocks noChangeAspect="1"/>
                    </pic:cNvPicPr>
                  </pic:nvPicPr>
                  <pic:blipFill>
                    <a:blip r:embed="rId8"/>
                    <a:stretch>
                      <a:fillRect/>
                    </a:stretch>
                  </pic:blipFill>
                  <pic:spPr>
                    <a:xfrm>
                      <a:off x="0" y="0"/>
                      <a:ext cx="3238500" cy="869950"/>
                    </a:xfrm>
                    <a:prstGeom prst="rect">
                      <a:avLst/>
                    </a:prstGeom>
                    <a:noFill/>
                    <a:ln>
                      <a:noFill/>
                    </a:ln>
                  </pic:spPr>
                </pic:pic>
              </a:graphicData>
            </a:graphic>
          </wp:inline>
        </w:drawing>
      </w:r>
    </w:p>
    <w:p w14:paraId="7F178DB9" w14:textId="77777777" w:rsidR="00775AF6" w:rsidRDefault="009C0238">
      <w:pPr>
        <w:pStyle w:val="aa"/>
        <w:spacing w:beforeLines="200" w:before="480" w:line="480" w:lineRule="exact"/>
        <w:jc w:val="center"/>
        <w:rPr>
          <w:b/>
          <w:sz w:val="44"/>
          <w:szCs w:val="44"/>
        </w:rPr>
      </w:pPr>
      <w:r>
        <w:rPr>
          <w:rFonts w:hint="eastAsia"/>
          <w:b/>
          <w:sz w:val="44"/>
          <w:szCs w:val="44"/>
        </w:rPr>
        <w:t>本科毕业设计（论文）</w:t>
      </w:r>
    </w:p>
    <w:p w14:paraId="45A4FEFF" w14:textId="77777777" w:rsidR="00775AF6" w:rsidRDefault="00775AF6">
      <w:pPr>
        <w:pStyle w:val="aa"/>
        <w:spacing w:line="480" w:lineRule="atLeast"/>
        <w:jc w:val="center"/>
        <w:rPr>
          <w:sz w:val="32"/>
          <w:szCs w:val="32"/>
        </w:rPr>
      </w:pPr>
    </w:p>
    <w:p w14:paraId="65D7622A" w14:textId="77777777" w:rsidR="00775AF6" w:rsidRDefault="00775AF6">
      <w:pPr>
        <w:pStyle w:val="aa"/>
        <w:spacing w:line="480" w:lineRule="atLeast"/>
        <w:jc w:val="center"/>
        <w:rPr>
          <w:sz w:val="32"/>
          <w:szCs w:val="32"/>
        </w:rPr>
      </w:pPr>
    </w:p>
    <w:p w14:paraId="12DDC3D2" w14:textId="77777777" w:rsidR="00775AF6" w:rsidRDefault="00775AF6">
      <w:pPr>
        <w:pStyle w:val="aa"/>
        <w:spacing w:line="480" w:lineRule="atLeast"/>
        <w:jc w:val="center"/>
        <w:rPr>
          <w:sz w:val="32"/>
          <w:szCs w:val="32"/>
        </w:rPr>
      </w:pPr>
    </w:p>
    <w:p w14:paraId="60AE0B9B" w14:textId="77777777" w:rsidR="00775AF6" w:rsidRDefault="00775AF6">
      <w:pPr>
        <w:pStyle w:val="aa"/>
        <w:spacing w:line="480" w:lineRule="atLeast"/>
        <w:jc w:val="center"/>
        <w:rPr>
          <w:sz w:val="32"/>
          <w:szCs w:val="32"/>
        </w:rPr>
      </w:pPr>
    </w:p>
    <w:p w14:paraId="10001B9E" w14:textId="77777777" w:rsidR="00775AF6" w:rsidRDefault="009C0238">
      <w:pPr>
        <w:pStyle w:val="aa"/>
        <w:spacing w:line="360" w:lineRule="auto"/>
        <w:jc w:val="center"/>
        <w:rPr>
          <w:sz w:val="32"/>
          <w:szCs w:val="32"/>
        </w:rPr>
      </w:pPr>
      <w:r>
        <w:rPr>
          <w:rFonts w:hint="eastAsia"/>
          <w:sz w:val="32"/>
          <w:szCs w:val="32"/>
        </w:rPr>
        <w:t>基于深度学习的点云补全算法研究与实现</w:t>
      </w:r>
    </w:p>
    <w:p w14:paraId="6F303BDC" w14:textId="77777777" w:rsidR="00775AF6" w:rsidRDefault="00775AF6">
      <w:pPr>
        <w:pStyle w:val="aa"/>
        <w:spacing w:line="360" w:lineRule="auto"/>
        <w:jc w:val="center"/>
        <w:rPr>
          <w:sz w:val="32"/>
          <w:szCs w:val="32"/>
        </w:rPr>
      </w:pPr>
    </w:p>
    <w:p w14:paraId="2875615B" w14:textId="77777777" w:rsidR="00775AF6" w:rsidRDefault="00775AF6">
      <w:pPr>
        <w:pStyle w:val="aa"/>
        <w:spacing w:line="360" w:lineRule="auto"/>
        <w:jc w:val="center"/>
        <w:rPr>
          <w:sz w:val="32"/>
          <w:szCs w:val="32"/>
        </w:rPr>
      </w:pPr>
    </w:p>
    <w:p w14:paraId="3A24B268" w14:textId="77777777" w:rsidR="00775AF6" w:rsidRDefault="00775AF6">
      <w:pPr>
        <w:pStyle w:val="aa"/>
        <w:spacing w:line="360" w:lineRule="auto"/>
        <w:jc w:val="center"/>
        <w:rPr>
          <w:sz w:val="32"/>
          <w:szCs w:val="32"/>
        </w:rPr>
      </w:pPr>
    </w:p>
    <w:p w14:paraId="2CDD0B29" w14:textId="77777777" w:rsidR="00775AF6" w:rsidRDefault="00775AF6">
      <w:pPr>
        <w:pStyle w:val="aa"/>
        <w:spacing w:line="360" w:lineRule="auto"/>
        <w:jc w:val="center"/>
        <w:rPr>
          <w:sz w:val="32"/>
          <w:szCs w:val="32"/>
        </w:rPr>
      </w:pPr>
    </w:p>
    <w:p w14:paraId="3701F365" w14:textId="77777777" w:rsidR="00775AF6" w:rsidRDefault="00775AF6">
      <w:pPr>
        <w:pStyle w:val="aa"/>
        <w:spacing w:line="360" w:lineRule="auto"/>
        <w:jc w:val="center"/>
        <w:rPr>
          <w:sz w:val="32"/>
          <w:szCs w:val="32"/>
        </w:rPr>
      </w:pPr>
    </w:p>
    <w:tbl>
      <w:tblPr>
        <w:tblW w:w="4760" w:type="pct"/>
        <w:jc w:val="center"/>
        <w:tblLook w:val="04A0" w:firstRow="1" w:lastRow="0" w:firstColumn="1" w:lastColumn="0" w:noHBand="0" w:noVBand="1"/>
      </w:tblPr>
      <w:tblGrid>
        <w:gridCol w:w="4353"/>
        <w:gridCol w:w="4382"/>
      </w:tblGrid>
      <w:tr w:rsidR="00775AF6" w14:paraId="2242D44B" w14:textId="77777777">
        <w:trPr>
          <w:jc w:val="center"/>
        </w:trPr>
        <w:tc>
          <w:tcPr>
            <w:tcW w:w="4353" w:type="dxa"/>
          </w:tcPr>
          <w:p w14:paraId="60E338D0" w14:textId="77777777" w:rsidR="00775AF6" w:rsidRDefault="009C0238">
            <w:pPr>
              <w:pStyle w:val="aa"/>
              <w:spacing w:line="360" w:lineRule="auto"/>
              <w:ind w:rightChars="-100" w:right="-240"/>
              <w:jc w:val="right"/>
              <w:rPr>
                <w:sz w:val="32"/>
                <w:szCs w:val="32"/>
              </w:rPr>
            </w:pPr>
            <w:r>
              <w:rPr>
                <w:rFonts w:hAnsi="宋体" w:hint="eastAsia"/>
                <w:sz w:val="32"/>
                <w:szCs w:val="32"/>
              </w:rPr>
              <w:t>学院（部、中心）</w:t>
            </w:r>
            <w:r>
              <w:rPr>
                <w:rFonts w:hAnsi="宋体"/>
                <w:sz w:val="32"/>
                <w:szCs w:val="32"/>
              </w:rPr>
              <w:t>：</w:t>
            </w:r>
          </w:p>
        </w:tc>
        <w:tc>
          <w:tcPr>
            <w:tcW w:w="4382" w:type="dxa"/>
          </w:tcPr>
          <w:p w14:paraId="08077C93" w14:textId="77777777" w:rsidR="00775AF6" w:rsidRDefault="009C0238">
            <w:pPr>
              <w:pStyle w:val="aa"/>
              <w:spacing w:line="360" w:lineRule="auto"/>
              <w:ind w:leftChars="100" w:left="240"/>
              <w:jc w:val="left"/>
              <w:rPr>
                <w:sz w:val="32"/>
                <w:szCs w:val="32"/>
              </w:rPr>
            </w:pPr>
            <w:r>
              <w:rPr>
                <w:rFonts w:hAnsi="宋体" w:hint="eastAsia"/>
                <w:sz w:val="32"/>
                <w:szCs w:val="32"/>
              </w:rPr>
              <w:t>软件学院</w:t>
            </w:r>
          </w:p>
        </w:tc>
      </w:tr>
      <w:tr w:rsidR="00775AF6" w14:paraId="72A9FA49" w14:textId="77777777">
        <w:trPr>
          <w:jc w:val="center"/>
        </w:trPr>
        <w:tc>
          <w:tcPr>
            <w:tcW w:w="4353" w:type="dxa"/>
          </w:tcPr>
          <w:p w14:paraId="78D70042" w14:textId="77777777" w:rsidR="00775AF6" w:rsidRDefault="009C0238">
            <w:pPr>
              <w:pStyle w:val="aa"/>
              <w:spacing w:line="360" w:lineRule="auto"/>
              <w:ind w:rightChars="-100" w:right="-240"/>
              <w:jc w:val="right"/>
              <w:rPr>
                <w:rFonts w:hAnsi="宋体" w:hint="eastAsia"/>
                <w:sz w:val="32"/>
                <w:szCs w:val="32"/>
              </w:rPr>
            </w:pPr>
            <w:r>
              <w:rPr>
                <w:rFonts w:hAnsi="宋体" w:hint="eastAsia"/>
                <w:sz w:val="32"/>
                <w:szCs w:val="32"/>
              </w:rPr>
              <w:t>专</w:t>
            </w:r>
            <w:r>
              <w:rPr>
                <w:rFonts w:hAnsi="宋体" w:hint="eastAsia"/>
                <w:sz w:val="32"/>
                <w:szCs w:val="32"/>
              </w:rPr>
              <w:t xml:space="preserve">    </w:t>
            </w:r>
            <w:r>
              <w:rPr>
                <w:rFonts w:hAnsi="宋体" w:hint="eastAsia"/>
                <w:sz w:val="32"/>
                <w:szCs w:val="32"/>
              </w:rPr>
              <w:t>业</w:t>
            </w:r>
            <w:r>
              <w:rPr>
                <w:rFonts w:hint="eastAsia"/>
                <w:sz w:val="32"/>
                <w:szCs w:val="32"/>
              </w:rPr>
              <w:t>：</w:t>
            </w:r>
          </w:p>
        </w:tc>
        <w:tc>
          <w:tcPr>
            <w:tcW w:w="4382" w:type="dxa"/>
          </w:tcPr>
          <w:p w14:paraId="6B31DAF6" w14:textId="77777777" w:rsidR="00775AF6" w:rsidRDefault="009C0238">
            <w:pPr>
              <w:pStyle w:val="aa"/>
              <w:spacing w:line="360" w:lineRule="auto"/>
              <w:ind w:leftChars="100" w:left="240"/>
              <w:jc w:val="left"/>
              <w:rPr>
                <w:rFonts w:hAnsi="宋体" w:hint="eastAsia"/>
                <w:sz w:val="32"/>
                <w:szCs w:val="32"/>
              </w:rPr>
            </w:pPr>
            <w:r>
              <w:rPr>
                <w:rFonts w:hAnsi="宋体" w:hint="eastAsia"/>
                <w:sz w:val="32"/>
                <w:szCs w:val="32"/>
              </w:rPr>
              <w:t>软件工程</w:t>
            </w:r>
          </w:p>
        </w:tc>
      </w:tr>
      <w:tr w:rsidR="00775AF6" w14:paraId="629FE9B3" w14:textId="77777777">
        <w:trPr>
          <w:jc w:val="center"/>
        </w:trPr>
        <w:tc>
          <w:tcPr>
            <w:tcW w:w="4353" w:type="dxa"/>
          </w:tcPr>
          <w:p w14:paraId="7DF3CA83" w14:textId="77777777" w:rsidR="00775AF6" w:rsidRDefault="009C0238">
            <w:pPr>
              <w:pStyle w:val="aa"/>
              <w:spacing w:line="360" w:lineRule="auto"/>
              <w:ind w:rightChars="-100" w:right="-240"/>
              <w:jc w:val="right"/>
              <w:rPr>
                <w:rFonts w:hAnsi="宋体" w:hint="eastAsia"/>
                <w:sz w:val="32"/>
                <w:szCs w:val="32"/>
              </w:rPr>
            </w:pPr>
            <w:r>
              <w:rPr>
                <w:rFonts w:hAnsi="宋体" w:hint="eastAsia"/>
                <w:sz w:val="32"/>
                <w:szCs w:val="32"/>
              </w:rPr>
              <w:t>班</w:t>
            </w:r>
            <w:r>
              <w:rPr>
                <w:rFonts w:hAnsi="宋体" w:hint="eastAsia"/>
                <w:sz w:val="32"/>
                <w:szCs w:val="32"/>
              </w:rPr>
              <w:t xml:space="preserve">    </w:t>
            </w:r>
            <w:r>
              <w:rPr>
                <w:rFonts w:hAnsi="宋体" w:hint="eastAsia"/>
                <w:sz w:val="32"/>
                <w:szCs w:val="32"/>
              </w:rPr>
              <w:t>级：</w:t>
            </w:r>
          </w:p>
        </w:tc>
        <w:tc>
          <w:tcPr>
            <w:tcW w:w="4382" w:type="dxa"/>
          </w:tcPr>
          <w:p w14:paraId="0CACF782" w14:textId="77777777" w:rsidR="00775AF6" w:rsidRDefault="009C0238">
            <w:pPr>
              <w:pStyle w:val="aa"/>
              <w:spacing w:line="360" w:lineRule="auto"/>
              <w:ind w:leftChars="100" w:left="240"/>
              <w:jc w:val="left"/>
              <w:rPr>
                <w:rFonts w:hAnsi="宋体" w:hint="eastAsia"/>
                <w:sz w:val="32"/>
                <w:szCs w:val="32"/>
              </w:rPr>
            </w:pPr>
            <w:r>
              <w:rPr>
                <w:rFonts w:hAnsi="宋体" w:hint="eastAsia"/>
                <w:sz w:val="32"/>
                <w:szCs w:val="32"/>
              </w:rPr>
              <w:t>2104</w:t>
            </w:r>
          </w:p>
        </w:tc>
      </w:tr>
      <w:tr w:rsidR="00775AF6" w14:paraId="413D6C1E" w14:textId="77777777">
        <w:trPr>
          <w:jc w:val="center"/>
        </w:trPr>
        <w:tc>
          <w:tcPr>
            <w:tcW w:w="4353" w:type="dxa"/>
          </w:tcPr>
          <w:p w14:paraId="2BD57010" w14:textId="77777777" w:rsidR="00775AF6" w:rsidRDefault="009C0238">
            <w:pPr>
              <w:pStyle w:val="aa"/>
              <w:spacing w:line="360" w:lineRule="auto"/>
              <w:ind w:rightChars="-100" w:right="-240"/>
              <w:jc w:val="right"/>
              <w:rPr>
                <w:rFonts w:hAnsi="宋体" w:hint="eastAsia"/>
                <w:sz w:val="32"/>
                <w:szCs w:val="32"/>
              </w:rPr>
            </w:pPr>
            <w:r>
              <w:rPr>
                <w:rFonts w:hAnsi="宋体" w:hint="eastAsia"/>
                <w:sz w:val="32"/>
                <w:szCs w:val="32"/>
              </w:rPr>
              <w:t>学生姓名</w:t>
            </w:r>
            <w:r>
              <w:rPr>
                <w:rFonts w:hAnsi="宋体"/>
                <w:sz w:val="32"/>
                <w:szCs w:val="32"/>
              </w:rPr>
              <w:t>：</w:t>
            </w:r>
          </w:p>
        </w:tc>
        <w:tc>
          <w:tcPr>
            <w:tcW w:w="4382" w:type="dxa"/>
          </w:tcPr>
          <w:p w14:paraId="3638EF34" w14:textId="77777777" w:rsidR="00775AF6" w:rsidRDefault="009C0238">
            <w:pPr>
              <w:pStyle w:val="aa"/>
              <w:spacing w:line="360" w:lineRule="auto"/>
              <w:ind w:leftChars="100" w:left="240"/>
              <w:jc w:val="left"/>
              <w:rPr>
                <w:rFonts w:hAnsi="宋体" w:hint="eastAsia"/>
                <w:sz w:val="32"/>
                <w:szCs w:val="32"/>
              </w:rPr>
            </w:pPr>
            <w:r>
              <w:rPr>
                <w:rFonts w:hAnsi="宋体" w:hint="eastAsia"/>
                <w:sz w:val="32"/>
                <w:szCs w:val="32"/>
              </w:rPr>
              <w:t>余华威</w:t>
            </w:r>
          </w:p>
        </w:tc>
      </w:tr>
      <w:tr w:rsidR="00775AF6" w14:paraId="15D71AFA" w14:textId="77777777">
        <w:trPr>
          <w:jc w:val="center"/>
        </w:trPr>
        <w:tc>
          <w:tcPr>
            <w:tcW w:w="4353" w:type="dxa"/>
          </w:tcPr>
          <w:p w14:paraId="6C6986A6" w14:textId="77777777" w:rsidR="00775AF6" w:rsidRDefault="009C0238">
            <w:pPr>
              <w:pStyle w:val="aa"/>
              <w:spacing w:line="360" w:lineRule="auto"/>
              <w:ind w:rightChars="-100" w:right="-240"/>
              <w:jc w:val="right"/>
              <w:rPr>
                <w:rFonts w:hAnsi="宋体" w:hint="eastAsia"/>
                <w:sz w:val="32"/>
                <w:szCs w:val="32"/>
              </w:rPr>
            </w:pPr>
            <w:r>
              <w:rPr>
                <w:rFonts w:hAnsi="宋体" w:hint="eastAsia"/>
                <w:sz w:val="32"/>
                <w:szCs w:val="32"/>
              </w:rPr>
              <w:t>学</w:t>
            </w:r>
            <w:r>
              <w:rPr>
                <w:rFonts w:hAnsi="宋体" w:hint="eastAsia"/>
                <w:sz w:val="32"/>
                <w:szCs w:val="32"/>
              </w:rPr>
              <w:t xml:space="preserve">    </w:t>
            </w:r>
            <w:r>
              <w:rPr>
                <w:rFonts w:hAnsi="宋体" w:hint="eastAsia"/>
                <w:sz w:val="32"/>
                <w:szCs w:val="32"/>
              </w:rPr>
              <w:t>号</w:t>
            </w:r>
            <w:r>
              <w:rPr>
                <w:rFonts w:hint="eastAsia"/>
                <w:sz w:val="32"/>
                <w:szCs w:val="32"/>
              </w:rPr>
              <w:t>：</w:t>
            </w:r>
          </w:p>
        </w:tc>
        <w:tc>
          <w:tcPr>
            <w:tcW w:w="4382" w:type="dxa"/>
          </w:tcPr>
          <w:p w14:paraId="275F80A6" w14:textId="77777777" w:rsidR="00775AF6" w:rsidRDefault="009C0238">
            <w:pPr>
              <w:pStyle w:val="aa"/>
              <w:spacing w:line="360" w:lineRule="auto"/>
              <w:ind w:leftChars="100" w:left="240"/>
              <w:jc w:val="left"/>
              <w:rPr>
                <w:rFonts w:hAnsi="宋体" w:hint="eastAsia"/>
                <w:sz w:val="32"/>
                <w:szCs w:val="32"/>
              </w:rPr>
            </w:pPr>
            <w:r>
              <w:rPr>
                <w:rFonts w:hAnsi="宋体" w:hint="eastAsia"/>
                <w:sz w:val="32"/>
                <w:szCs w:val="32"/>
              </w:rPr>
              <w:t>2214414307</w:t>
            </w:r>
          </w:p>
        </w:tc>
      </w:tr>
      <w:tr w:rsidR="00775AF6" w14:paraId="354AF20C" w14:textId="77777777">
        <w:trPr>
          <w:jc w:val="center"/>
        </w:trPr>
        <w:tc>
          <w:tcPr>
            <w:tcW w:w="4353" w:type="dxa"/>
          </w:tcPr>
          <w:p w14:paraId="7832A4E9" w14:textId="77777777" w:rsidR="00775AF6" w:rsidRDefault="009C0238">
            <w:pPr>
              <w:pStyle w:val="aa"/>
              <w:spacing w:line="360" w:lineRule="auto"/>
              <w:ind w:rightChars="-100" w:right="-240"/>
              <w:jc w:val="right"/>
              <w:rPr>
                <w:rFonts w:hAnsi="宋体" w:hint="eastAsia"/>
                <w:sz w:val="32"/>
                <w:szCs w:val="32"/>
              </w:rPr>
            </w:pPr>
            <w:r>
              <w:rPr>
                <w:rFonts w:hAnsi="宋体" w:hint="eastAsia"/>
                <w:sz w:val="32"/>
                <w:szCs w:val="32"/>
              </w:rPr>
              <w:t>指导教师：</w:t>
            </w:r>
          </w:p>
        </w:tc>
        <w:tc>
          <w:tcPr>
            <w:tcW w:w="4382" w:type="dxa"/>
          </w:tcPr>
          <w:p w14:paraId="49ED7269" w14:textId="77777777" w:rsidR="00775AF6" w:rsidRDefault="009C0238">
            <w:pPr>
              <w:pStyle w:val="aa"/>
              <w:spacing w:line="360" w:lineRule="auto"/>
              <w:ind w:leftChars="100" w:left="240"/>
              <w:jc w:val="left"/>
              <w:rPr>
                <w:rFonts w:hAnsi="宋体" w:hint="eastAsia"/>
                <w:sz w:val="32"/>
                <w:szCs w:val="32"/>
              </w:rPr>
            </w:pPr>
            <w:r>
              <w:rPr>
                <w:rFonts w:hAnsi="宋体" w:hint="eastAsia"/>
                <w:sz w:val="32"/>
                <w:szCs w:val="32"/>
              </w:rPr>
              <w:t>赵家坤</w:t>
            </w:r>
          </w:p>
        </w:tc>
      </w:tr>
    </w:tbl>
    <w:p w14:paraId="17349047" w14:textId="77777777" w:rsidR="00775AF6" w:rsidRDefault="009C0238">
      <w:pPr>
        <w:spacing w:line="360" w:lineRule="auto"/>
        <w:ind w:firstLineChars="0" w:firstLine="0"/>
        <w:jc w:val="center"/>
        <w:rPr>
          <w:rFonts w:hAnsi="宋体" w:hint="eastAsia"/>
          <w:sz w:val="32"/>
          <w:szCs w:val="32"/>
        </w:rPr>
      </w:pPr>
      <w:r>
        <w:rPr>
          <w:rFonts w:hint="eastAsia"/>
          <w:sz w:val="32"/>
          <w:szCs w:val="32"/>
        </w:rPr>
        <w:t>2025</w:t>
      </w:r>
      <w:r>
        <w:rPr>
          <w:rFonts w:hAnsi="宋体"/>
          <w:sz w:val="32"/>
          <w:szCs w:val="32"/>
        </w:rPr>
        <w:t>年</w:t>
      </w:r>
      <w:r>
        <w:rPr>
          <w:rFonts w:hAnsi="宋体" w:hint="eastAsia"/>
          <w:sz w:val="32"/>
          <w:szCs w:val="32"/>
        </w:rPr>
        <w:t>06</w:t>
      </w:r>
      <w:r>
        <w:rPr>
          <w:rFonts w:hAnsi="宋体"/>
          <w:sz w:val="32"/>
          <w:szCs w:val="32"/>
        </w:rPr>
        <w:t>月</w:t>
      </w:r>
    </w:p>
    <w:p w14:paraId="568FA612" w14:textId="77777777" w:rsidR="00775AF6" w:rsidRDefault="009C0238">
      <w:pPr>
        <w:spacing w:line="360" w:lineRule="auto"/>
        <w:ind w:firstLineChars="0" w:firstLine="0"/>
        <w:jc w:val="center"/>
      </w:pPr>
      <w:r>
        <w:rPr>
          <w:rFonts w:hint="eastAsia"/>
          <w:sz w:val="32"/>
          <w:szCs w:val="32"/>
        </w:rPr>
        <w:t>（</w:t>
      </w:r>
      <w:r>
        <w:rPr>
          <w:rFonts w:hint="eastAsia"/>
          <w:color w:val="FF0000"/>
          <w:sz w:val="21"/>
        </w:rPr>
        <w:t>注：</w:t>
      </w:r>
      <w:r>
        <w:rPr>
          <w:rFonts w:hint="eastAsia"/>
          <w:color w:val="FF0000"/>
          <w:sz w:val="21"/>
        </w:rPr>
        <w:t>X</w:t>
      </w:r>
      <w:r>
        <w:rPr>
          <w:rFonts w:hint="eastAsia"/>
          <w:color w:val="FF0000"/>
          <w:sz w:val="21"/>
        </w:rPr>
        <w:t>均为阿拉伯数字，如</w:t>
      </w:r>
      <w:r>
        <w:rPr>
          <w:rFonts w:hint="eastAsia"/>
          <w:color w:val="FF0000"/>
          <w:sz w:val="21"/>
        </w:rPr>
        <w:t>202</w:t>
      </w:r>
      <w:r>
        <w:rPr>
          <w:color w:val="FF0000"/>
          <w:sz w:val="21"/>
        </w:rPr>
        <w:t>5</w:t>
      </w:r>
      <w:r>
        <w:rPr>
          <w:rFonts w:hint="eastAsia"/>
          <w:color w:val="FF0000"/>
          <w:sz w:val="21"/>
        </w:rPr>
        <w:t>年</w:t>
      </w:r>
      <w:r>
        <w:rPr>
          <w:rFonts w:hint="eastAsia"/>
          <w:color w:val="FF0000"/>
          <w:sz w:val="21"/>
        </w:rPr>
        <w:t>06</w:t>
      </w:r>
      <w:r>
        <w:rPr>
          <w:rFonts w:hint="eastAsia"/>
          <w:color w:val="FF0000"/>
          <w:sz w:val="21"/>
        </w:rPr>
        <w:t>月</w:t>
      </w:r>
      <w:r>
        <w:rPr>
          <w:rFonts w:hint="eastAsia"/>
          <w:sz w:val="32"/>
          <w:szCs w:val="32"/>
        </w:rPr>
        <w:t>）</w:t>
      </w:r>
    </w:p>
    <w:p w14:paraId="5FE2D5CE" w14:textId="77777777" w:rsidR="00775AF6" w:rsidRDefault="00775AF6">
      <w:pPr>
        <w:spacing w:beforeLines="200" w:before="480" w:afterLines="100" w:after="240"/>
        <w:ind w:firstLineChars="0" w:firstLine="0"/>
        <w:jc w:val="center"/>
        <w:rPr>
          <w:sz w:val="32"/>
          <w:szCs w:val="32"/>
        </w:rPr>
        <w:sectPr w:rsidR="00775AF6">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Sect"/>
          </w:footnotePr>
          <w:type w:val="oddPage"/>
          <w:pgSz w:w="11907" w:h="16840"/>
          <w:pgMar w:top="1701" w:right="1474" w:bottom="1418" w:left="1474" w:header="1134" w:footer="992" w:gutter="0"/>
          <w:pgNumType w:fmt="upperRoman" w:start="1"/>
          <w:cols w:space="720"/>
          <w:docGrid w:linePitch="384" w:charSpace="7430"/>
        </w:sectPr>
      </w:pPr>
    </w:p>
    <w:p w14:paraId="1C3134CD" w14:textId="77777777" w:rsidR="00775AF6" w:rsidRDefault="009C0238">
      <w:pPr>
        <w:spacing w:beforeLines="200" w:before="480" w:afterLines="100" w:after="240"/>
        <w:ind w:firstLineChars="0" w:firstLine="0"/>
        <w:jc w:val="center"/>
        <w:rPr>
          <w:sz w:val="32"/>
          <w:szCs w:val="32"/>
        </w:rPr>
      </w:pPr>
      <w:r>
        <w:rPr>
          <w:rFonts w:hint="eastAsia"/>
          <w:sz w:val="32"/>
          <w:szCs w:val="32"/>
        </w:rPr>
        <w:lastRenderedPageBreak/>
        <w:t>摘</w:t>
      </w:r>
      <w:r>
        <w:rPr>
          <w:rFonts w:hint="eastAsia"/>
          <w:sz w:val="32"/>
          <w:szCs w:val="32"/>
        </w:rPr>
        <w:t xml:space="preserve">  </w:t>
      </w:r>
      <w:r>
        <w:rPr>
          <w:rFonts w:hint="eastAsia"/>
          <w:sz w:val="32"/>
          <w:szCs w:val="32"/>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bookmarkEnd w:id="32"/>
    <w:p w14:paraId="26C364B5" w14:textId="77777777" w:rsidR="00775AF6" w:rsidRDefault="009C0238">
      <w:pPr>
        <w:ind w:firstLine="480"/>
      </w:pPr>
      <w:r>
        <w:t>论文</w:t>
      </w:r>
      <w:r>
        <w:rPr>
          <w:rFonts w:hint="eastAsia"/>
        </w:rPr>
        <w:t>摘要由</w:t>
      </w:r>
      <w:r>
        <w:rPr>
          <w:rFonts w:hint="eastAsia"/>
          <w:color w:val="FF0000"/>
        </w:rPr>
        <w:t>摘</w:t>
      </w:r>
      <w:r>
        <w:rPr>
          <w:color w:val="FF0000"/>
        </w:rPr>
        <w:t>要</w:t>
      </w:r>
      <w:r>
        <w:rPr>
          <w:rFonts w:hint="eastAsia"/>
          <w:color w:val="FF0000"/>
        </w:rPr>
        <w:t>正文、关键词</w:t>
      </w:r>
      <w:r>
        <w:rPr>
          <w:rFonts w:hint="eastAsia"/>
        </w:rPr>
        <w:t>等部分组成。</w:t>
      </w:r>
    </w:p>
    <w:p w14:paraId="30FB2B21" w14:textId="77777777" w:rsidR="00775AF6" w:rsidRDefault="009C0238">
      <w:pPr>
        <w:ind w:firstLine="480"/>
      </w:pPr>
      <w:r>
        <w:rPr>
          <w:rFonts w:hint="eastAsia"/>
        </w:rPr>
        <w:t>摘要正文是论文的高度概括，是全文的缩影，是长篇论文不可缺少的组成部分。要求用中、英文分别书写，</w:t>
      </w:r>
      <w:r>
        <w:rPr>
          <w:rFonts w:hint="eastAsia"/>
          <w:color w:val="FF0000"/>
        </w:rPr>
        <w:t>一篇摘要不少于</w:t>
      </w:r>
      <w:r>
        <w:rPr>
          <w:rFonts w:hint="eastAsia"/>
          <w:color w:val="FF0000"/>
        </w:rPr>
        <w:t>400</w:t>
      </w:r>
      <w:r>
        <w:rPr>
          <w:rFonts w:hint="eastAsia"/>
          <w:color w:val="FF0000"/>
        </w:rPr>
        <w:t>字</w:t>
      </w:r>
      <w:r>
        <w:rPr>
          <w:rFonts w:hint="eastAsia"/>
        </w:rPr>
        <w:t>。</w:t>
      </w:r>
    </w:p>
    <w:p w14:paraId="2EB24D62" w14:textId="77777777" w:rsidR="00775AF6" w:rsidRDefault="009C0238">
      <w:pPr>
        <w:ind w:firstLine="480"/>
      </w:pPr>
      <w:r>
        <w:rPr>
          <w:rFonts w:hint="eastAsia"/>
        </w:rPr>
        <w:t>摘要正文</w:t>
      </w:r>
      <w:r>
        <w:t>内容一般包括：从事这项研究工作的目的和意义；完成</w:t>
      </w:r>
      <w:r>
        <w:rPr>
          <w:rFonts w:hint="eastAsia"/>
        </w:rPr>
        <w:t>的</w:t>
      </w:r>
      <w:r>
        <w:t>工作（作者独立进行的研究工作及相应结果的概括性叙述）；获得的主要结论（这是摘要的中心内容）。</w:t>
      </w:r>
    </w:p>
    <w:p w14:paraId="094F6B84" w14:textId="77777777" w:rsidR="00775AF6" w:rsidRDefault="009C0238">
      <w:pPr>
        <w:widowControl/>
        <w:ind w:firstLine="480"/>
        <w:jc w:val="left"/>
        <w:rPr>
          <w:kern w:val="0"/>
        </w:rPr>
      </w:pPr>
      <w:bookmarkStart w:id="34" w:name="_Toc484608196"/>
      <w:bookmarkStart w:id="35" w:name="_Toc492980682"/>
      <w:bookmarkStart w:id="36" w:name="_Toc484608278"/>
      <w:r>
        <w:rPr>
          <w:kern w:val="0"/>
        </w:rPr>
        <w:t>摘要中一般</w:t>
      </w:r>
      <w:r>
        <w:rPr>
          <w:rFonts w:hint="eastAsia"/>
          <w:kern w:val="0"/>
        </w:rPr>
        <w:t>不宜使用</w:t>
      </w:r>
      <w:r>
        <w:rPr>
          <w:kern w:val="0"/>
        </w:rPr>
        <w:t>图、表、化学结构式、非公知公用的符号和术语</w:t>
      </w:r>
      <w:r>
        <w:rPr>
          <w:rFonts w:hint="eastAsia"/>
          <w:kern w:val="0"/>
        </w:rPr>
        <w:t>，不标注引用文献编号。</w:t>
      </w:r>
    </w:p>
    <w:p w14:paraId="46DC624C" w14:textId="77777777" w:rsidR="00775AF6" w:rsidRDefault="009C0238">
      <w:pPr>
        <w:ind w:firstLine="480"/>
        <w:rPr>
          <w:kern w:val="0"/>
        </w:rPr>
      </w:pPr>
      <w:r>
        <w:t>如果论文的主体工作得到了有关基金资助，</w:t>
      </w:r>
      <w:r>
        <w:rPr>
          <w:rFonts w:hint="eastAsia"/>
        </w:rPr>
        <w:t>应</w:t>
      </w:r>
      <w:r>
        <w:t>在摘要第一页的页脚处标注：本研究得到某某基金（编号：）资助。</w:t>
      </w:r>
      <w:r>
        <w:rPr>
          <w:kern w:val="0"/>
        </w:rPr>
        <w:t>（五号）</w:t>
      </w:r>
    </w:p>
    <w:bookmarkEnd w:id="34"/>
    <w:bookmarkEnd w:id="35"/>
    <w:bookmarkEnd w:id="36"/>
    <w:p w14:paraId="0FB3D20F" w14:textId="77777777" w:rsidR="00775AF6" w:rsidRDefault="009C0238">
      <w:pPr>
        <w:ind w:firstLine="480"/>
      </w:pPr>
      <w:r>
        <w:rPr>
          <w:rFonts w:hint="eastAsia"/>
        </w:rPr>
        <w:t>……</w:t>
      </w:r>
    </w:p>
    <w:p w14:paraId="008E31C4" w14:textId="77777777" w:rsidR="00775AF6" w:rsidRDefault="00775AF6">
      <w:pPr>
        <w:ind w:firstLine="480"/>
      </w:pPr>
    </w:p>
    <w:p w14:paraId="6A17D509" w14:textId="77777777" w:rsidR="00775AF6" w:rsidRDefault="009C0238">
      <w:pPr>
        <w:ind w:firstLineChars="0" w:firstLine="0"/>
      </w:pPr>
      <w:r>
        <w:rPr>
          <w:rFonts w:hint="eastAsia"/>
          <w:b/>
        </w:rPr>
        <w:t>关</w:t>
      </w:r>
      <w:r>
        <w:rPr>
          <w:rFonts w:hint="eastAsia"/>
          <w:b/>
        </w:rPr>
        <w:t xml:space="preserve"> </w:t>
      </w:r>
      <w:r>
        <w:rPr>
          <w:rFonts w:hint="eastAsia"/>
          <w:b/>
        </w:rPr>
        <w:t>键</w:t>
      </w:r>
      <w:r>
        <w:rPr>
          <w:rFonts w:hint="eastAsia"/>
          <w:b/>
        </w:rPr>
        <w:t xml:space="preserve"> </w:t>
      </w:r>
      <w:r>
        <w:rPr>
          <w:rFonts w:hint="eastAsia"/>
          <w:b/>
        </w:rPr>
        <w:t>词</w:t>
      </w:r>
      <w:r>
        <w:rPr>
          <w:rFonts w:hint="eastAsia"/>
        </w:rPr>
        <w:t>：</w:t>
      </w:r>
      <w:r>
        <w:rPr>
          <w:rFonts w:hint="eastAsia"/>
        </w:rPr>
        <w:t>XXX</w:t>
      </w:r>
      <w:r>
        <w:rPr>
          <w:rFonts w:hint="eastAsia"/>
        </w:rPr>
        <w:t>；</w:t>
      </w:r>
      <w:r>
        <w:rPr>
          <w:rFonts w:hint="eastAsia"/>
        </w:rPr>
        <w:t>XXX</w:t>
      </w:r>
      <w:r>
        <w:rPr>
          <w:rFonts w:hint="eastAsia"/>
        </w:rPr>
        <w:t>；</w:t>
      </w:r>
      <w:r>
        <w:rPr>
          <w:rFonts w:hint="eastAsia"/>
        </w:rPr>
        <w:t>XXX</w:t>
      </w:r>
      <w:r>
        <w:rPr>
          <w:rFonts w:hint="eastAsia"/>
        </w:rPr>
        <w:t>；</w:t>
      </w:r>
      <w:r>
        <w:rPr>
          <w:rFonts w:hint="eastAsia"/>
        </w:rPr>
        <w:t>XXX</w:t>
      </w:r>
      <w:r>
        <w:rPr>
          <w:rFonts w:hint="eastAsia"/>
        </w:rPr>
        <w:t>；</w:t>
      </w:r>
      <w:r>
        <w:rPr>
          <w:rFonts w:hint="eastAsia"/>
        </w:rPr>
        <w:t>XXX</w:t>
      </w:r>
    </w:p>
    <w:p w14:paraId="2F54BA40" w14:textId="77777777" w:rsidR="00775AF6" w:rsidRDefault="009C0238">
      <w:pPr>
        <w:ind w:firstLine="480"/>
      </w:pPr>
      <w:r>
        <w:rPr>
          <w:noProof/>
        </w:rPr>
        <mc:AlternateContent>
          <mc:Choice Requires="wps">
            <w:drawing>
              <wp:anchor distT="0" distB="0" distL="114300" distR="114300" simplePos="0" relativeHeight="251660288" behindDoc="0" locked="0" layoutInCell="1" allowOverlap="1" wp14:anchorId="47F602B9" wp14:editId="43D3585C">
                <wp:simplePos x="0" y="0"/>
                <wp:positionH relativeFrom="column">
                  <wp:align>center</wp:align>
                </wp:positionH>
                <wp:positionV relativeFrom="paragraph">
                  <wp:posOffset>1062355</wp:posOffset>
                </wp:positionV>
                <wp:extent cx="5538470" cy="2469515"/>
                <wp:effectExtent l="28575" t="28575" r="33655" b="29210"/>
                <wp:wrapSquare wrapText="bothSides"/>
                <wp:docPr id="2" name="文本框 8"/>
                <wp:cNvGraphicFramePr/>
                <a:graphic xmlns:a="http://schemas.openxmlformats.org/drawingml/2006/main">
                  <a:graphicData uri="http://schemas.microsoft.com/office/word/2010/wordprocessingShape">
                    <wps:wsp>
                      <wps:cNvSpPr txBox="1"/>
                      <wps:spPr>
                        <a:xfrm>
                          <a:off x="0" y="0"/>
                          <a:ext cx="5538470" cy="2469515"/>
                        </a:xfrm>
                        <a:prstGeom prst="rect">
                          <a:avLst/>
                        </a:prstGeom>
                        <a:solidFill>
                          <a:srgbClr val="FFFFFF"/>
                        </a:solidFill>
                        <a:ln w="57150" cap="flat" cmpd="thickThin">
                          <a:solidFill>
                            <a:srgbClr val="0000FF"/>
                          </a:solidFill>
                          <a:prstDash val="solid"/>
                          <a:miter/>
                          <a:headEnd type="none" w="med" len="med"/>
                          <a:tailEnd type="none" w="med" len="med"/>
                        </a:ln>
                      </wps:spPr>
                      <wps:txbx>
                        <w:txbxContent>
                          <w:p w14:paraId="460F5AC4" w14:textId="77777777" w:rsidR="00775AF6" w:rsidRDefault="009C0238">
                            <w:pPr>
                              <w:ind w:firstLineChars="0" w:firstLine="0"/>
                              <w:rPr>
                                <w:b/>
                                <w:color w:val="0000FF"/>
                              </w:rPr>
                            </w:pPr>
                            <w:r>
                              <w:rPr>
                                <w:rFonts w:hint="eastAsia"/>
                                <w:b/>
                                <w:color w:val="0000FF"/>
                              </w:rPr>
                              <w:t>中文摘要格式规范：</w:t>
                            </w:r>
                          </w:p>
                          <w:p w14:paraId="5619DBAE" w14:textId="77777777" w:rsidR="00775AF6" w:rsidRDefault="009C0238">
                            <w:pPr>
                              <w:numPr>
                                <w:ilvl w:val="0"/>
                                <w:numId w:val="6"/>
                              </w:numPr>
                              <w:ind w:left="420" w:firstLineChars="0"/>
                              <w:rPr>
                                <w:color w:val="0000FF"/>
                              </w:rPr>
                            </w:pPr>
                            <w:r>
                              <w:rPr>
                                <w:rFonts w:hint="eastAsia"/>
                                <w:b/>
                                <w:color w:val="0000FF"/>
                              </w:rPr>
                              <w:t>标题部分：</w:t>
                            </w:r>
                            <w:r>
                              <w:rPr>
                                <w:rFonts w:hint="eastAsia"/>
                                <w:color w:val="0000FF"/>
                              </w:rPr>
                              <w:t>居中编排“摘</w:t>
                            </w:r>
                            <w:r>
                              <w:rPr>
                                <w:rFonts w:hint="eastAsia"/>
                                <w:color w:val="0000FF"/>
                              </w:rPr>
                              <w:t xml:space="preserve"> </w:t>
                            </w:r>
                            <w:r>
                              <w:rPr>
                                <w:color w:val="0000FF"/>
                              </w:rPr>
                              <w:t xml:space="preserve"> </w:t>
                            </w:r>
                            <w:r>
                              <w:rPr>
                                <w:rFonts w:hint="eastAsia"/>
                                <w:color w:val="0000FF"/>
                              </w:rPr>
                              <w:t>要”二字（三号宋体），字间空两个半角字符。段落设置：段前</w:t>
                            </w:r>
                            <w:r>
                              <w:rPr>
                                <w:rFonts w:hint="eastAsia"/>
                                <w:color w:val="0000FF"/>
                              </w:rPr>
                              <w:t>2</w:t>
                            </w:r>
                            <w:r>
                              <w:rPr>
                                <w:rFonts w:hint="eastAsia"/>
                                <w:color w:val="0000FF"/>
                              </w:rPr>
                              <w:t>行，段后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390D912E" w14:textId="77777777" w:rsidR="00775AF6" w:rsidRDefault="009C0238">
                            <w:pPr>
                              <w:numPr>
                                <w:ilvl w:val="0"/>
                                <w:numId w:val="6"/>
                              </w:numPr>
                              <w:ind w:left="420" w:firstLineChars="0"/>
                              <w:rPr>
                                <w:color w:val="0000FF"/>
                              </w:rPr>
                            </w:pPr>
                            <w:r>
                              <w:rPr>
                                <w:rFonts w:hint="eastAsia"/>
                                <w:b/>
                                <w:color w:val="0000FF"/>
                              </w:rPr>
                              <w:t>摘要正文部分：</w:t>
                            </w:r>
                            <w:r>
                              <w:rPr>
                                <w:rFonts w:hint="eastAsia"/>
                                <w:color w:val="0000FF"/>
                              </w:rPr>
                              <w:t>中文每段首行缩进</w:t>
                            </w:r>
                            <w:r>
                              <w:rPr>
                                <w:rFonts w:hint="eastAsia"/>
                                <w:color w:val="0000FF"/>
                              </w:rPr>
                              <w:t>2</w:t>
                            </w:r>
                            <w:r>
                              <w:rPr>
                                <w:rFonts w:hint="eastAsia"/>
                                <w:color w:val="0000FF"/>
                              </w:rPr>
                              <w:t>字符起排，段与段之间不空行（小四号，中文宋体，数字及英文</w:t>
                            </w:r>
                            <w:r>
                              <w:rPr>
                                <w:rFonts w:hint="eastAsia"/>
                                <w:color w:val="0000FF"/>
                              </w:rPr>
                              <w:t>Times New Roman</w:t>
                            </w:r>
                            <w:r>
                              <w:rPr>
                                <w:rFonts w:hint="eastAsia"/>
                                <w:color w:val="0000FF"/>
                              </w:rPr>
                              <w:t>）。段落设置：行距</w:t>
                            </w:r>
                            <w:r>
                              <w:rPr>
                                <w:rFonts w:hint="eastAsia"/>
                                <w:color w:val="0000FF"/>
                              </w:rPr>
                              <w:t>1</w:t>
                            </w:r>
                            <w:r>
                              <w:rPr>
                                <w:color w:val="0000FF"/>
                              </w:rPr>
                              <w:t>.2</w:t>
                            </w:r>
                            <w:r>
                              <w:rPr>
                                <w:rFonts w:hint="eastAsia"/>
                                <w:color w:val="0000FF"/>
                              </w:rPr>
                              <w:t>倍。</w:t>
                            </w:r>
                          </w:p>
                          <w:p w14:paraId="58876BEC" w14:textId="77777777" w:rsidR="00775AF6" w:rsidRDefault="009C0238">
                            <w:pPr>
                              <w:numPr>
                                <w:ilvl w:val="0"/>
                                <w:numId w:val="6"/>
                              </w:numPr>
                              <w:ind w:left="420" w:firstLineChars="0"/>
                              <w:rPr>
                                <w:color w:val="0000FF"/>
                              </w:rPr>
                            </w:pPr>
                            <w:r>
                              <w:rPr>
                                <w:rFonts w:hint="eastAsia"/>
                                <w:b/>
                                <w:color w:val="0000FF"/>
                              </w:rPr>
                              <w:t>关键词部分：</w:t>
                            </w:r>
                            <w:r>
                              <w:rPr>
                                <w:rFonts w:hint="eastAsia"/>
                                <w:color w:val="0000FF"/>
                              </w:rPr>
                              <w:t>关键词位于摘要正文下方，空一行，左对齐顶格编排“</w:t>
                            </w:r>
                            <w:r>
                              <w:rPr>
                                <w:rFonts w:hint="eastAsia"/>
                                <w:b/>
                                <w:color w:val="0000FF"/>
                              </w:rPr>
                              <w:t>关</w:t>
                            </w:r>
                            <w:r>
                              <w:rPr>
                                <w:rFonts w:hint="eastAsia"/>
                                <w:b/>
                                <w:color w:val="0000FF"/>
                              </w:rPr>
                              <w:t xml:space="preserve"> </w:t>
                            </w:r>
                            <w:r>
                              <w:rPr>
                                <w:rFonts w:hint="eastAsia"/>
                                <w:b/>
                                <w:color w:val="0000FF"/>
                              </w:rPr>
                              <w:t>键</w:t>
                            </w:r>
                            <w:r>
                              <w:rPr>
                                <w:rFonts w:hint="eastAsia"/>
                                <w:b/>
                                <w:color w:val="0000FF"/>
                              </w:rPr>
                              <w:t xml:space="preserve"> </w:t>
                            </w:r>
                            <w:r>
                              <w:rPr>
                                <w:rFonts w:hint="eastAsia"/>
                                <w:b/>
                                <w:color w:val="0000FF"/>
                              </w:rPr>
                              <w:t>词</w:t>
                            </w:r>
                            <w:r>
                              <w:rPr>
                                <w:rFonts w:hint="eastAsia"/>
                                <w:color w:val="0000FF"/>
                              </w:rPr>
                              <w:t>”三字（小</w:t>
                            </w:r>
                            <w:r>
                              <w:rPr>
                                <w:color w:val="0000FF"/>
                              </w:rPr>
                              <w:t>四</w:t>
                            </w:r>
                            <w:r>
                              <w:rPr>
                                <w:rFonts w:hint="eastAsia"/>
                                <w:color w:val="0000FF"/>
                              </w:rPr>
                              <w:t>号宋</w:t>
                            </w:r>
                            <w:r>
                              <w:rPr>
                                <w:color w:val="0000FF"/>
                              </w:rPr>
                              <w:t>体</w:t>
                            </w:r>
                            <w:r>
                              <w:rPr>
                                <w:rFonts w:hint="eastAsia"/>
                                <w:color w:val="0000FF"/>
                              </w:rPr>
                              <w:t>，</w:t>
                            </w:r>
                            <w:r>
                              <w:rPr>
                                <w:rFonts w:hint="eastAsia"/>
                                <w:b/>
                                <w:color w:val="0000FF"/>
                              </w:rPr>
                              <w:t>加粗</w:t>
                            </w:r>
                            <w:r>
                              <w:rPr>
                                <w:rFonts w:hint="eastAsia"/>
                                <w:color w:val="0000FF"/>
                              </w:rPr>
                              <w:t>），每两字间距为一个半角字符，后接冒号（全角），其后为具体关键词（小</w:t>
                            </w:r>
                            <w:r>
                              <w:rPr>
                                <w:color w:val="0000FF"/>
                              </w:rPr>
                              <w:t>四</w:t>
                            </w:r>
                            <w:r>
                              <w:rPr>
                                <w:rFonts w:hint="eastAsia"/>
                                <w:color w:val="0000FF"/>
                              </w:rPr>
                              <w:t>号宋体，不加粗）。每一关键词之间用分号（全角）隔开，最后一个关键词后不</w:t>
                            </w:r>
                            <w:r>
                              <w:rPr>
                                <w:color w:val="0000FF"/>
                              </w:rPr>
                              <w:t>打</w:t>
                            </w:r>
                            <w:r>
                              <w:rPr>
                                <w:rFonts w:hint="eastAsia"/>
                                <w:color w:val="0000FF"/>
                              </w:rPr>
                              <w:t>标点符号。段落设置：行距</w:t>
                            </w:r>
                            <w:r>
                              <w:rPr>
                                <w:rFonts w:hint="eastAsia"/>
                                <w:color w:val="0000FF"/>
                              </w:rPr>
                              <w:t>1</w:t>
                            </w:r>
                            <w:r>
                              <w:rPr>
                                <w:color w:val="0000FF"/>
                              </w:rPr>
                              <w:t>.2</w:t>
                            </w:r>
                            <w:r>
                              <w:rPr>
                                <w:rFonts w:hint="eastAsia"/>
                                <w:color w:val="0000FF"/>
                              </w:rPr>
                              <w:t>倍。</w:t>
                            </w:r>
                          </w:p>
                        </w:txbxContent>
                      </wps:txbx>
                      <wps:bodyPr wrap="square" upright="1"/>
                    </wps:wsp>
                  </a:graphicData>
                </a:graphic>
              </wp:anchor>
            </w:drawing>
          </mc:Choice>
          <mc:Fallback>
            <w:pict>
              <v:shapetype w14:anchorId="47F602B9" id="_x0000_t202" coordsize="21600,21600" o:spt="202" path="m,l,21600r21600,l21600,xe">
                <v:stroke joinstyle="miter"/>
                <v:path gradientshapeok="t" o:connecttype="rect"/>
              </v:shapetype>
              <v:shape id="文本框 8" o:spid="_x0000_s1026" type="#_x0000_t202" style="position:absolute;left:0;text-align:left;margin-left:0;margin-top:83.65pt;width:436.1pt;height:194.45pt;z-index:251660288;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" strokecolor="blue" strokeweight="4.5pt">
                <v:stroke linestyle="thickThin"/>
                <v:textbox>
                  <w:txbxContent>
                    <w:p w14:paraId="460F5AC4" w14:textId="77777777" w:rsidR="00775AF6" w:rsidRDefault="009C0238">
                      <w:pPr>
                        <w:ind w:firstLineChars="0" w:firstLine="0"/>
                        <w:rPr>
                          <w:b/>
                          <w:color w:val="0000FF"/>
                        </w:rPr>
                      </w:pPr>
                      <w:r>
                        <w:rPr>
                          <w:rFonts w:hint="eastAsia"/>
                          <w:b/>
                          <w:color w:val="0000FF"/>
                        </w:rPr>
                        <w:t>中文摘要格式规范：</w:t>
                      </w:r>
                    </w:p>
                    <w:p w14:paraId="5619DBAE" w14:textId="77777777" w:rsidR="00775AF6" w:rsidRDefault="009C0238">
                      <w:pPr>
                        <w:numPr>
                          <w:ilvl w:val="0"/>
                          <w:numId w:val="6"/>
                        </w:numPr>
                        <w:ind w:left="420" w:firstLineChars="0"/>
                        <w:rPr>
                          <w:color w:val="0000FF"/>
                        </w:rPr>
                      </w:pPr>
                      <w:r>
                        <w:rPr>
                          <w:rFonts w:hint="eastAsia"/>
                          <w:b/>
                          <w:color w:val="0000FF"/>
                        </w:rPr>
                        <w:t>标题部分：</w:t>
                      </w:r>
                      <w:r>
                        <w:rPr>
                          <w:rFonts w:hint="eastAsia"/>
                          <w:color w:val="0000FF"/>
                        </w:rPr>
                        <w:t>居中编排“摘</w:t>
                      </w:r>
                      <w:r>
                        <w:rPr>
                          <w:rFonts w:hint="eastAsia"/>
                          <w:color w:val="0000FF"/>
                        </w:rPr>
                        <w:t xml:space="preserve"> </w:t>
                      </w:r>
                      <w:r>
                        <w:rPr>
                          <w:color w:val="0000FF"/>
                        </w:rPr>
                        <w:t xml:space="preserve"> </w:t>
                      </w:r>
                      <w:r>
                        <w:rPr>
                          <w:rFonts w:hint="eastAsia"/>
                          <w:color w:val="0000FF"/>
                        </w:rPr>
                        <w:t>要”二字（三号宋体），字间空两个半角字符。段落设置：段前</w:t>
                      </w:r>
                      <w:r>
                        <w:rPr>
                          <w:rFonts w:hint="eastAsia"/>
                          <w:color w:val="0000FF"/>
                        </w:rPr>
                        <w:t>2</w:t>
                      </w:r>
                      <w:r>
                        <w:rPr>
                          <w:rFonts w:hint="eastAsia"/>
                          <w:color w:val="0000FF"/>
                        </w:rPr>
                        <w:t>行，段后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390D912E" w14:textId="77777777" w:rsidR="00775AF6" w:rsidRDefault="009C0238">
                      <w:pPr>
                        <w:numPr>
                          <w:ilvl w:val="0"/>
                          <w:numId w:val="6"/>
                        </w:numPr>
                        <w:ind w:left="420" w:firstLineChars="0"/>
                        <w:rPr>
                          <w:color w:val="0000FF"/>
                        </w:rPr>
                      </w:pPr>
                      <w:r>
                        <w:rPr>
                          <w:rFonts w:hint="eastAsia"/>
                          <w:b/>
                          <w:color w:val="0000FF"/>
                        </w:rPr>
                        <w:t>摘要正文部分：</w:t>
                      </w:r>
                      <w:r>
                        <w:rPr>
                          <w:rFonts w:hint="eastAsia"/>
                          <w:color w:val="0000FF"/>
                        </w:rPr>
                        <w:t>中文每段首行缩进</w:t>
                      </w:r>
                      <w:r>
                        <w:rPr>
                          <w:rFonts w:hint="eastAsia"/>
                          <w:color w:val="0000FF"/>
                        </w:rPr>
                        <w:t>2</w:t>
                      </w:r>
                      <w:r>
                        <w:rPr>
                          <w:rFonts w:hint="eastAsia"/>
                          <w:color w:val="0000FF"/>
                        </w:rPr>
                        <w:t>字符起排，段与段之间不空行（小四号，中文宋体，数字及英文</w:t>
                      </w:r>
                      <w:r>
                        <w:rPr>
                          <w:rFonts w:hint="eastAsia"/>
                          <w:color w:val="0000FF"/>
                        </w:rPr>
                        <w:t>Times New Roman</w:t>
                      </w:r>
                      <w:r>
                        <w:rPr>
                          <w:rFonts w:hint="eastAsia"/>
                          <w:color w:val="0000FF"/>
                        </w:rPr>
                        <w:t>）。段落设置：行距</w:t>
                      </w:r>
                      <w:r>
                        <w:rPr>
                          <w:rFonts w:hint="eastAsia"/>
                          <w:color w:val="0000FF"/>
                        </w:rPr>
                        <w:t>1</w:t>
                      </w:r>
                      <w:r>
                        <w:rPr>
                          <w:color w:val="0000FF"/>
                        </w:rPr>
                        <w:t>.2</w:t>
                      </w:r>
                      <w:r>
                        <w:rPr>
                          <w:rFonts w:hint="eastAsia"/>
                          <w:color w:val="0000FF"/>
                        </w:rPr>
                        <w:t>倍。</w:t>
                      </w:r>
                    </w:p>
                    <w:p w14:paraId="58876BEC" w14:textId="77777777" w:rsidR="00775AF6" w:rsidRDefault="009C0238">
                      <w:pPr>
                        <w:numPr>
                          <w:ilvl w:val="0"/>
                          <w:numId w:val="6"/>
                        </w:numPr>
                        <w:ind w:left="420" w:firstLineChars="0"/>
                        <w:rPr>
                          <w:color w:val="0000FF"/>
                        </w:rPr>
                      </w:pPr>
                      <w:r>
                        <w:rPr>
                          <w:rFonts w:hint="eastAsia"/>
                          <w:b/>
                          <w:color w:val="0000FF"/>
                        </w:rPr>
                        <w:t>关键词部分：</w:t>
                      </w:r>
                      <w:r>
                        <w:rPr>
                          <w:rFonts w:hint="eastAsia"/>
                          <w:color w:val="0000FF"/>
                        </w:rPr>
                        <w:t>关键词位于摘要正文下方，空一行，左对齐顶格编排“</w:t>
                      </w:r>
                      <w:r>
                        <w:rPr>
                          <w:rFonts w:hint="eastAsia"/>
                          <w:b/>
                          <w:color w:val="0000FF"/>
                        </w:rPr>
                        <w:t>关</w:t>
                      </w:r>
                      <w:r>
                        <w:rPr>
                          <w:rFonts w:hint="eastAsia"/>
                          <w:b/>
                          <w:color w:val="0000FF"/>
                        </w:rPr>
                        <w:t xml:space="preserve"> </w:t>
                      </w:r>
                      <w:r>
                        <w:rPr>
                          <w:rFonts w:hint="eastAsia"/>
                          <w:b/>
                          <w:color w:val="0000FF"/>
                        </w:rPr>
                        <w:t>键</w:t>
                      </w:r>
                      <w:r>
                        <w:rPr>
                          <w:rFonts w:hint="eastAsia"/>
                          <w:b/>
                          <w:color w:val="0000FF"/>
                        </w:rPr>
                        <w:t xml:space="preserve"> </w:t>
                      </w:r>
                      <w:r>
                        <w:rPr>
                          <w:rFonts w:hint="eastAsia"/>
                          <w:b/>
                          <w:color w:val="0000FF"/>
                        </w:rPr>
                        <w:t>词</w:t>
                      </w:r>
                      <w:r>
                        <w:rPr>
                          <w:rFonts w:hint="eastAsia"/>
                          <w:color w:val="0000FF"/>
                        </w:rPr>
                        <w:t>”三字（小</w:t>
                      </w:r>
                      <w:r>
                        <w:rPr>
                          <w:color w:val="0000FF"/>
                        </w:rPr>
                        <w:t>四</w:t>
                      </w:r>
                      <w:r>
                        <w:rPr>
                          <w:rFonts w:hint="eastAsia"/>
                          <w:color w:val="0000FF"/>
                        </w:rPr>
                        <w:t>号宋</w:t>
                      </w:r>
                      <w:r>
                        <w:rPr>
                          <w:color w:val="0000FF"/>
                        </w:rPr>
                        <w:t>体</w:t>
                      </w:r>
                      <w:r>
                        <w:rPr>
                          <w:rFonts w:hint="eastAsia"/>
                          <w:color w:val="0000FF"/>
                        </w:rPr>
                        <w:t>，</w:t>
                      </w:r>
                      <w:r>
                        <w:rPr>
                          <w:rFonts w:hint="eastAsia"/>
                          <w:b/>
                          <w:color w:val="0000FF"/>
                        </w:rPr>
                        <w:t>加粗</w:t>
                      </w:r>
                      <w:r>
                        <w:rPr>
                          <w:rFonts w:hint="eastAsia"/>
                          <w:color w:val="0000FF"/>
                        </w:rPr>
                        <w:t>），每两字间距为一个半角字符，后接冒号（全角），其后为具体关键词（小</w:t>
                      </w:r>
                      <w:r>
                        <w:rPr>
                          <w:color w:val="0000FF"/>
                        </w:rPr>
                        <w:t>四</w:t>
                      </w:r>
                      <w:r>
                        <w:rPr>
                          <w:rFonts w:hint="eastAsia"/>
                          <w:color w:val="0000FF"/>
                        </w:rPr>
                        <w:t>号宋体，不加粗）。每一关键词之间用分号（全角）隔开，最后一个关键词后不</w:t>
                      </w:r>
                      <w:r>
                        <w:rPr>
                          <w:color w:val="0000FF"/>
                        </w:rPr>
                        <w:t>打</w:t>
                      </w:r>
                      <w:r>
                        <w:rPr>
                          <w:rFonts w:hint="eastAsia"/>
                          <w:color w:val="0000FF"/>
                        </w:rPr>
                        <w:t>标点符号。段落设置：行距</w:t>
                      </w:r>
                      <w:r>
                        <w:rPr>
                          <w:rFonts w:hint="eastAsia"/>
                          <w:color w:val="0000FF"/>
                        </w:rPr>
                        <w:t>1</w:t>
                      </w:r>
                      <w:r>
                        <w:rPr>
                          <w:color w:val="0000FF"/>
                        </w:rPr>
                        <w:t>.2</w:t>
                      </w:r>
                      <w:r>
                        <w:rPr>
                          <w:rFonts w:hint="eastAsia"/>
                          <w:color w:val="0000FF"/>
                        </w:rPr>
                        <w:t>倍。</w:t>
                      </w:r>
                    </w:p>
                  </w:txbxContent>
                </v:textbox>
                <w10:wrap type="square"/>
              </v:shape>
            </w:pict>
          </mc:Fallback>
        </mc:AlternateContent>
      </w:r>
      <w:r>
        <w:rPr>
          <w:rFonts w:hint="eastAsia"/>
        </w:rPr>
        <w:t>关键词由</w:t>
      </w:r>
      <w:r>
        <w:rPr>
          <w:rFonts w:hint="eastAsia"/>
        </w:rPr>
        <w:t>3</w:t>
      </w:r>
      <w:r>
        <w:rPr>
          <w:rFonts w:hint="eastAsia"/>
        </w:rPr>
        <w:t>～</w:t>
      </w:r>
      <w:r>
        <w:rPr>
          <w:rFonts w:hint="eastAsia"/>
        </w:rPr>
        <w:t>5</w:t>
      </w:r>
      <w:r>
        <w:rPr>
          <w:rFonts w:hint="eastAsia"/>
        </w:rPr>
        <w:t>个词组成。关键词应从《汉语主题词表》中摘选，当《汉语主题词表》的词不足以反映主题时，可由申请人设计关键词，但须加注。每一关键词之间用分号分开，最后一个关键词后不打标点符号。由申请人设计的关键词，须在该关键词的右上角标注</w:t>
      </w:r>
      <w:r>
        <w:rPr>
          <w:rFonts w:hint="eastAsia"/>
        </w:rPr>
        <w:t>*</w:t>
      </w:r>
      <w:r>
        <w:rPr>
          <w:rFonts w:hint="eastAsia"/>
        </w:rPr>
        <w:t>，并在该页的页脚处注明“</w:t>
      </w:r>
      <w:r>
        <w:rPr>
          <w:rFonts w:hint="eastAsia"/>
        </w:rPr>
        <w:t>*</w:t>
      </w:r>
      <w:r>
        <w:rPr>
          <w:rFonts w:hint="eastAsia"/>
        </w:rPr>
        <w:t>表示非汉语主题词”。</w:t>
      </w:r>
    </w:p>
    <w:p w14:paraId="6079F17B" w14:textId="77777777" w:rsidR="00775AF6" w:rsidRDefault="00775AF6">
      <w:pPr>
        <w:ind w:firstLine="480"/>
      </w:pPr>
    </w:p>
    <w:p w14:paraId="4131D96B" w14:textId="77777777" w:rsidR="00775AF6" w:rsidRDefault="00775AF6">
      <w:pPr>
        <w:ind w:firstLine="480"/>
      </w:pPr>
    </w:p>
    <w:p w14:paraId="306EC0A1" w14:textId="77777777" w:rsidR="00775AF6" w:rsidRDefault="00775AF6">
      <w:pPr>
        <w:ind w:firstLine="480"/>
      </w:pPr>
    </w:p>
    <w:p w14:paraId="23E0A367" w14:textId="77777777" w:rsidR="00775AF6" w:rsidRDefault="00775AF6">
      <w:pPr>
        <w:ind w:firstLine="480"/>
        <w:sectPr w:rsidR="00775AF6">
          <w:headerReference w:type="default" r:id="rId15"/>
          <w:footerReference w:type="default" r:id="rId16"/>
          <w:footnotePr>
            <w:numFmt w:val="decimalEnclosedCircleChinese"/>
            <w:numRestart w:val="eachSect"/>
          </w:footnotePr>
          <w:pgSz w:w="11907" w:h="16840"/>
          <w:pgMar w:top="1701" w:right="1474" w:bottom="1418" w:left="1474" w:header="1134" w:footer="992" w:gutter="0"/>
          <w:pgNumType w:fmt="upperRoman" w:start="1"/>
          <w:cols w:space="720"/>
          <w:docGrid w:linePitch="384" w:charSpace="7430"/>
        </w:sectPr>
      </w:pPr>
    </w:p>
    <w:p w14:paraId="7BE961C2" w14:textId="77777777" w:rsidR="00775AF6" w:rsidRDefault="009C0238">
      <w:pPr>
        <w:spacing w:beforeLines="200" w:before="480" w:afterLines="100" w:after="240"/>
        <w:ind w:firstLineChars="0" w:firstLine="0"/>
        <w:jc w:val="center"/>
        <w:rPr>
          <w:sz w:val="32"/>
          <w:szCs w:val="32"/>
        </w:rPr>
      </w:pPr>
      <w:r>
        <w:rPr>
          <w:rFonts w:hint="eastAsia"/>
          <w:sz w:val="32"/>
          <w:szCs w:val="32"/>
        </w:rPr>
        <w:lastRenderedPageBreak/>
        <w:t>ABSTRACT</w:t>
      </w:r>
    </w:p>
    <w:p w14:paraId="43584A49" w14:textId="77777777" w:rsidR="00775AF6" w:rsidRDefault="009C0238">
      <w:pPr>
        <w:ind w:firstLineChars="0" w:firstLine="0"/>
      </w:pPr>
      <w:r>
        <w:t>The key parts in drip irrigation facilities are emitters. The structural design parameters of emitters can directly affect its performance and the function of the whole drip irrigation system ……</w:t>
      </w:r>
    </w:p>
    <w:p w14:paraId="2D26A145" w14:textId="77777777" w:rsidR="00775AF6" w:rsidRDefault="00775AF6">
      <w:pPr>
        <w:ind w:firstLineChars="0" w:firstLine="0"/>
      </w:pPr>
    </w:p>
    <w:p w14:paraId="3E05AA3C" w14:textId="77777777" w:rsidR="00775AF6" w:rsidRDefault="009C0238">
      <w:pPr>
        <w:ind w:firstLineChars="0" w:firstLine="0"/>
      </w:pPr>
      <w:r>
        <w:t>1. Because……</w:t>
      </w:r>
    </w:p>
    <w:p w14:paraId="7A609549" w14:textId="77777777" w:rsidR="00775AF6" w:rsidRDefault="00775AF6">
      <w:pPr>
        <w:ind w:firstLineChars="0" w:firstLine="0"/>
      </w:pPr>
    </w:p>
    <w:p w14:paraId="664C1B63" w14:textId="77777777" w:rsidR="00775AF6" w:rsidRDefault="009C0238">
      <w:pPr>
        <w:ind w:firstLineChars="0" w:firstLine="0"/>
      </w:pPr>
      <w:r>
        <w:t>2. Only ……</w:t>
      </w:r>
    </w:p>
    <w:p w14:paraId="10C38733" w14:textId="77777777" w:rsidR="00775AF6" w:rsidRDefault="00775AF6">
      <w:pPr>
        <w:ind w:firstLineChars="0" w:firstLine="0"/>
      </w:pPr>
    </w:p>
    <w:p w14:paraId="38266806" w14:textId="77777777" w:rsidR="00775AF6" w:rsidRDefault="009C0238">
      <w:pPr>
        <w:ind w:firstLineChars="0" w:firstLine="0"/>
      </w:pPr>
      <w:r>
        <w:t>3. To support ……</w:t>
      </w:r>
    </w:p>
    <w:p w14:paraId="3471865F" w14:textId="77777777" w:rsidR="00775AF6" w:rsidRDefault="00775AF6">
      <w:pPr>
        <w:ind w:firstLineChars="0" w:firstLine="0"/>
      </w:pPr>
    </w:p>
    <w:p w14:paraId="023CBC56" w14:textId="77777777" w:rsidR="00775AF6" w:rsidRDefault="009C0238">
      <w:pPr>
        <w:ind w:firstLineChars="0" w:firstLine="0"/>
      </w:pPr>
      <w:r>
        <w:rPr>
          <w:rFonts w:hint="eastAsia"/>
          <w:b/>
        </w:rPr>
        <w:t>KEY WORDS</w:t>
      </w:r>
      <w:r>
        <w:rPr>
          <w:rFonts w:hint="eastAsia"/>
        </w:rPr>
        <w:t>: XXX; XXX; XXX; XXX; XXX</w:t>
      </w:r>
    </w:p>
    <w:p w14:paraId="6F11F034" w14:textId="77777777" w:rsidR="00775AF6" w:rsidRDefault="00775AF6">
      <w:pPr>
        <w:ind w:firstLineChars="0" w:firstLine="0"/>
      </w:pPr>
    </w:p>
    <w:p w14:paraId="1E38E73E" w14:textId="77777777" w:rsidR="00775AF6" w:rsidRDefault="009C0238">
      <w:pPr>
        <w:ind w:firstLineChars="0" w:firstLine="0"/>
        <w:rPr>
          <w:b/>
          <w:color w:val="FF0000"/>
        </w:rPr>
      </w:pPr>
      <w:r>
        <w:rPr>
          <w:b/>
          <w:color w:val="FF0000"/>
        </w:rPr>
        <w:t>英文摘要撰写要求如下：</w:t>
      </w:r>
    </w:p>
    <w:p w14:paraId="080BF2BE" w14:textId="77777777" w:rsidR="00775AF6" w:rsidRDefault="009C0238">
      <w:pPr>
        <w:ind w:firstLineChars="0" w:firstLine="0"/>
      </w:pPr>
      <w:r>
        <w:t>（</w:t>
      </w:r>
      <w:r>
        <w:t>1</w:t>
      </w:r>
      <w:r>
        <w:t>）用词准确</w:t>
      </w:r>
      <w:r>
        <w:rPr>
          <w:rFonts w:hint="eastAsia"/>
        </w:rPr>
        <w:t>，符合英</w:t>
      </w:r>
      <w:r>
        <w:t>文</w:t>
      </w:r>
      <w:r>
        <w:rPr>
          <w:rFonts w:hint="eastAsia"/>
        </w:rPr>
        <w:t>语法，</w:t>
      </w:r>
      <w:r>
        <w:rPr>
          <w:rFonts w:hint="eastAsia"/>
          <w:color w:val="FF0000"/>
        </w:rPr>
        <w:t>内容须与中文摘要一致</w:t>
      </w:r>
      <w:r>
        <w:t>；</w:t>
      </w:r>
    </w:p>
    <w:p w14:paraId="4D6C25DC" w14:textId="77777777" w:rsidR="00775AF6" w:rsidRDefault="009C0238">
      <w:pPr>
        <w:ind w:firstLineChars="0" w:firstLine="0"/>
      </w:pPr>
      <w:r>
        <w:t>（</w:t>
      </w:r>
      <w:r>
        <w:t>2</w:t>
      </w:r>
      <w:r>
        <w:t>）关键词按相应专业的标准术语写出，尽量从《英语主题词表》中摘选</w:t>
      </w:r>
      <w:r>
        <w:rPr>
          <w:rFonts w:hint="eastAsia"/>
        </w:rPr>
        <w:t>；</w:t>
      </w:r>
    </w:p>
    <w:p w14:paraId="48F543A9" w14:textId="77777777" w:rsidR="00775AF6" w:rsidRDefault="009C0238">
      <w:pPr>
        <w:ind w:firstLineChars="0" w:firstLine="0"/>
      </w:pPr>
      <w:r>
        <w:rPr>
          <w:noProof/>
        </w:rPr>
        <mc:AlternateContent>
          <mc:Choice Requires="wps">
            <w:drawing>
              <wp:anchor distT="0" distB="0" distL="114300" distR="114300" simplePos="0" relativeHeight="251659264" behindDoc="0" locked="0" layoutInCell="1" allowOverlap="1" wp14:anchorId="1DF1A381" wp14:editId="5A1A5CC9">
                <wp:simplePos x="0" y="0"/>
                <wp:positionH relativeFrom="column">
                  <wp:align>center</wp:align>
                </wp:positionH>
                <wp:positionV relativeFrom="paragraph">
                  <wp:posOffset>586105</wp:posOffset>
                </wp:positionV>
                <wp:extent cx="5538470" cy="2859405"/>
                <wp:effectExtent l="28575" t="28575" r="33655" b="33020"/>
                <wp:wrapSquare wrapText="bothSides"/>
                <wp:docPr id="1" name="文本框 7"/>
                <wp:cNvGraphicFramePr/>
                <a:graphic xmlns:a="http://schemas.openxmlformats.org/drawingml/2006/main">
                  <a:graphicData uri="http://schemas.microsoft.com/office/word/2010/wordprocessingShape">
                    <wps:wsp>
                      <wps:cNvSpPr txBox="1"/>
                      <wps:spPr>
                        <a:xfrm>
                          <a:off x="0" y="0"/>
                          <a:ext cx="5538470" cy="2859405"/>
                        </a:xfrm>
                        <a:prstGeom prst="rect">
                          <a:avLst/>
                        </a:prstGeom>
                        <a:solidFill>
                          <a:srgbClr val="FFFFFF"/>
                        </a:solidFill>
                        <a:ln w="57150" cap="flat" cmpd="thickThin">
                          <a:solidFill>
                            <a:srgbClr val="0000FF"/>
                          </a:solidFill>
                          <a:prstDash val="solid"/>
                          <a:miter/>
                          <a:headEnd type="none" w="med" len="med"/>
                          <a:tailEnd type="none" w="med" len="med"/>
                        </a:ln>
                      </wps:spPr>
                      <wps:txbx>
                        <w:txbxContent>
                          <w:p w14:paraId="79222908" w14:textId="77777777" w:rsidR="00775AF6" w:rsidRDefault="009C0238">
                            <w:pPr>
                              <w:ind w:firstLineChars="0" w:firstLine="0"/>
                              <w:rPr>
                                <w:b/>
                                <w:color w:val="0000FF"/>
                              </w:rPr>
                            </w:pPr>
                            <w:r>
                              <w:rPr>
                                <w:rFonts w:hint="eastAsia"/>
                                <w:b/>
                                <w:color w:val="0000FF"/>
                              </w:rPr>
                              <w:t>英文摘要格式规范：</w:t>
                            </w:r>
                            <w:r>
                              <w:rPr>
                                <w:b/>
                                <w:color w:val="0000FF"/>
                              </w:rPr>
                              <w:t xml:space="preserve"> </w:t>
                            </w:r>
                          </w:p>
                          <w:p w14:paraId="2E8D0E5F" w14:textId="77777777" w:rsidR="00775AF6" w:rsidRDefault="009C0238">
                            <w:pPr>
                              <w:numPr>
                                <w:ilvl w:val="0"/>
                                <w:numId w:val="7"/>
                              </w:numPr>
                              <w:ind w:firstLineChars="0"/>
                              <w:rPr>
                                <w:color w:val="0000FF"/>
                              </w:rPr>
                            </w:pPr>
                            <w:r>
                              <w:rPr>
                                <w:rFonts w:hint="eastAsia"/>
                                <w:b/>
                                <w:color w:val="0000FF"/>
                              </w:rPr>
                              <w:t>标题部分：</w:t>
                            </w:r>
                            <w:r>
                              <w:rPr>
                                <w:rFonts w:hint="eastAsia"/>
                                <w:color w:val="0000FF"/>
                              </w:rPr>
                              <w:t>居中编排“</w:t>
                            </w:r>
                            <w:r>
                              <w:rPr>
                                <w:rFonts w:hint="eastAsia"/>
                                <w:color w:val="0000FF"/>
                              </w:rPr>
                              <w:t>ABSTRACT</w:t>
                            </w:r>
                            <w:r>
                              <w:rPr>
                                <w:rFonts w:hint="eastAsia"/>
                                <w:color w:val="0000FF"/>
                              </w:rPr>
                              <w:t>”（三号</w:t>
                            </w:r>
                            <w:r>
                              <w:rPr>
                                <w:rFonts w:hint="eastAsia"/>
                                <w:color w:val="0000FF"/>
                              </w:rPr>
                              <w:t>Times New Roman</w:t>
                            </w:r>
                            <w:r>
                              <w:rPr>
                                <w:rFonts w:hint="eastAsia"/>
                                <w:color w:val="0000FF"/>
                              </w:rPr>
                              <w:t>）。段落设置：段前</w:t>
                            </w:r>
                            <w:r>
                              <w:rPr>
                                <w:rFonts w:hint="eastAsia"/>
                                <w:color w:val="0000FF"/>
                              </w:rPr>
                              <w:t>2</w:t>
                            </w:r>
                            <w:r>
                              <w:rPr>
                                <w:rFonts w:hint="eastAsia"/>
                                <w:color w:val="0000FF"/>
                              </w:rPr>
                              <w:t>行，段后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746D0CBA" w14:textId="77777777" w:rsidR="00775AF6" w:rsidRDefault="009C0238">
                            <w:pPr>
                              <w:numPr>
                                <w:ilvl w:val="0"/>
                                <w:numId w:val="7"/>
                              </w:numPr>
                              <w:ind w:firstLineChars="0"/>
                              <w:rPr>
                                <w:color w:val="0000FF"/>
                              </w:rPr>
                            </w:pPr>
                            <w:r>
                              <w:rPr>
                                <w:rFonts w:hint="eastAsia"/>
                                <w:b/>
                                <w:color w:val="0000FF"/>
                              </w:rPr>
                              <w:t>摘要正文部分：</w:t>
                            </w:r>
                            <w:r>
                              <w:rPr>
                                <w:rFonts w:hint="eastAsia"/>
                                <w:color w:val="0000FF"/>
                              </w:rPr>
                              <w:t>每段开头左对齐顶格编排，段与段之间空一行（小四号</w:t>
                            </w:r>
                            <w:r>
                              <w:rPr>
                                <w:rFonts w:hint="eastAsia"/>
                                <w:color w:val="0000FF"/>
                              </w:rPr>
                              <w:t>Times New Roman</w:t>
                            </w:r>
                            <w:r>
                              <w:rPr>
                                <w:rFonts w:hint="eastAsia"/>
                                <w:color w:val="0000FF"/>
                              </w:rPr>
                              <w:t>）。段落设置：行距</w:t>
                            </w:r>
                            <w:r>
                              <w:rPr>
                                <w:rFonts w:hint="eastAsia"/>
                                <w:color w:val="0000FF"/>
                              </w:rPr>
                              <w:t>1</w:t>
                            </w:r>
                            <w:r>
                              <w:rPr>
                                <w:color w:val="0000FF"/>
                              </w:rPr>
                              <w:t>.2</w:t>
                            </w:r>
                            <w:r>
                              <w:rPr>
                                <w:rFonts w:hint="eastAsia"/>
                                <w:color w:val="0000FF"/>
                              </w:rPr>
                              <w:t>倍。</w:t>
                            </w:r>
                          </w:p>
                          <w:p w14:paraId="168E40F2" w14:textId="77777777" w:rsidR="00775AF6" w:rsidRDefault="009C0238">
                            <w:pPr>
                              <w:numPr>
                                <w:ilvl w:val="0"/>
                                <w:numId w:val="7"/>
                              </w:numPr>
                              <w:ind w:firstLineChars="0"/>
                              <w:rPr>
                                <w:color w:val="0000FF"/>
                              </w:rPr>
                            </w:pPr>
                            <w:r>
                              <w:rPr>
                                <w:rFonts w:hint="eastAsia"/>
                                <w:b/>
                                <w:color w:val="0000FF"/>
                              </w:rPr>
                              <w:t>关键词部分：</w:t>
                            </w:r>
                            <w:r>
                              <w:rPr>
                                <w:rFonts w:hint="eastAsia"/>
                                <w:color w:val="0000FF"/>
                              </w:rPr>
                              <w:t>关键词位于摘要正文下方，空一行，左对齐顶格编排“</w:t>
                            </w:r>
                            <w:r>
                              <w:rPr>
                                <w:b/>
                                <w:color w:val="0000FF"/>
                              </w:rPr>
                              <w:t>KEY WORDS</w:t>
                            </w:r>
                            <w:r>
                              <w:rPr>
                                <w:rFonts w:hint="eastAsia"/>
                                <w:color w:val="0000FF"/>
                              </w:rPr>
                              <w:t>”（小四号</w:t>
                            </w:r>
                            <w:r>
                              <w:rPr>
                                <w:rFonts w:hint="eastAsia"/>
                                <w:color w:val="0000FF"/>
                              </w:rPr>
                              <w:t>Times New Roman</w:t>
                            </w:r>
                            <w:r>
                              <w:rPr>
                                <w:rFonts w:hint="eastAsia"/>
                                <w:color w:val="0000FF"/>
                              </w:rPr>
                              <w:t>，</w:t>
                            </w:r>
                            <w:r>
                              <w:rPr>
                                <w:rFonts w:hint="eastAsia"/>
                                <w:b/>
                                <w:color w:val="0000FF"/>
                              </w:rPr>
                              <w:t>加粗</w:t>
                            </w:r>
                            <w:r>
                              <w:rPr>
                                <w:rFonts w:hint="eastAsia"/>
                                <w:color w:val="0000FF"/>
                              </w:rPr>
                              <w:t>），后接冒号（半角），其后为具体关键词（小四号</w:t>
                            </w:r>
                            <w:r>
                              <w:rPr>
                                <w:rFonts w:hint="eastAsia"/>
                                <w:color w:val="0000FF"/>
                              </w:rPr>
                              <w:t>Times New Roman</w:t>
                            </w:r>
                            <w:r>
                              <w:rPr>
                                <w:rFonts w:hint="eastAsia"/>
                                <w:color w:val="0000FF"/>
                              </w:rPr>
                              <w:t>，不加粗）。</w:t>
                            </w:r>
                            <w:r>
                              <w:rPr>
                                <w:color w:val="0000FF"/>
                              </w:rPr>
                              <w:t>每个关键词组的第一个字母大写，其余为小写，</w:t>
                            </w:r>
                            <w:r>
                              <w:rPr>
                                <w:rFonts w:hint="eastAsia"/>
                                <w:color w:val="0000FF"/>
                              </w:rPr>
                              <w:t>每一关键词之间用分号（半角）隔开，最后一个关键词后不</w:t>
                            </w:r>
                            <w:r>
                              <w:rPr>
                                <w:color w:val="0000FF"/>
                              </w:rPr>
                              <w:t>打</w:t>
                            </w:r>
                            <w:r>
                              <w:rPr>
                                <w:rFonts w:hint="eastAsia"/>
                                <w:color w:val="0000FF"/>
                              </w:rPr>
                              <w:t>标点符号。段落设置：行距</w:t>
                            </w:r>
                            <w:r>
                              <w:rPr>
                                <w:rFonts w:hint="eastAsia"/>
                                <w:color w:val="0000FF"/>
                              </w:rPr>
                              <w:t>1</w:t>
                            </w:r>
                            <w:r>
                              <w:rPr>
                                <w:color w:val="0000FF"/>
                              </w:rPr>
                              <w:t>.2</w:t>
                            </w:r>
                            <w:r>
                              <w:rPr>
                                <w:rFonts w:hint="eastAsia"/>
                                <w:color w:val="0000FF"/>
                              </w:rPr>
                              <w:t>倍。例如：</w:t>
                            </w:r>
                          </w:p>
                          <w:p w14:paraId="6A5E43AD" w14:textId="77777777" w:rsidR="00775AF6" w:rsidRDefault="009C0238">
                            <w:pPr>
                              <w:widowControl/>
                              <w:adjustRightInd w:val="0"/>
                              <w:spacing w:line="360" w:lineRule="auto"/>
                              <w:ind w:firstLineChars="0" w:firstLine="0"/>
                              <w:textAlignment w:val="baseline"/>
                              <w:rPr>
                                <w:rFonts w:ascii="宋体" w:hAnsi="宋体" w:hint="eastAsia"/>
                                <w:color w:val="FF0000"/>
                                <w:spacing w:val="10"/>
                                <w:sz w:val="32"/>
                                <w:szCs w:val="32"/>
                              </w:rPr>
                            </w:pPr>
                            <w:r>
                              <w:rPr>
                                <w:rFonts w:hint="eastAsia"/>
                                <w:b/>
                                <w:color w:val="0000FF"/>
                              </w:rPr>
                              <w:t>KEY WORDS</w:t>
                            </w:r>
                            <w:r>
                              <w:rPr>
                                <w:rFonts w:hint="eastAsia"/>
                                <w:color w:val="0000FF"/>
                              </w:rPr>
                              <w:t xml:space="preserve">: </w:t>
                            </w:r>
                            <w:r>
                              <w:rPr>
                                <w:color w:val="0000FF"/>
                              </w:rPr>
                              <w:t>Drip irrigation emitter; RP&amp;M; Hydraulics; Labyrinth flow channel</w:t>
                            </w:r>
                          </w:p>
                        </w:txbxContent>
                      </wps:txbx>
                      <wps:bodyPr wrap="square" upright="1"/>
                    </wps:wsp>
                  </a:graphicData>
                </a:graphic>
              </wp:anchor>
            </w:drawing>
          </mc:Choice>
          <mc:Fallback>
            <w:pict>
              <v:shape w14:anchorId="1DF1A381" id="文本框 7" o:spid="_x0000_s1027" type="#_x0000_t202" style="position:absolute;left:0;text-align:left;margin-left:0;margin-top:46.15pt;width:436.1pt;height:225.15pt;z-index:251659264;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" strokecolor="blue" strokeweight="4.5pt">
                <v:stroke linestyle="thickThin"/>
                <v:textbox>
                  <w:txbxContent>
                    <w:p w14:paraId="79222908" w14:textId="77777777" w:rsidR="00775AF6" w:rsidRDefault="009C0238">
                      <w:pPr>
                        <w:ind w:firstLineChars="0" w:firstLine="0"/>
                        <w:rPr>
                          <w:b/>
                          <w:color w:val="0000FF"/>
                        </w:rPr>
                      </w:pPr>
                      <w:r>
                        <w:rPr>
                          <w:rFonts w:hint="eastAsia"/>
                          <w:b/>
                          <w:color w:val="0000FF"/>
                        </w:rPr>
                        <w:t>英文摘要格式规范：</w:t>
                      </w:r>
                      <w:r>
                        <w:rPr>
                          <w:b/>
                          <w:color w:val="0000FF"/>
                        </w:rPr>
                        <w:t xml:space="preserve"> </w:t>
                      </w:r>
                    </w:p>
                    <w:p w14:paraId="2E8D0E5F" w14:textId="77777777" w:rsidR="00775AF6" w:rsidRDefault="009C0238">
                      <w:pPr>
                        <w:numPr>
                          <w:ilvl w:val="0"/>
                          <w:numId w:val="7"/>
                        </w:numPr>
                        <w:ind w:firstLineChars="0"/>
                        <w:rPr>
                          <w:color w:val="0000FF"/>
                        </w:rPr>
                      </w:pPr>
                      <w:r>
                        <w:rPr>
                          <w:rFonts w:hint="eastAsia"/>
                          <w:b/>
                          <w:color w:val="0000FF"/>
                        </w:rPr>
                        <w:t>标题部分：</w:t>
                      </w:r>
                      <w:r>
                        <w:rPr>
                          <w:rFonts w:hint="eastAsia"/>
                          <w:color w:val="0000FF"/>
                        </w:rPr>
                        <w:t>居中编排“</w:t>
                      </w:r>
                      <w:r>
                        <w:rPr>
                          <w:rFonts w:hint="eastAsia"/>
                          <w:color w:val="0000FF"/>
                        </w:rPr>
                        <w:t>ABSTRACT</w:t>
                      </w:r>
                      <w:r>
                        <w:rPr>
                          <w:rFonts w:hint="eastAsia"/>
                          <w:color w:val="0000FF"/>
                        </w:rPr>
                        <w:t>”（三号</w:t>
                      </w:r>
                      <w:r>
                        <w:rPr>
                          <w:rFonts w:hint="eastAsia"/>
                          <w:color w:val="0000FF"/>
                        </w:rPr>
                        <w:t>Times New Roman</w:t>
                      </w:r>
                      <w:r>
                        <w:rPr>
                          <w:rFonts w:hint="eastAsia"/>
                          <w:color w:val="0000FF"/>
                        </w:rPr>
                        <w:t>）。段落设置：段前</w:t>
                      </w:r>
                      <w:r>
                        <w:rPr>
                          <w:rFonts w:hint="eastAsia"/>
                          <w:color w:val="0000FF"/>
                        </w:rPr>
                        <w:t>2</w:t>
                      </w:r>
                      <w:r>
                        <w:rPr>
                          <w:rFonts w:hint="eastAsia"/>
                          <w:color w:val="0000FF"/>
                        </w:rPr>
                        <w:t>行，段后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746D0CBA" w14:textId="77777777" w:rsidR="00775AF6" w:rsidRDefault="009C0238">
                      <w:pPr>
                        <w:numPr>
                          <w:ilvl w:val="0"/>
                          <w:numId w:val="7"/>
                        </w:numPr>
                        <w:ind w:firstLineChars="0"/>
                        <w:rPr>
                          <w:color w:val="0000FF"/>
                        </w:rPr>
                      </w:pPr>
                      <w:r>
                        <w:rPr>
                          <w:rFonts w:hint="eastAsia"/>
                          <w:b/>
                          <w:color w:val="0000FF"/>
                        </w:rPr>
                        <w:t>摘要正文部分：</w:t>
                      </w:r>
                      <w:r>
                        <w:rPr>
                          <w:rFonts w:hint="eastAsia"/>
                          <w:color w:val="0000FF"/>
                        </w:rPr>
                        <w:t>每段开头左对齐顶格编排，段与段之间空一行（小四号</w:t>
                      </w:r>
                      <w:r>
                        <w:rPr>
                          <w:rFonts w:hint="eastAsia"/>
                          <w:color w:val="0000FF"/>
                        </w:rPr>
                        <w:t>Times New Roman</w:t>
                      </w:r>
                      <w:r>
                        <w:rPr>
                          <w:rFonts w:hint="eastAsia"/>
                          <w:color w:val="0000FF"/>
                        </w:rPr>
                        <w:t>）。段落设置：行距</w:t>
                      </w:r>
                      <w:r>
                        <w:rPr>
                          <w:rFonts w:hint="eastAsia"/>
                          <w:color w:val="0000FF"/>
                        </w:rPr>
                        <w:t>1</w:t>
                      </w:r>
                      <w:r>
                        <w:rPr>
                          <w:color w:val="0000FF"/>
                        </w:rPr>
                        <w:t>.2</w:t>
                      </w:r>
                      <w:r>
                        <w:rPr>
                          <w:rFonts w:hint="eastAsia"/>
                          <w:color w:val="0000FF"/>
                        </w:rPr>
                        <w:t>倍。</w:t>
                      </w:r>
                    </w:p>
                    <w:p w14:paraId="168E40F2" w14:textId="77777777" w:rsidR="00775AF6" w:rsidRDefault="009C0238">
                      <w:pPr>
                        <w:numPr>
                          <w:ilvl w:val="0"/>
                          <w:numId w:val="7"/>
                        </w:numPr>
                        <w:ind w:firstLineChars="0"/>
                        <w:rPr>
                          <w:color w:val="0000FF"/>
                        </w:rPr>
                      </w:pPr>
                      <w:r>
                        <w:rPr>
                          <w:rFonts w:hint="eastAsia"/>
                          <w:b/>
                          <w:color w:val="0000FF"/>
                        </w:rPr>
                        <w:t>关键词部分：</w:t>
                      </w:r>
                      <w:r>
                        <w:rPr>
                          <w:rFonts w:hint="eastAsia"/>
                          <w:color w:val="0000FF"/>
                        </w:rPr>
                        <w:t>关键词位于摘要正文下方，空一行，左对齐顶格编排“</w:t>
                      </w:r>
                      <w:r>
                        <w:rPr>
                          <w:b/>
                          <w:color w:val="0000FF"/>
                        </w:rPr>
                        <w:t>KEY WORDS</w:t>
                      </w:r>
                      <w:r>
                        <w:rPr>
                          <w:rFonts w:hint="eastAsia"/>
                          <w:color w:val="0000FF"/>
                        </w:rPr>
                        <w:t>”（小四号</w:t>
                      </w:r>
                      <w:r>
                        <w:rPr>
                          <w:rFonts w:hint="eastAsia"/>
                          <w:color w:val="0000FF"/>
                        </w:rPr>
                        <w:t>Times New Roman</w:t>
                      </w:r>
                      <w:r>
                        <w:rPr>
                          <w:rFonts w:hint="eastAsia"/>
                          <w:color w:val="0000FF"/>
                        </w:rPr>
                        <w:t>，</w:t>
                      </w:r>
                      <w:r>
                        <w:rPr>
                          <w:rFonts w:hint="eastAsia"/>
                          <w:b/>
                          <w:color w:val="0000FF"/>
                        </w:rPr>
                        <w:t>加粗</w:t>
                      </w:r>
                      <w:r>
                        <w:rPr>
                          <w:rFonts w:hint="eastAsia"/>
                          <w:color w:val="0000FF"/>
                        </w:rPr>
                        <w:t>），后接冒号（半角），其后为具体关键词（小四号</w:t>
                      </w:r>
                      <w:r>
                        <w:rPr>
                          <w:rFonts w:hint="eastAsia"/>
                          <w:color w:val="0000FF"/>
                        </w:rPr>
                        <w:t>Times New Roman</w:t>
                      </w:r>
                      <w:r>
                        <w:rPr>
                          <w:rFonts w:hint="eastAsia"/>
                          <w:color w:val="0000FF"/>
                        </w:rPr>
                        <w:t>，不加粗）。</w:t>
                      </w:r>
                      <w:r>
                        <w:rPr>
                          <w:color w:val="0000FF"/>
                        </w:rPr>
                        <w:t>每个关键词组的第一个字母大写，其余为小写，</w:t>
                      </w:r>
                      <w:r>
                        <w:rPr>
                          <w:rFonts w:hint="eastAsia"/>
                          <w:color w:val="0000FF"/>
                        </w:rPr>
                        <w:t>每一关键词之间用分号（半角）隔开，最后一个关键词后不</w:t>
                      </w:r>
                      <w:r>
                        <w:rPr>
                          <w:color w:val="0000FF"/>
                        </w:rPr>
                        <w:t>打</w:t>
                      </w:r>
                      <w:r>
                        <w:rPr>
                          <w:rFonts w:hint="eastAsia"/>
                          <w:color w:val="0000FF"/>
                        </w:rPr>
                        <w:t>标点符号。段落设置：行距</w:t>
                      </w:r>
                      <w:r>
                        <w:rPr>
                          <w:rFonts w:hint="eastAsia"/>
                          <w:color w:val="0000FF"/>
                        </w:rPr>
                        <w:t>1</w:t>
                      </w:r>
                      <w:r>
                        <w:rPr>
                          <w:color w:val="0000FF"/>
                        </w:rPr>
                        <w:t>.2</w:t>
                      </w:r>
                      <w:r>
                        <w:rPr>
                          <w:rFonts w:hint="eastAsia"/>
                          <w:color w:val="0000FF"/>
                        </w:rPr>
                        <w:t>倍。例如：</w:t>
                      </w:r>
                    </w:p>
                    <w:p w14:paraId="6A5E43AD" w14:textId="77777777" w:rsidR="00775AF6" w:rsidRDefault="009C0238">
                      <w:pPr>
                        <w:widowControl/>
                        <w:adjustRightInd w:val="0"/>
                        <w:spacing w:line="360" w:lineRule="auto"/>
                        <w:ind w:firstLineChars="0" w:firstLine="0"/>
                        <w:textAlignment w:val="baseline"/>
                        <w:rPr>
                          <w:rFonts w:ascii="宋体" w:hAnsi="宋体" w:hint="eastAsia"/>
                          <w:color w:val="FF0000"/>
                          <w:spacing w:val="10"/>
                          <w:sz w:val="32"/>
                          <w:szCs w:val="32"/>
                        </w:rPr>
                      </w:pPr>
                      <w:r>
                        <w:rPr>
                          <w:rFonts w:hint="eastAsia"/>
                          <w:b/>
                          <w:color w:val="0000FF"/>
                        </w:rPr>
                        <w:t>KEY WORDS</w:t>
                      </w:r>
                      <w:r>
                        <w:rPr>
                          <w:rFonts w:hint="eastAsia"/>
                          <w:color w:val="0000FF"/>
                        </w:rPr>
                        <w:t xml:space="preserve">: </w:t>
                      </w:r>
                      <w:r>
                        <w:rPr>
                          <w:color w:val="0000FF"/>
                        </w:rPr>
                        <w:t>Drip irrigation emitter; RP&amp;M; Hydraulics; Labyrinth flow channel</w:t>
                      </w:r>
                    </w:p>
                  </w:txbxContent>
                </v:textbox>
                <w10:wrap type="square"/>
              </v:shape>
            </w:pict>
          </mc:Fallback>
        </mc:AlternateContent>
      </w:r>
      <w:r>
        <w:t>（</w:t>
      </w:r>
      <w:r>
        <w:rPr>
          <w:rFonts w:hint="eastAsia"/>
        </w:rPr>
        <w:t>3</w:t>
      </w:r>
      <w:r>
        <w:t>）如果论文的主体工作得到了有关基金资助，应用英文在摘要第一页的页脚处标注：本研究得到某某基金（编号：）资助</w:t>
      </w:r>
      <w:r>
        <w:rPr>
          <w:rFonts w:hint="eastAsia"/>
        </w:rPr>
        <w:t>。</w:t>
      </w:r>
    </w:p>
    <w:p w14:paraId="043182F7" w14:textId="77777777" w:rsidR="00775AF6" w:rsidRDefault="00775AF6">
      <w:pPr>
        <w:ind w:firstLineChars="0" w:firstLine="0"/>
      </w:pPr>
    </w:p>
    <w:p w14:paraId="7A79E5AA" w14:textId="77777777" w:rsidR="00775AF6" w:rsidRDefault="00775AF6">
      <w:pPr>
        <w:ind w:firstLineChars="0" w:firstLine="0"/>
        <w:sectPr w:rsidR="00775AF6">
          <w:headerReference w:type="even" r:id="rId17"/>
          <w:headerReference w:type="default" r:id="rId18"/>
          <w:footerReference w:type="even" r:id="rId19"/>
          <w:footerReference w:type="default" r:id="rId20"/>
          <w:footnotePr>
            <w:numFmt w:val="decimalEnclosedCircleChinese"/>
            <w:numRestart w:val="eachSect"/>
          </w:footnotePr>
          <w:pgSz w:w="11907" w:h="16840"/>
          <w:pgMar w:top="1701" w:right="1474" w:bottom="1418" w:left="1474" w:header="1134" w:footer="992" w:gutter="0"/>
          <w:pgNumType w:fmt="upperRoman"/>
          <w:cols w:space="720"/>
          <w:docGrid w:linePitch="384" w:charSpace="7430"/>
        </w:sectPr>
      </w:pPr>
    </w:p>
    <w:p w14:paraId="316CA3D8" w14:textId="77777777" w:rsidR="00775AF6" w:rsidRDefault="009C0238">
      <w:pPr>
        <w:pStyle w:val="aff"/>
        <w:spacing w:beforeLines="200" w:before="480" w:afterLines="100" w:after="240"/>
      </w:pPr>
      <w:r>
        <w:rPr>
          <w:rFonts w:hint="eastAsia"/>
        </w:rPr>
        <w:lastRenderedPageBreak/>
        <w:t>目</w:t>
      </w:r>
      <w:r>
        <w:rPr>
          <w:rFonts w:hint="eastAsia"/>
        </w:rPr>
        <w:t xml:space="preserve">  </w:t>
      </w:r>
      <w:r>
        <w:rPr>
          <w:rFonts w:hint="eastAsia"/>
        </w:rPr>
        <w:t>录</w:t>
      </w:r>
    </w:p>
    <w:p w14:paraId="2FD65D54" w14:textId="77777777" w:rsidR="00775AF6" w:rsidRDefault="009C0238">
      <w:pPr>
        <w:pStyle w:val="TOC2"/>
        <w:tabs>
          <w:tab w:val="right" w:leader="dot" w:pos="8949"/>
        </w:tabs>
        <w:ind w:leftChars="0" w:left="0"/>
        <w:rPr>
          <w:sz w:val="21"/>
          <w:szCs w:val="22"/>
        </w:rPr>
      </w:pPr>
      <w:r>
        <w:rPr>
          <w:rFonts w:hint="eastAsia"/>
          <w:szCs w:val="24"/>
        </w:rPr>
        <w:t>摘</w:t>
      </w:r>
      <w:r>
        <w:rPr>
          <w:rFonts w:hint="eastAsia"/>
          <w:szCs w:val="24"/>
        </w:rPr>
        <w:t xml:space="preserve"> </w:t>
      </w:r>
      <w:r>
        <w:rPr>
          <w:rFonts w:hint="eastAsia"/>
          <w:szCs w:val="24"/>
        </w:rPr>
        <w:t>要</w:t>
      </w:r>
      <w:r>
        <w:rPr>
          <w:rFonts w:hint="eastAsia"/>
          <w:sz w:val="21"/>
          <w:szCs w:val="22"/>
        </w:rPr>
        <w:t>.............................................................................................................................................................I</w:t>
      </w:r>
    </w:p>
    <w:p w14:paraId="4DC71A69" w14:textId="77777777" w:rsidR="00775AF6" w:rsidRDefault="009C0238">
      <w:pPr>
        <w:ind w:firstLineChars="0" w:firstLine="0"/>
      </w:pPr>
      <w:r>
        <w:rPr>
          <w:rFonts w:hint="eastAsia"/>
          <w:szCs w:val="24"/>
        </w:rPr>
        <w:t>ABSTRACT</w:t>
      </w:r>
      <w:r>
        <w:rPr>
          <w:rFonts w:hint="eastAsia"/>
          <w:sz w:val="21"/>
          <w:szCs w:val="22"/>
        </w:rPr>
        <w:t>................................................................................................................................................II</w:t>
      </w:r>
    </w:p>
    <w:p w14:paraId="6A4CFF24" w14:textId="77777777" w:rsidR="00775AF6" w:rsidRDefault="009C0238">
      <w:pPr>
        <w:pStyle w:val="TOC1"/>
        <w:tabs>
          <w:tab w:val="right" w:leader="dot" w:pos="8949"/>
        </w:tabs>
        <w:rPr>
          <w:rFonts w:ascii="等线" w:eastAsia="等线" w:hAnsi="等线" w:hint="eastAsia"/>
          <w:sz w:val="21"/>
          <w:szCs w:val="22"/>
        </w:rPr>
      </w:pPr>
      <w:r>
        <w:fldChar w:fldCharType="begin"/>
      </w:r>
      <w:r>
        <w:instrText xml:space="preserve"> TOC \o "1-3" \h \z \u </w:instrText>
      </w:r>
      <w:r>
        <w:fldChar w:fldCharType="separate"/>
      </w:r>
      <w:hyperlink w:anchor="_Toc153986581" w:history="1">
        <w:r>
          <w:rPr>
            <w:rStyle w:val="afa"/>
          </w:rPr>
          <w:t xml:space="preserve">1 </w:t>
        </w:r>
        <w:r>
          <w:rPr>
            <w:rStyle w:val="afa"/>
          </w:rPr>
          <w:t>绪论（一级标题）</w:t>
        </w:r>
        <w:r>
          <w:tab/>
        </w:r>
        <w:r>
          <w:fldChar w:fldCharType="begin"/>
        </w:r>
        <w:r>
          <w:instrText xml:space="preserve"> PAGEREF _Toc153986581 \h </w:instrText>
        </w:r>
        <w:r>
          <w:fldChar w:fldCharType="separate"/>
        </w:r>
        <w:r>
          <w:t>1</w:t>
        </w:r>
        <w:r>
          <w:fldChar w:fldCharType="end"/>
        </w:r>
      </w:hyperlink>
    </w:p>
    <w:p w14:paraId="26E4EF7B" w14:textId="77777777" w:rsidR="00775AF6" w:rsidRDefault="009C0238">
      <w:pPr>
        <w:pStyle w:val="TOC2"/>
        <w:tabs>
          <w:tab w:val="right" w:leader="dot" w:pos="8949"/>
        </w:tabs>
        <w:ind w:left="240"/>
        <w:rPr>
          <w:rFonts w:ascii="等线" w:eastAsia="等线" w:hAnsi="等线" w:hint="eastAsia"/>
          <w:sz w:val="21"/>
          <w:szCs w:val="22"/>
        </w:rPr>
      </w:pPr>
      <w:hyperlink w:anchor="_Toc153986582" w:history="1">
        <w:r>
          <w:rPr>
            <w:rStyle w:val="afa"/>
          </w:rPr>
          <w:t xml:space="preserve">1.1 </w:t>
        </w:r>
        <w:r>
          <w:rPr>
            <w:rStyle w:val="afa"/>
          </w:rPr>
          <w:t>标题</w:t>
        </w:r>
        <w:r>
          <w:rPr>
            <w:rStyle w:val="afa"/>
          </w:rPr>
          <w:t>2</w:t>
        </w:r>
        <w:r>
          <w:rPr>
            <w:rStyle w:val="afa"/>
          </w:rPr>
          <w:t>（二级标题）</w:t>
        </w:r>
        <w:r>
          <w:tab/>
        </w:r>
        <w:r>
          <w:fldChar w:fldCharType="begin"/>
        </w:r>
        <w:r>
          <w:instrText xml:space="preserve"> PAGEREF _Toc153986582 \h </w:instrText>
        </w:r>
        <w:r>
          <w:fldChar w:fldCharType="separate"/>
        </w:r>
        <w:r>
          <w:t>1</w:t>
        </w:r>
        <w:r>
          <w:fldChar w:fldCharType="end"/>
        </w:r>
      </w:hyperlink>
    </w:p>
    <w:p w14:paraId="37C40EA3" w14:textId="77777777" w:rsidR="00775AF6" w:rsidRDefault="009C0238">
      <w:pPr>
        <w:pStyle w:val="TOC3"/>
        <w:tabs>
          <w:tab w:val="right" w:leader="dot" w:pos="8949"/>
        </w:tabs>
        <w:ind w:left="480"/>
        <w:rPr>
          <w:rFonts w:ascii="等线" w:eastAsia="等线" w:hAnsi="等线" w:hint="eastAsia"/>
          <w:sz w:val="21"/>
          <w:szCs w:val="22"/>
        </w:rPr>
      </w:pPr>
      <w:hyperlink w:anchor="_Toc153986583" w:history="1">
        <w:r>
          <w:rPr>
            <w:rStyle w:val="afa"/>
          </w:rPr>
          <w:t xml:space="preserve">1.1.1 </w:t>
        </w:r>
        <w:r>
          <w:rPr>
            <w:rStyle w:val="afa"/>
          </w:rPr>
          <w:t>标题</w:t>
        </w:r>
        <w:r>
          <w:rPr>
            <w:rStyle w:val="afa"/>
          </w:rPr>
          <w:t>3</w:t>
        </w:r>
        <w:r>
          <w:rPr>
            <w:rStyle w:val="afa"/>
          </w:rPr>
          <w:t>（三级标题）</w:t>
        </w:r>
        <w:r>
          <w:tab/>
        </w:r>
        <w:r>
          <w:fldChar w:fldCharType="begin"/>
        </w:r>
        <w:r>
          <w:instrText xml:space="preserve"> PAGEREF _Toc153986583 \h </w:instrText>
        </w:r>
        <w:r>
          <w:fldChar w:fldCharType="separate"/>
        </w:r>
        <w:r>
          <w:t>1</w:t>
        </w:r>
        <w:r>
          <w:fldChar w:fldCharType="end"/>
        </w:r>
      </w:hyperlink>
    </w:p>
    <w:p w14:paraId="77724B98" w14:textId="77777777" w:rsidR="00775AF6" w:rsidRDefault="009C0238">
      <w:pPr>
        <w:pStyle w:val="TOC1"/>
        <w:tabs>
          <w:tab w:val="right" w:leader="dot" w:pos="8949"/>
        </w:tabs>
        <w:rPr>
          <w:rFonts w:ascii="等线" w:eastAsia="等线" w:hAnsi="等线" w:hint="eastAsia"/>
          <w:sz w:val="21"/>
          <w:szCs w:val="22"/>
        </w:rPr>
      </w:pPr>
      <w:hyperlink w:anchor="_Toc153986584" w:history="1">
        <w:r>
          <w:rPr>
            <w:rStyle w:val="afa"/>
          </w:rPr>
          <w:t xml:space="preserve">2 </w:t>
        </w:r>
        <w:r>
          <w:rPr>
            <w:rStyle w:val="afa"/>
          </w:rPr>
          <w:t>本科毕业设计（论文）结构和格式规范</w:t>
        </w:r>
        <w:r>
          <w:tab/>
        </w:r>
        <w:r>
          <w:fldChar w:fldCharType="begin"/>
        </w:r>
        <w:r>
          <w:instrText xml:space="preserve"> PAGEREF _Toc153986584 \h </w:instrText>
        </w:r>
        <w:r>
          <w:fldChar w:fldCharType="separate"/>
        </w:r>
        <w:r>
          <w:t>2</w:t>
        </w:r>
        <w:r>
          <w:fldChar w:fldCharType="end"/>
        </w:r>
      </w:hyperlink>
    </w:p>
    <w:p w14:paraId="76CAF1E3" w14:textId="77777777" w:rsidR="00775AF6" w:rsidRDefault="009C0238">
      <w:pPr>
        <w:pStyle w:val="TOC2"/>
        <w:tabs>
          <w:tab w:val="right" w:leader="dot" w:pos="8949"/>
        </w:tabs>
        <w:ind w:left="240"/>
        <w:rPr>
          <w:rFonts w:ascii="等线" w:eastAsia="等线" w:hAnsi="等线" w:hint="eastAsia"/>
          <w:sz w:val="21"/>
          <w:szCs w:val="22"/>
        </w:rPr>
      </w:pPr>
      <w:hyperlink w:anchor="_Toc153986585" w:history="1">
        <w:r>
          <w:rPr>
            <w:rStyle w:val="afa"/>
          </w:rPr>
          <w:t xml:space="preserve">2.1 </w:t>
        </w:r>
        <w:r>
          <w:rPr>
            <w:rStyle w:val="afa"/>
          </w:rPr>
          <w:t>毕业设计（论文）的基本要求</w:t>
        </w:r>
        <w:r>
          <w:tab/>
        </w:r>
        <w:r>
          <w:fldChar w:fldCharType="begin"/>
        </w:r>
        <w:r>
          <w:instrText xml:space="preserve"> PAGEREF _Toc153986585 \h </w:instrText>
        </w:r>
        <w:r>
          <w:fldChar w:fldCharType="separate"/>
        </w:r>
        <w:r>
          <w:t>2</w:t>
        </w:r>
        <w:r>
          <w:fldChar w:fldCharType="end"/>
        </w:r>
      </w:hyperlink>
    </w:p>
    <w:p w14:paraId="62AE926A" w14:textId="77777777" w:rsidR="00775AF6" w:rsidRDefault="009C0238">
      <w:pPr>
        <w:pStyle w:val="TOC2"/>
        <w:tabs>
          <w:tab w:val="right" w:leader="dot" w:pos="8949"/>
        </w:tabs>
        <w:ind w:left="240"/>
        <w:rPr>
          <w:rFonts w:ascii="等线" w:eastAsia="等线" w:hAnsi="等线" w:hint="eastAsia"/>
          <w:sz w:val="21"/>
          <w:szCs w:val="22"/>
        </w:rPr>
      </w:pPr>
      <w:hyperlink w:anchor="_Toc153986586" w:history="1">
        <w:r>
          <w:rPr>
            <w:rStyle w:val="afa"/>
          </w:rPr>
          <w:t xml:space="preserve">2.2 </w:t>
        </w:r>
        <w:r>
          <w:rPr>
            <w:rStyle w:val="afa"/>
          </w:rPr>
          <w:t>毕业论文和毕业设计说明书的结构</w:t>
        </w:r>
        <w:r>
          <w:tab/>
        </w:r>
        <w:r>
          <w:fldChar w:fldCharType="begin"/>
        </w:r>
        <w:r>
          <w:instrText xml:space="preserve"> PAGEREF _Toc153986586 \h </w:instrText>
        </w:r>
        <w:r>
          <w:fldChar w:fldCharType="separate"/>
        </w:r>
        <w:r>
          <w:t>2</w:t>
        </w:r>
        <w:r>
          <w:fldChar w:fldCharType="end"/>
        </w:r>
      </w:hyperlink>
    </w:p>
    <w:p w14:paraId="5E33DD93" w14:textId="77777777" w:rsidR="00775AF6" w:rsidRDefault="009C0238">
      <w:pPr>
        <w:pStyle w:val="TOC3"/>
        <w:tabs>
          <w:tab w:val="right" w:leader="dot" w:pos="8949"/>
        </w:tabs>
        <w:ind w:left="480"/>
        <w:rPr>
          <w:rFonts w:ascii="等线" w:eastAsia="等线" w:hAnsi="等线" w:hint="eastAsia"/>
          <w:sz w:val="21"/>
          <w:szCs w:val="22"/>
        </w:rPr>
      </w:pPr>
      <w:hyperlink w:anchor="_Toc153986587" w:history="1">
        <w:r>
          <w:rPr>
            <w:rStyle w:val="afa"/>
          </w:rPr>
          <w:t xml:space="preserve">2.2.1 </w:t>
        </w:r>
        <w:r>
          <w:rPr>
            <w:rStyle w:val="afa"/>
          </w:rPr>
          <w:t>毕业论文的结构</w:t>
        </w:r>
        <w:r>
          <w:tab/>
        </w:r>
        <w:r>
          <w:fldChar w:fldCharType="begin"/>
        </w:r>
        <w:r>
          <w:instrText xml:space="preserve"> PAGEREF _Toc153986587 \h </w:instrText>
        </w:r>
        <w:r>
          <w:fldChar w:fldCharType="separate"/>
        </w:r>
        <w:r>
          <w:t>2</w:t>
        </w:r>
        <w:r>
          <w:fldChar w:fldCharType="end"/>
        </w:r>
      </w:hyperlink>
    </w:p>
    <w:p w14:paraId="06C82DEB" w14:textId="77777777" w:rsidR="00775AF6" w:rsidRDefault="009C0238">
      <w:pPr>
        <w:pStyle w:val="TOC3"/>
        <w:tabs>
          <w:tab w:val="right" w:leader="dot" w:pos="8949"/>
        </w:tabs>
        <w:ind w:left="480"/>
        <w:rPr>
          <w:rFonts w:ascii="等线" w:eastAsia="等线" w:hAnsi="等线" w:hint="eastAsia"/>
          <w:sz w:val="21"/>
          <w:szCs w:val="22"/>
        </w:rPr>
      </w:pPr>
      <w:hyperlink w:anchor="_Toc153986588" w:history="1">
        <w:r>
          <w:rPr>
            <w:rStyle w:val="afa"/>
          </w:rPr>
          <w:t xml:space="preserve">2.2.2 </w:t>
        </w:r>
        <w:r>
          <w:rPr>
            <w:rStyle w:val="afa"/>
          </w:rPr>
          <w:t>毕业设计说明书的结构</w:t>
        </w:r>
        <w:r>
          <w:tab/>
        </w:r>
        <w:r>
          <w:fldChar w:fldCharType="begin"/>
        </w:r>
        <w:r>
          <w:instrText xml:space="preserve"> PAGEREF _Toc153986588 \h </w:instrText>
        </w:r>
        <w:r>
          <w:fldChar w:fldCharType="separate"/>
        </w:r>
        <w:r>
          <w:t>3</w:t>
        </w:r>
        <w:r>
          <w:fldChar w:fldCharType="end"/>
        </w:r>
      </w:hyperlink>
    </w:p>
    <w:p w14:paraId="489637DC" w14:textId="77777777" w:rsidR="00775AF6" w:rsidRDefault="009C0238">
      <w:pPr>
        <w:pStyle w:val="TOC2"/>
        <w:tabs>
          <w:tab w:val="right" w:leader="dot" w:pos="8949"/>
        </w:tabs>
        <w:ind w:left="240"/>
        <w:rPr>
          <w:rFonts w:ascii="等线" w:eastAsia="等线" w:hAnsi="等线" w:hint="eastAsia"/>
          <w:sz w:val="21"/>
          <w:szCs w:val="22"/>
        </w:rPr>
      </w:pPr>
      <w:hyperlink w:anchor="_Toc153986589" w:history="1">
        <w:r>
          <w:rPr>
            <w:rStyle w:val="afa"/>
          </w:rPr>
          <w:t xml:space="preserve">2.3 </w:t>
        </w:r>
        <w:r>
          <w:rPr>
            <w:rStyle w:val="afa"/>
          </w:rPr>
          <w:t>本科毕业设计（论文）版面要求</w:t>
        </w:r>
        <w:r>
          <w:tab/>
        </w:r>
        <w:r>
          <w:fldChar w:fldCharType="begin"/>
        </w:r>
        <w:r>
          <w:instrText xml:space="preserve"> PAGEREF _Toc153986589 \h </w:instrText>
        </w:r>
        <w:r>
          <w:fldChar w:fldCharType="separate"/>
        </w:r>
        <w:r>
          <w:t>4</w:t>
        </w:r>
        <w:r>
          <w:fldChar w:fldCharType="end"/>
        </w:r>
      </w:hyperlink>
    </w:p>
    <w:p w14:paraId="45E9C232" w14:textId="77777777" w:rsidR="00775AF6" w:rsidRDefault="009C0238">
      <w:pPr>
        <w:pStyle w:val="TOC3"/>
        <w:tabs>
          <w:tab w:val="right" w:leader="dot" w:pos="8949"/>
        </w:tabs>
        <w:ind w:left="480"/>
        <w:rPr>
          <w:rFonts w:ascii="等线" w:eastAsia="等线" w:hAnsi="等线" w:hint="eastAsia"/>
          <w:sz w:val="21"/>
          <w:szCs w:val="22"/>
        </w:rPr>
      </w:pPr>
      <w:hyperlink w:anchor="_Toc153986590" w:history="1">
        <w:r>
          <w:rPr>
            <w:rStyle w:val="afa"/>
          </w:rPr>
          <w:t xml:space="preserve">2.3.1 </w:t>
        </w:r>
        <w:r>
          <w:rPr>
            <w:rStyle w:val="afa"/>
          </w:rPr>
          <w:t>页边距设置</w:t>
        </w:r>
        <w:r>
          <w:tab/>
        </w:r>
        <w:r>
          <w:fldChar w:fldCharType="begin"/>
        </w:r>
        <w:r>
          <w:instrText xml:space="preserve"> PAGEREF _Toc153986590 \h </w:instrText>
        </w:r>
        <w:r>
          <w:fldChar w:fldCharType="separate"/>
        </w:r>
        <w:r>
          <w:t>4</w:t>
        </w:r>
        <w:r>
          <w:fldChar w:fldCharType="end"/>
        </w:r>
      </w:hyperlink>
    </w:p>
    <w:p w14:paraId="33CBD8BF" w14:textId="77777777" w:rsidR="00775AF6" w:rsidRDefault="009C0238">
      <w:pPr>
        <w:pStyle w:val="TOC3"/>
        <w:tabs>
          <w:tab w:val="right" w:leader="dot" w:pos="8949"/>
        </w:tabs>
        <w:ind w:left="480"/>
        <w:rPr>
          <w:rFonts w:ascii="等线" w:eastAsia="等线" w:hAnsi="等线" w:hint="eastAsia"/>
          <w:sz w:val="21"/>
          <w:szCs w:val="22"/>
        </w:rPr>
      </w:pPr>
      <w:hyperlink w:anchor="_Toc153986591" w:history="1">
        <w:r>
          <w:rPr>
            <w:rStyle w:val="afa"/>
          </w:rPr>
          <w:t xml:space="preserve">2.3.2 </w:t>
        </w:r>
        <w:r>
          <w:rPr>
            <w:rStyle w:val="afa"/>
          </w:rPr>
          <w:t>纸张和印刷</w:t>
        </w:r>
        <w:r>
          <w:tab/>
        </w:r>
        <w:r>
          <w:fldChar w:fldCharType="begin"/>
        </w:r>
        <w:r>
          <w:instrText xml:space="preserve"> PAGEREF _Toc153986591 \h </w:instrText>
        </w:r>
        <w:r>
          <w:fldChar w:fldCharType="separate"/>
        </w:r>
        <w:r>
          <w:t>4</w:t>
        </w:r>
        <w:r>
          <w:fldChar w:fldCharType="end"/>
        </w:r>
      </w:hyperlink>
    </w:p>
    <w:p w14:paraId="2E46F666" w14:textId="77777777" w:rsidR="00775AF6" w:rsidRDefault="009C0238">
      <w:pPr>
        <w:pStyle w:val="TOC3"/>
        <w:tabs>
          <w:tab w:val="right" w:leader="dot" w:pos="8949"/>
        </w:tabs>
        <w:ind w:left="480"/>
        <w:rPr>
          <w:rFonts w:ascii="等线" w:eastAsia="等线" w:hAnsi="等线" w:hint="eastAsia"/>
          <w:sz w:val="21"/>
          <w:szCs w:val="22"/>
        </w:rPr>
      </w:pPr>
      <w:hyperlink w:anchor="_Toc153986592" w:history="1">
        <w:r>
          <w:rPr>
            <w:rStyle w:val="afa"/>
          </w:rPr>
          <w:t xml:space="preserve">2.3.3 </w:t>
        </w:r>
        <w:r>
          <w:rPr>
            <w:rStyle w:val="afa"/>
          </w:rPr>
          <w:t>版式页眉和页脚</w:t>
        </w:r>
        <w:r>
          <w:tab/>
        </w:r>
        <w:r>
          <w:fldChar w:fldCharType="begin"/>
        </w:r>
        <w:r>
          <w:instrText xml:space="preserve"> PAGEREF _Toc153986592 \h </w:instrText>
        </w:r>
        <w:r>
          <w:fldChar w:fldCharType="separate"/>
        </w:r>
        <w:r>
          <w:t>4</w:t>
        </w:r>
        <w:r>
          <w:fldChar w:fldCharType="end"/>
        </w:r>
      </w:hyperlink>
    </w:p>
    <w:p w14:paraId="736766D1" w14:textId="77777777" w:rsidR="00775AF6" w:rsidRDefault="009C0238">
      <w:pPr>
        <w:pStyle w:val="TOC3"/>
        <w:tabs>
          <w:tab w:val="right" w:leader="dot" w:pos="8949"/>
        </w:tabs>
        <w:ind w:left="480"/>
        <w:rPr>
          <w:rFonts w:ascii="等线" w:eastAsia="等线" w:hAnsi="等线" w:hint="eastAsia"/>
          <w:sz w:val="21"/>
          <w:szCs w:val="22"/>
        </w:rPr>
      </w:pPr>
      <w:hyperlink w:anchor="_Toc153986593" w:history="1">
        <w:r>
          <w:rPr>
            <w:rStyle w:val="afa"/>
          </w:rPr>
          <w:t xml:space="preserve">2.3.4 </w:t>
        </w:r>
        <w:r>
          <w:rPr>
            <w:rStyle w:val="afa"/>
          </w:rPr>
          <w:t>页码</w:t>
        </w:r>
        <w:r>
          <w:tab/>
        </w:r>
        <w:r>
          <w:fldChar w:fldCharType="begin"/>
        </w:r>
        <w:r>
          <w:instrText xml:space="preserve"> PAGEREF _Toc153986593 \h </w:instrText>
        </w:r>
        <w:r>
          <w:fldChar w:fldCharType="separate"/>
        </w:r>
        <w:r>
          <w:t>4</w:t>
        </w:r>
        <w:r>
          <w:fldChar w:fldCharType="end"/>
        </w:r>
      </w:hyperlink>
    </w:p>
    <w:p w14:paraId="60E04FDE" w14:textId="77777777" w:rsidR="00775AF6" w:rsidRDefault="009C0238">
      <w:pPr>
        <w:pStyle w:val="TOC2"/>
        <w:tabs>
          <w:tab w:val="right" w:leader="dot" w:pos="8949"/>
        </w:tabs>
        <w:ind w:left="240"/>
        <w:rPr>
          <w:rFonts w:ascii="等线" w:eastAsia="等线" w:hAnsi="等线" w:hint="eastAsia"/>
          <w:sz w:val="21"/>
          <w:szCs w:val="22"/>
        </w:rPr>
      </w:pPr>
      <w:hyperlink w:anchor="_Toc153986594" w:history="1">
        <w:r>
          <w:rPr>
            <w:rStyle w:val="afa"/>
          </w:rPr>
          <w:t xml:space="preserve">2.4 </w:t>
        </w:r>
        <w:r>
          <w:rPr>
            <w:rStyle w:val="afa"/>
          </w:rPr>
          <w:t>本科毕业设计（论文）排版、打印格式规范</w:t>
        </w:r>
        <w:r>
          <w:tab/>
        </w:r>
        <w:r>
          <w:fldChar w:fldCharType="begin"/>
        </w:r>
        <w:r>
          <w:instrText xml:space="preserve"> PAGEREF _Toc153986594 \h </w:instrText>
        </w:r>
        <w:r>
          <w:fldChar w:fldCharType="separate"/>
        </w:r>
        <w:r>
          <w:t>4</w:t>
        </w:r>
        <w:r>
          <w:fldChar w:fldCharType="end"/>
        </w:r>
      </w:hyperlink>
    </w:p>
    <w:p w14:paraId="1864DFE0" w14:textId="77777777" w:rsidR="00775AF6" w:rsidRDefault="009C0238">
      <w:pPr>
        <w:pStyle w:val="TOC3"/>
        <w:tabs>
          <w:tab w:val="right" w:leader="dot" w:pos="8949"/>
        </w:tabs>
        <w:ind w:left="480"/>
        <w:rPr>
          <w:rFonts w:ascii="等线" w:eastAsia="等线" w:hAnsi="等线" w:hint="eastAsia"/>
          <w:sz w:val="21"/>
          <w:szCs w:val="22"/>
        </w:rPr>
      </w:pPr>
      <w:hyperlink w:anchor="_Toc153986595" w:history="1">
        <w:r>
          <w:rPr>
            <w:rStyle w:val="afa"/>
          </w:rPr>
          <w:t xml:space="preserve">2.4.1 </w:t>
        </w:r>
        <w:r>
          <w:rPr>
            <w:rStyle w:val="afa"/>
          </w:rPr>
          <w:t>封面</w:t>
        </w:r>
        <w:r>
          <w:tab/>
        </w:r>
        <w:r>
          <w:fldChar w:fldCharType="begin"/>
        </w:r>
        <w:r>
          <w:instrText xml:space="preserve"> PAGEREF _Toc153986595 \h </w:instrText>
        </w:r>
        <w:r>
          <w:fldChar w:fldCharType="separate"/>
        </w:r>
        <w:r>
          <w:t>4</w:t>
        </w:r>
        <w:r>
          <w:fldChar w:fldCharType="end"/>
        </w:r>
      </w:hyperlink>
    </w:p>
    <w:p w14:paraId="70ED6140" w14:textId="77777777" w:rsidR="00775AF6" w:rsidRDefault="009C0238">
      <w:pPr>
        <w:pStyle w:val="TOC3"/>
        <w:tabs>
          <w:tab w:val="right" w:leader="dot" w:pos="8949"/>
        </w:tabs>
        <w:ind w:left="480"/>
        <w:rPr>
          <w:rFonts w:ascii="等线" w:eastAsia="等线" w:hAnsi="等线" w:hint="eastAsia"/>
          <w:sz w:val="21"/>
          <w:szCs w:val="22"/>
        </w:rPr>
      </w:pPr>
      <w:hyperlink w:anchor="_Toc153986596" w:history="1">
        <w:r>
          <w:rPr>
            <w:rStyle w:val="afa"/>
          </w:rPr>
          <w:t xml:space="preserve">2.4.2 </w:t>
        </w:r>
        <w:r>
          <w:rPr>
            <w:rStyle w:val="afa"/>
          </w:rPr>
          <w:t>中、英文摘要页</w:t>
        </w:r>
        <w:r>
          <w:tab/>
        </w:r>
        <w:r>
          <w:fldChar w:fldCharType="begin"/>
        </w:r>
        <w:r>
          <w:instrText xml:space="preserve"> PAGEREF _Toc153986596 \h </w:instrText>
        </w:r>
        <w:r>
          <w:fldChar w:fldCharType="separate"/>
        </w:r>
        <w:r>
          <w:t>4</w:t>
        </w:r>
        <w:r>
          <w:fldChar w:fldCharType="end"/>
        </w:r>
      </w:hyperlink>
    </w:p>
    <w:p w14:paraId="5DB8BC06" w14:textId="77777777" w:rsidR="00775AF6" w:rsidRDefault="009C0238">
      <w:pPr>
        <w:pStyle w:val="TOC3"/>
        <w:tabs>
          <w:tab w:val="right" w:leader="dot" w:pos="8949"/>
        </w:tabs>
        <w:ind w:left="480"/>
        <w:rPr>
          <w:rFonts w:ascii="等线" w:eastAsia="等线" w:hAnsi="等线" w:hint="eastAsia"/>
          <w:sz w:val="21"/>
          <w:szCs w:val="22"/>
        </w:rPr>
      </w:pPr>
      <w:hyperlink w:anchor="_Toc153986597" w:history="1">
        <w:r>
          <w:rPr>
            <w:rStyle w:val="afa"/>
          </w:rPr>
          <w:t xml:space="preserve">2.4.3 </w:t>
        </w:r>
        <w:r>
          <w:rPr>
            <w:rStyle w:val="afa"/>
          </w:rPr>
          <w:t>中、英文目录页</w:t>
        </w:r>
        <w:r>
          <w:tab/>
        </w:r>
        <w:r>
          <w:fldChar w:fldCharType="begin"/>
        </w:r>
        <w:r>
          <w:instrText xml:space="preserve"> PAGEREF _Toc153986597 \h </w:instrText>
        </w:r>
        <w:r>
          <w:fldChar w:fldCharType="separate"/>
        </w:r>
        <w:r>
          <w:t>4</w:t>
        </w:r>
        <w:r>
          <w:fldChar w:fldCharType="end"/>
        </w:r>
      </w:hyperlink>
    </w:p>
    <w:p w14:paraId="1312220D" w14:textId="77777777" w:rsidR="00775AF6" w:rsidRDefault="009C0238">
      <w:pPr>
        <w:pStyle w:val="TOC3"/>
        <w:tabs>
          <w:tab w:val="right" w:leader="dot" w:pos="8949"/>
        </w:tabs>
        <w:ind w:left="480"/>
        <w:rPr>
          <w:rFonts w:ascii="等线" w:eastAsia="等线" w:hAnsi="等线" w:hint="eastAsia"/>
          <w:sz w:val="21"/>
          <w:szCs w:val="22"/>
        </w:rPr>
      </w:pPr>
      <w:hyperlink w:anchor="_Toc153986598" w:history="1">
        <w:r>
          <w:rPr>
            <w:rStyle w:val="afa"/>
          </w:rPr>
          <w:t xml:space="preserve">2.4.4 </w:t>
        </w:r>
        <w:r>
          <w:rPr>
            <w:rStyle w:val="afa"/>
          </w:rPr>
          <w:t>主要符号表</w:t>
        </w:r>
        <w:r>
          <w:tab/>
        </w:r>
        <w:r>
          <w:fldChar w:fldCharType="begin"/>
        </w:r>
        <w:r>
          <w:instrText xml:space="preserve"> PAGEREF _Toc153986598 \h </w:instrText>
        </w:r>
        <w:r>
          <w:fldChar w:fldCharType="separate"/>
        </w:r>
        <w:r>
          <w:t>5</w:t>
        </w:r>
        <w:r>
          <w:fldChar w:fldCharType="end"/>
        </w:r>
      </w:hyperlink>
    </w:p>
    <w:p w14:paraId="39B10778" w14:textId="77777777" w:rsidR="00775AF6" w:rsidRDefault="009C0238">
      <w:pPr>
        <w:pStyle w:val="TOC3"/>
        <w:tabs>
          <w:tab w:val="right" w:leader="dot" w:pos="8949"/>
        </w:tabs>
        <w:ind w:left="480"/>
        <w:rPr>
          <w:rFonts w:ascii="等线" w:eastAsia="等线" w:hAnsi="等线" w:hint="eastAsia"/>
          <w:sz w:val="21"/>
          <w:szCs w:val="22"/>
        </w:rPr>
      </w:pPr>
      <w:hyperlink w:anchor="_Toc153986599" w:history="1">
        <w:r>
          <w:rPr>
            <w:rStyle w:val="afa"/>
          </w:rPr>
          <w:t xml:space="preserve">2.4.5 </w:t>
        </w:r>
        <w:r>
          <w:rPr>
            <w:rStyle w:val="afa"/>
          </w:rPr>
          <w:t>正文</w:t>
        </w:r>
        <w:r>
          <w:tab/>
        </w:r>
        <w:r>
          <w:fldChar w:fldCharType="begin"/>
        </w:r>
        <w:r>
          <w:instrText xml:space="preserve"> PAGEREF _Toc153986599 \h </w:instrText>
        </w:r>
        <w:r>
          <w:fldChar w:fldCharType="separate"/>
        </w:r>
        <w:r>
          <w:t>5</w:t>
        </w:r>
        <w:r>
          <w:fldChar w:fldCharType="end"/>
        </w:r>
      </w:hyperlink>
    </w:p>
    <w:p w14:paraId="577849A7" w14:textId="77777777" w:rsidR="00775AF6" w:rsidRDefault="009C0238">
      <w:pPr>
        <w:pStyle w:val="TOC3"/>
        <w:tabs>
          <w:tab w:val="right" w:leader="dot" w:pos="8949"/>
        </w:tabs>
        <w:ind w:left="480"/>
        <w:rPr>
          <w:rFonts w:ascii="等线" w:eastAsia="等线" w:hAnsi="等线" w:hint="eastAsia"/>
          <w:sz w:val="21"/>
          <w:szCs w:val="22"/>
        </w:rPr>
      </w:pPr>
      <w:hyperlink w:anchor="_Toc153986600" w:history="1">
        <w:r>
          <w:rPr>
            <w:rStyle w:val="afa"/>
          </w:rPr>
          <w:t xml:space="preserve">2.4.6 </w:t>
        </w:r>
        <w:r>
          <w:rPr>
            <w:rStyle w:val="afa"/>
          </w:rPr>
          <w:t>致谢</w:t>
        </w:r>
        <w:r>
          <w:tab/>
        </w:r>
        <w:r>
          <w:fldChar w:fldCharType="begin"/>
        </w:r>
        <w:r>
          <w:instrText xml:space="preserve"> PAGEREF _Toc153986600 \h </w:instrText>
        </w:r>
        <w:r>
          <w:fldChar w:fldCharType="separate"/>
        </w:r>
        <w:r>
          <w:t>9</w:t>
        </w:r>
        <w:r>
          <w:fldChar w:fldCharType="end"/>
        </w:r>
      </w:hyperlink>
    </w:p>
    <w:p w14:paraId="3CAE7B50" w14:textId="77777777" w:rsidR="00775AF6" w:rsidRDefault="009C0238">
      <w:pPr>
        <w:pStyle w:val="TOC3"/>
        <w:tabs>
          <w:tab w:val="right" w:leader="dot" w:pos="8949"/>
        </w:tabs>
        <w:ind w:left="480"/>
        <w:rPr>
          <w:rFonts w:ascii="等线" w:eastAsia="等线" w:hAnsi="等线" w:hint="eastAsia"/>
          <w:sz w:val="21"/>
          <w:szCs w:val="22"/>
        </w:rPr>
      </w:pPr>
      <w:hyperlink w:anchor="_Toc153986601" w:history="1">
        <w:r>
          <w:rPr>
            <w:rStyle w:val="afa"/>
          </w:rPr>
          <w:t xml:space="preserve">2.4.7 </w:t>
        </w:r>
        <w:r>
          <w:rPr>
            <w:rStyle w:val="afa"/>
          </w:rPr>
          <w:t>参考文献</w:t>
        </w:r>
        <w:r>
          <w:tab/>
        </w:r>
        <w:r>
          <w:fldChar w:fldCharType="begin"/>
        </w:r>
        <w:r>
          <w:instrText xml:space="preserve"> PAGEREF _Toc153986601 \h </w:instrText>
        </w:r>
        <w:r>
          <w:fldChar w:fldCharType="separate"/>
        </w:r>
        <w:r>
          <w:t>9</w:t>
        </w:r>
        <w:r>
          <w:fldChar w:fldCharType="end"/>
        </w:r>
      </w:hyperlink>
    </w:p>
    <w:p w14:paraId="0CBD7845" w14:textId="77777777" w:rsidR="00775AF6" w:rsidRDefault="009C0238">
      <w:pPr>
        <w:pStyle w:val="TOC3"/>
        <w:tabs>
          <w:tab w:val="right" w:leader="dot" w:pos="8949"/>
        </w:tabs>
        <w:ind w:left="480"/>
        <w:rPr>
          <w:rFonts w:ascii="等线" w:eastAsia="等线" w:hAnsi="等线" w:hint="eastAsia"/>
          <w:sz w:val="21"/>
          <w:szCs w:val="22"/>
        </w:rPr>
      </w:pPr>
      <w:hyperlink w:anchor="_Toc153986602" w:history="1">
        <w:r>
          <w:rPr>
            <w:rStyle w:val="afa"/>
          </w:rPr>
          <w:t xml:space="preserve">2.4.8 </w:t>
        </w:r>
        <w:r>
          <w:rPr>
            <w:rStyle w:val="afa"/>
          </w:rPr>
          <w:t>附录</w:t>
        </w:r>
        <w:r>
          <w:tab/>
        </w:r>
        <w:r>
          <w:fldChar w:fldCharType="begin"/>
        </w:r>
        <w:r>
          <w:instrText xml:space="preserve"> PAGEREF _Toc153986602 \h </w:instrText>
        </w:r>
        <w:r>
          <w:fldChar w:fldCharType="separate"/>
        </w:r>
        <w:r>
          <w:t>9</w:t>
        </w:r>
        <w:r>
          <w:fldChar w:fldCharType="end"/>
        </w:r>
      </w:hyperlink>
    </w:p>
    <w:p w14:paraId="5BBB9820" w14:textId="77777777" w:rsidR="00775AF6" w:rsidRDefault="009C0238">
      <w:pPr>
        <w:pStyle w:val="TOC2"/>
        <w:tabs>
          <w:tab w:val="right" w:leader="dot" w:pos="8949"/>
        </w:tabs>
        <w:ind w:left="240"/>
        <w:rPr>
          <w:rFonts w:ascii="等线" w:eastAsia="等线" w:hAnsi="等线" w:hint="eastAsia"/>
          <w:sz w:val="21"/>
          <w:szCs w:val="22"/>
        </w:rPr>
      </w:pPr>
      <w:hyperlink w:anchor="_Toc153986603" w:history="1">
        <w:r>
          <w:rPr>
            <w:rStyle w:val="afa"/>
          </w:rPr>
          <w:t xml:space="preserve">2.5 </w:t>
        </w:r>
        <w:r>
          <w:rPr>
            <w:rStyle w:val="afa"/>
          </w:rPr>
          <w:t>其他</w:t>
        </w:r>
        <w:r>
          <w:tab/>
        </w:r>
        <w:r>
          <w:fldChar w:fldCharType="begin"/>
        </w:r>
        <w:r>
          <w:instrText xml:space="preserve"> PAGEREF _Toc153986603 \h </w:instrText>
        </w:r>
        <w:r>
          <w:fldChar w:fldCharType="separate"/>
        </w:r>
        <w:r>
          <w:t>9</w:t>
        </w:r>
        <w:r>
          <w:fldChar w:fldCharType="end"/>
        </w:r>
      </w:hyperlink>
    </w:p>
    <w:p w14:paraId="46C7F225" w14:textId="77777777" w:rsidR="00775AF6" w:rsidRDefault="009C0238">
      <w:pPr>
        <w:pStyle w:val="TOC3"/>
        <w:tabs>
          <w:tab w:val="right" w:leader="dot" w:pos="8949"/>
        </w:tabs>
        <w:ind w:left="480"/>
        <w:rPr>
          <w:rFonts w:ascii="等线" w:eastAsia="等线" w:hAnsi="等线" w:hint="eastAsia"/>
          <w:sz w:val="21"/>
          <w:szCs w:val="22"/>
        </w:rPr>
      </w:pPr>
      <w:hyperlink w:anchor="_Toc153986604" w:history="1">
        <w:r>
          <w:rPr>
            <w:rStyle w:val="afa"/>
          </w:rPr>
          <w:t xml:space="preserve">2.5.1 </w:t>
        </w:r>
        <w:r>
          <w:rPr>
            <w:rStyle w:val="afa"/>
          </w:rPr>
          <w:t>机械类专业毕业设计绘图要求</w:t>
        </w:r>
        <w:r>
          <w:tab/>
        </w:r>
        <w:r>
          <w:fldChar w:fldCharType="begin"/>
        </w:r>
        <w:r>
          <w:instrText xml:space="preserve"> PAGEREF _Toc153986604 \h </w:instrText>
        </w:r>
        <w:r>
          <w:fldChar w:fldCharType="separate"/>
        </w:r>
        <w:r>
          <w:t>9</w:t>
        </w:r>
        <w:r>
          <w:fldChar w:fldCharType="end"/>
        </w:r>
      </w:hyperlink>
    </w:p>
    <w:p w14:paraId="7FA14C34" w14:textId="77777777" w:rsidR="00775AF6" w:rsidRDefault="009C0238">
      <w:pPr>
        <w:pStyle w:val="TOC3"/>
        <w:tabs>
          <w:tab w:val="right" w:leader="dot" w:pos="8949"/>
        </w:tabs>
        <w:ind w:left="480"/>
        <w:rPr>
          <w:rFonts w:ascii="等线" w:eastAsia="等线" w:hAnsi="等线" w:hint="eastAsia"/>
          <w:sz w:val="21"/>
          <w:szCs w:val="22"/>
        </w:rPr>
      </w:pPr>
      <w:hyperlink w:anchor="_Toc153986605" w:history="1">
        <w:r>
          <w:rPr>
            <w:rStyle w:val="afa"/>
          </w:rPr>
          <w:t xml:space="preserve">2.5.2 </w:t>
        </w:r>
        <w:r>
          <w:rPr>
            <w:rStyle w:val="afa"/>
          </w:rPr>
          <w:t>外文原文与翻译</w:t>
        </w:r>
        <w:r>
          <w:tab/>
        </w:r>
        <w:r>
          <w:fldChar w:fldCharType="begin"/>
        </w:r>
        <w:r>
          <w:instrText xml:space="preserve"> PAGEREF _Toc153986605 \h </w:instrText>
        </w:r>
        <w:r>
          <w:fldChar w:fldCharType="separate"/>
        </w:r>
        <w:r>
          <w:t>9</w:t>
        </w:r>
        <w:r>
          <w:fldChar w:fldCharType="end"/>
        </w:r>
      </w:hyperlink>
    </w:p>
    <w:p w14:paraId="69F57421" w14:textId="77777777" w:rsidR="00775AF6" w:rsidRDefault="009C0238">
      <w:pPr>
        <w:pStyle w:val="TOC3"/>
        <w:tabs>
          <w:tab w:val="right" w:leader="dot" w:pos="8949"/>
        </w:tabs>
        <w:ind w:left="480"/>
        <w:rPr>
          <w:rFonts w:ascii="等线" w:eastAsia="等线" w:hAnsi="等线" w:hint="eastAsia"/>
          <w:sz w:val="21"/>
          <w:szCs w:val="22"/>
        </w:rPr>
      </w:pPr>
      <w:hyperlink w:anchor="_Toc153986606" w:history="1">
        <w:r>
          <w:rPr>
            <w:rStyle w:val="afa"/>
          </w:rPr>
          <w:t xml:space="preserve">2.5.3 </w:t>
        </w:r>
        <w:r>
          <w:rPr>
            <w:rStyle w:val="afa"/>
          </w:rPr>
          <w:t>英文论文</w:t>
        </w:r>
        <w:r>
          <w:tab/>
        </w:r>
        <w:r>
          <w:fldChar w:fldCharType="begin"/>
        </w:r>
        <w:r>
          <w:instrText xml:space="preserve"> PAGEREF _Toc153986606 \h </w:instrText>
        </w:r>
        <w:r>
          <w:fldChar w:fldCharType="separate"/>
        </w:r>
        <w:r>
          <w:t>9</w:t>
        </w:r>
        <w:r>
          <w:fldChar w:fldCharType="end"/>
        </w:r>
      </w:hyperlink>
    </w:p>
    <w:p w14:paraId="0874FEF7" w14:textId="77777777" w:rsidR="00775AF6" w:rsidRDefault="009C0238">
      <w:pPr>
        <w:pStyle w:val="TOC3"/>
        <w:tabs>
          <w:tab w:val="right" w:leader="dot" w:pos="8949"/>
        </w:tabs>
        <w:ind w:left="480"/>
        <w:rPr>
          <w:rFonts w:ascii="等线" w:eastAsia="等线" w:hAnsi="等线" w:hint="eastAsia"/>
          <w:sz w:val="21"/>
          <w:szCs w:val="22"/>
        </w:rPr>
      </w:pPr>
      <w:hyperlink w:anchor="_Toc153986607" w:history="1">
        <w:r>
          <w:rPr>
            <w:rStyle w:val="afa"/>
          </w:rPr>
          <w:t xml:space="preserve">2.5.4 </w:t>
        </w:r>
        <w:r>
          <w:rPr>
            <w:rStyle w:val="afa"/>
          </w:rPr>
          <w:t>本科毕业设计（论文）装订次序要求</w:t>
        </w:r>
        <w:r>
          <w:tab/>
        </w:r>
        <w:r>
          <w:fldChar w:fldCharType="begin"/>
        </w:r>
        <w:r>
          <w:instrText xml:space="preserve"> PAGEREF _Toc153986607 \h </w:instrText>
        </w:r>
        <w:r>
          <w:fldChar w:fldCharType="separate"/>
        </w:r>
        <w:r>
          <w:t>9</w:t>
        </w:r>
        <w:r>
          <w:fldChar w:fldCharType="end"/>
        </w:r>
      </w:hyperlink>
    </w:p>
    <w:p w14:paraId="0B660F91" w14:textId="77777777" w:rsidR="00775AF6" w:rsidRDefault="009C0238">
      <w:pPr>
        <w:pStyle w:val="TOC3"/>
        <w:tabs>
          <w:tab w:val="right" w:leader="dot" w:pos="8949"/>
        </w:tabs>
        <w:ind w:left="480"/>
        <w:rPr>
          <w:rFonts w:ascii="等线" w:eastAsia="等线" w:hAnsi="等线" w:hint="eastAsia"/>
          <w:sz w:val="21"/>
          <w:szCs w:val="22"/>
        </w:rPr>
      </w:pPr>
      <w:hyperlink w:anchor="_Toc153986608" w:history="1">
        <w:r>
          <w:rPr>
            <w:rStyle w:val="afa"/>
          </w:rPr>
          <w:t xml:space="preserve">2.5.5 </w:t>
        </w:r>
        <w:r>
          <w:rPr>
            <w:rStyle w:val="afa"/>
          </w:rPr>
          <w:t>毕业设计（论文）归档要求</w:t>
        </w:r>
        <w:r>
          <w:tab/>
        </w:r>
        <w:r>
          <w:fldChar w:fldCharType="begin"/>
        </w:r>
        <w:r>
          <w:instrText xml:space="preserve"> PAGEREF _Toc153986608 \h </w:instrText>
        </w:r>
        <w:r>
          <w:fldChar w:fldCharType="separate"/>
        </w:r>
        <w:r>
          <w:t>10</w:t>
        </w:r>
        <w:r>
          <w:fldChar w:fldCharType="end"/>
        </w:r>
      </w:hyperlink>
    </w:p>
    <w:p w14:paraId="656FEC3D" w14:textId="77777777" w:rsidR="00775AF6" w:rsidRDefault="009C0238">
      <w:pPr>
        <w:pStyle w:val="TOC3"/>
        <w:tabs>
          <w:tab w:val="right" w:leader="dot" w:pos="8949"/>
        </w:tabs>
        <w:ind w:left="480"/>
        <w:rPr>
          <w:rFonts w:ascii="等线" w:eastAsia="等线" w:hAnsi="等线" w:hint="eastAsia"/>
          <w:sz w:val="21"/>
          <w:szCs w:val="22"/>
        </w:rPr>
      </w:pPr>
      <w:hyperlink w:anchor="_Toc153986609" w:history="1">
        <w:r>
          <w:rPr>
            <w:rStyle w:val="afa"/>
          </w:rPr>
          <w:t xml:space="preserve">2.5.6 </w:t>
        </w:r>
        <w:r>
          <w:rPr>
            <w:rStyle w:val="afa"/>
          </w:rPr>
          <w:t>毕业设计（论文）的保存</w:t>
        </w:r>
        <w:r>
          <w:tab/>
        </w:r>
        <w:r>
          <w:fldChar w:fldCharType="begin"/>
        </w:r>
        <w:r>
          <w:instrText xml:space="preserve"> PAGEREF _Toc153986609 \h </w:instrText>
        </w:r>
        <w:r>
          <w:fldChar w:fldCharType="separate"/>
        </w:r>
        <w:r>
          <w:t>10</w:t>
        </w:r>
        <w:r>
          <w:fldChar w:fldCharType="end"/>
        </w:r>
      </w:hyperlink>
    </w:p>
    <w:p w14:paraId="11C6D3B4" w14:textId="77777777" w:rsidR="00775AF6" w:rsidRDefault="009C0238">
      <w:pPr>
        <w:pStyle w:val="TOC1"/>
        <w:tabs>
          <w:tab w:val="right" w:leader="dot" w:pos="8949"/>
        </w:tabs>
        <w:rPr>
          <w:rFonts w:ascii="等线" w:eastAsia="等线" w:hAnsi="等线" w:hint="eastAsia"/>
          <w:sz w:val="21"/>
          <w:szCs w:val="22"/>
        </w:rPr>
      </w:pPr>
      <w:hyperlink w:anchor="_Toc153986610" w:history="1">
        <w:r>
          <w:rPr>
            <w:rStyle w:val="afa"/>
          </w:rPr>
          <w:t>3 XX</w:t>
        </w:r>
        <w:r>
          <w:rPr>
            <w:rStyle w:val="afa"/>
          </w:rPr>
          <w:t>（标题</w:t>
        </w:r>
        <w:r>
          <w:rPr>
            <w:rStyle w:val="afa"/>
          </w:rPr>
          <w:t>1</w:t>
        </w:r>
        <w:r>
          <w:rPr>
            <w:rStyle w:val="afa"/>
          </w:rPr>
          <w:t>）</w:t>
        </w:r>
        <w:r>
          <w:tab/>
        </w:r>
        <w:r>
          <w:fldChar w:fldCharType="begin"/>
        </w:r>
        <w:r>
          <w:instrText xml:space="preserve"> PAGEREF _Toc153986610 \h </w:instrText>
        </w:r>
        <w:r>
          <w:fldChar w:fldCharType="separate"/>
        </w:r>
        <w:r>
          <w:t>11</w:t>
        </w:r>
        <w:r>
          <w:fldChar w:fldCharType="end"/>
        </w:r>
      </w:hyperlink>
    </w:p>
    <w:p w14:paraId="13B45751" w14:textId="77777777" w:rsidR="00775AF6" w:rsidRDefault="009C0238">
      <w:pPr>
        <w:pStyle w:val="TOC2"/>
        <w:tabs>
          <w:tab w:val="right" w:leader="dot" w:pos="8949"/>
        </w:tabs>
        <w:ind w:left="240"/>
        <w:rPr>
          <w:rFonts w:ascii="等线" w:eastAsia="等线" w:hAnsi="等线" w:hint="eastAsia"/>
          <w:sz w:val="21"/>
          <w:szCs w:val="22"/>
        </w:rPr>
      </w:pPr>
      <w:hyperlink w:anchor="_Toc153986611" w:history="1">
        <w:r>
          <w:rPr>
            <w:rStyle w:val="afa"/>
          </w:rPr>
          <w:t xml:space="preserve">3.1 </w:t>
        </w:r>
        <w:r>
          <w:rPr>
            <w:rStyle w:val="afa"/>
          </w:rPr>
          <w:t>标题</w:t>
        </w:r>
        <w:r>
          <w:rPr>
            <w:rStyle w:val="afa"/>
          </w:rPr>
          <w:t>2</w:t>
        </w:r>
        <w:r>
          <w:tab/>
        </w:r>
        <w:r>
          <w:fldChar w:fldCharType="begin"/>
        </w:r>
        <w:r>
          <w:instrText xml:space="preserve"> PAGEREF _Toc153986611 \h </w:instrText>
        </w:r>
        <w:r>
          <w:fldChar w:fldCharType="separate"/>
        </w:r>
        <w:r>
          <w:t>11</w:t>
        </w:r>
        <w:r>
          <w:fldChar w:fldCharType="end"/>
        </w:r>
      </w:hyperlink>
    </w:p>
    <w:p w14:paraId="08867760" w14:textId="77777777" w:rsidR="00775AF6" w:rsidRDefault="009C0238">
      <w:pPr>
        <w:pStyle w:val="TOC3"/>
        <w:tabs>
          <w:tab w:val="right" w:leader="dot" w:pos="8949"/>
        </w:tabs>
        <w:ind w:left="480"/>
        <w:rPr>
          <w:rFonts w:ascii="等线" w:eastAsia="等线" w:hAnsi="等线" w:hint="eastAsia"/>
          <w:sz w:val="21"/>
          <w:szCs w:val="22"/>
        </w:rPr>
      </w:pPr>
      <w:hyperlink w:anchor="_Toc153986612" w:history="1">
        <w:r>
          <w:rPr>
            <w:rStyle w:val="afa"/>
          </w:rPr>
          <w:t xml:space="preserve">3.1.1 </w:t>
        </w:r>
        <w:r>
          <w:rPr>
            <w:rStyle w:val="afa"/>
          </w:rPr>
          <w:t>标题</w:t>
        </w:r>
        <w:r>
          <w:rPr>
            <w:rStyle w:val="afa"/>
          </w:rPr>
          <w:t>3</w:t>
        </w:r>
        <w:r>
          <w:tab/>
        </w:r>
        <w:r>
          <w:fldChar w:fldCharType="begin"/>
        </w:r>
        <w:r>
          <w:instrText xml:space="preserve"> PAGEREF _Toc153986612 \h </w:instrText>
        </w:r>
        <w:r>
          <w:fldChar w:fldCharType="separate"/>
        </w:r>
        <w:r>
          <w:t>11</w:t>
        </w:r>
        <w:r>
          <w:fldChar w:fldCharType="end"/>
        </w:r>
      </w:hyperlink>
    </w:p>
    <w:p w14:paraId="299E5327" w14:textId="77777777" w:rsidR="00775AF6" w:rsidRDefault="009C0238">
      <w:pPr>
        <w:pStyle w:val="TOC1"/>
        <w:tabs>
          <w:tab w:val="right" w:leader="dot" w:pos="8949"/>
        </w:tabs>
        <w:rPr>
          <w:rFonts w:ascii="等线" w:eastAsia="等线" w:hAnsi="等线" w:hint="eastAsia"/>
          <w:sz w:val="21"/>
          <w:szCs w:val="22"/>
        </w:rPr>
      </w:pPr>
      <w:hyperlink w:anchor="_Toc153986613" w:history="1">
        <w:r>
          <w:rPr>
            <w:rStyle w:val="afa"/>
          </w:rPr>
          <w:t>4 XXXX</w:t>
        </w:r>
        <w:r>
          <w:rPr>
            <w:rStyle w:val="afa"/>
          </w:rPr>
          <w:t>（标题</w:t>
        </w:r>
        <w:r>
          <w:rPr>
            <w:rStyle w:val="afa"/>
          </w:rPr>
          <w:t>1</w:t>
        </w:r>
        <w:r>
          <w:rPr>
            <w:rStyle w:val="afa"/>
          </w:rPr>
          <w:t>）</w:t>
        </w:r>
        <w:r>
          <w:tab/>
        </w:r>
        <w:r>
          <w:fldChar w:fldCharType="begin"/>
        </w:r>
        <w:r>
          <w:instrText xml:space="preserve"> PAGEREF _Toc153986613 \h </w:instrText>
        </w:r>
        <w:r>
          <w:fldChar w:fldCharType="separate"/>
        </w:r>
        <w:r>
          <w:t>12</w:t>
        </w:r>
        <w:r>
          <w:fldChar w:fldCharType="end"/>
        </w:r>
      </w:hyperlink>
    </w:p>
    <w:p w14:paraId="39E8B844" w14:textId="77777777" w:rsidR="00775AF6" w:rsidRDefault="009C0238">
      <w:pPr>
        <w:pStyle w:val="TOC2"/>
        <w:tabs>
          <w:tab w:val="right" w:leader="dot" w:pos="8949"/>
        </w:tabs>
        <w:ind w:left="240"/>
        <w:rPr>
          <w:rFonts w:ascii="等线" w:eastAsia="等线" w:hAnsi="等线" w:hint="eastAsia"/>
          <w:sz w:val="21"/>
          <w:szCs w:val="22"/>
        </w:rPr>
      </w:pPr>
      <w:hyperlink w:anchor="_Toc153986614" w:history="1">
        <w:r>
          <w:rPr>
            <w:rStyle w:val="afa"/>
          </w:rPr>
          <w:t xml:space="preserve">4.1 </w:t>
        </w:r>
        <w:r>
          <w:rPr>
            <w:rStyle w:val="afa"/>
          </w:rPr>
          <w:t>标题</w:t>
        </w:r>
        <w:r>
          <w:rPr>
            <w:rStyle w:val="afa"/>
          </w:rPr>
          <w:t>2</w:t>
        </w:r>
        <w:r>
          <w:tab/>
        </w:r>
        <w:r>
          <w:fldChar w:fldCharType="begin"/>
        </w:r>
        <w:r>
          <w:instrText xml:space="preserve"> PAGEREF _Toc153986614 \h </w:instrText>
        </w:r>
        <w:r>
          <w:fldChar w:fldCharType="separate"/>
        </w:r>
        <w:r>
          <w:t>12</w:t>
        </w:r>
        <w:r>
          <w:fldChar w:fldCharType="end"/>
        </w:r>
      </w:hyperlink>
    </w:p>
    <w:p w14:paraId="2FF1CBEA" w14:textId="77777777" w:rsidR="00775AF6" w:rsidRDefault="009C0238">
      <w:pPr>
        <w:pStyle w:val="TOC3"/>
        <w:tabs>
          <w:tab w:val="right" w:leader="dot" w:pos="8949"/>
        </w:tabs>
        <w:ind w:left="480"/>
        <w:rPr>
          <w:rFonts w:ascii="等线" w:eastAsia="等线" w:hAnsi="等线" w:hint="eastAsia"/>
          <w:sz w:val="21"/>
          <w:szCs w:val="22"/>
        </w:rPr>
      </w:pPr>
      <w:hyperlink w:anchor="_Toc153986615" w:history="1">
        <w:r>
          <w:rPr>
            <w:rStyle w:val="afa"/>
          </w:rPr>
          <w:t xml:space="preserve">4.1.1 </w:t>
        </w:r>
        <w:r>
          <w:rPr>
            <w:rStyle w:val="afa"/>
          </w:rPr>
          <w:t>标题</w:t>
        </w:r>
        <w:r>
          <w:rPr>
            <w:rStyle w:val="afa"/>
          </w:rPr>
          <w:t>3</w:t>
        </w:r>
        <w:r>
          <w:tab/>
        </w:r>
        <w:r>
          <w:fldChar w:fldCharType="begin"/>
        </w:r>
        <w:r>
          <w:instrText xml:space="preserve"> PAGEREF _Toc153986615 \h </w:instrText>
        </w:r>
        <w:r>
          <w:fldChar w:fldCharType="separate"/>
        </w:r>
        <w:r>
          <w:t>12</w:t>
        </w:r>
        <w:r>
          <w:fldChar w:fldCharType="end"/>
        </w:r>
      </w:hyperlink>
    </w:p>
    <w:p w14:paraId="6A28A739" w14:textId="77777777" w:rsidR="00775AF6" w:rsidRDefault="009C0238">
      <w:pPr>
        <w:pStyle w:val="TOC1"/>
        <w:tabs>
          <w:tab w:val="right" w:leader="dot" w:pos="8949"/>
        </w:tabs>
        <w:rPr>
          <w:rFonts w:ascii="等线" w:eastAsia="等线" w:hAnsi="等线" w:hint="eastAsia"/>
          <w:sz w:val="21"/>
          <w:szCs w:val="22"/>
        </w:rPr>
      </w:pPr>
      <w:hyperlink w:anchor="_Toc153986616" w:history="1">
        <w:r>
          <w:rPr>
            <w:rStyle w:val="afa"/>
          </w:rPr>
          <w:t>5 XXXXX</w:t>
        </w:r>
        <w:r>
          <w:rPr>
            <w:rStyle w:val="afa"/>
          </w:rPr>
          <w:t>（标题</w:t>
        </w:r>
        <w:r>
          <w:rPr>
            <w:rStyle w:val="afa"/>
          </w:rPr>
          <w:t>1</w:t>
        </w:r>
        <w:r>
          <w:rPr>
            <w:rStyle w:val="afa"/>
          </w:rPr>
          <w:t>）</w:t>
        </w:r>
        <w:r>
          <w:tab/>
        </w:r>
        <w:r>
          <w:fldChar w:fldCharType="begin"/>
        </w:r>
        <w:r>
          <w:instrText xml:space="preserve"> PAGEREF _Toc153986616 \h </w:instrText>
        </w:r>
        <w:r>
          <w:fldChar w:fldCharType="separate"/>
        </w:r>
        <w:r>
          <w:t>13</w:t>
        </w:r>
        <w:r>
          <w:fldChar w:fldCharType="end"/>
        </w:r>
      </w:hyperlink>
    </w:p>
    <w:p w14:paraId="34A42008" w14:textId="77777777" w:rsidR="00775AF6" w:rsidRDefault="009C0238">
      <w:pPr>
        <w:pStyle w:val="TOC2"/>
        <w:tabs>
          <w:tab w:val="right" w:leader="dot" w:pos="8949"/>
        </w:tabs>
        <w:ind w:left="240"/>
        <w:rPr>
          <w:rFonts w:ascii="等线" w:eastAsia="等线" w:hAnsi="等线" w:hint="eastAsia"/>
          <w:sz w:val="21"/>
          <w:szCs w:val="22"/>
        </w:rPr>
      </w:pPr>
      <w:hyperlink w:anchor="_Toc153986617" w:history="1">
        <w:r>
          <w:rPr>
            <w:rStyle w:val="afa"/>
          </w:rPr>
          <w:t xml:space="preserve">5.1 </w:t>
        </w:r>
        <w:r>
          <w:rPr>
            <w:rStyle w:val="afa"/>
          </w:rPr>
          <w:t>标题</w:t>
        </w:r>
        <w:r>
          <w:rPr>
            <w:rStyle w:val="afa"/>
          </w:rPr>
          <w:t>2</w:t>
        </w:r>
        <w:r>
          <w:tab/>
        </w:r>
        <w:r>
          <w:fldChar w:fldCharType="begin"/>
        </w:r>
        <w:r>
          <w:instrText xml:space="preserve"> PAGEREF _Toc153986617 \h </w:instrText>
        </w:r>
        <w:r>
          <w:fldChar w:fldCharType="separate"/>
        </w:r>
        <w:r>
          <w:t>13</w:t>
        </w:r>
        <w:r>
          <w:fldChar w:fldCharType="end"/>
        </w:r>
      </w:hyperlink>
    </w:p>
    <w:p w14:paraId="176DA315" w14:textId="77777777" w:rsidR="00775AF6" w:rsidRDefault="009C0238">
      <w:pPr>
        <w:pStyle w:val="TOC3"/>
        <w:tabs>
          <w:tab w:val="right" w:leader="dot" w:pos="8949"/>
        </w:tabs>
        <w:ind w:left="480"/>
        <w:rPr>
          <w:rFonts w:ascii="等线" w:eastAsia="等线" w:hAnsi="等线" w:hint="eastAsia"/>
          <w:sz w:val="21"/>
          <w:szCs w:val="22"/>
        </w:rPr>
      </w:pPr>
      <w:hyperlink w:anchor="_Toc153986618" w:history="1">
        <w:r>
          <w:rPr>
            <w:rStyle w:val="afa"/>
          </w:rPr>
          <w:t xml:space="preserve">5.1.1 </w:t>
        </w:r>
        <w:r>
          <w:rPr>
            <w:rStyle w:val="afa"/>
          </w:rPr>
          <w:t>标题</w:t>
        </w:r>
        <w:r>
          <w:rPr>
            <w:rStyle w:val="afa"/>
          </w:rPr>
          <w:t>3</w:t>
        </w:r>
        <w:r>
          <w:tab/>
        </w:r>
        <w:r>
          <w:fldChar w:fldCharType="begin"/>
        </w:r>
        <w:r>
          <w:instrText xml:space="preserve"> PAGEREF _Toc153986618 \h </w:instrText>
        </w:r>
        <w:r>
          <w:fldChar w:fldCharType="separate"/>
        </w:r>
        <w:r>
          <w:t>13</w:t>
        </w:r>
        <w:r>
          <w:fldChar w:fldCharType="end"/>
        </w:r>
      </w:hyperlink>
    </w:p>
    <w:p w14:paraId="64161DBD" w14:textId="77777777" w:rsidR="00775AF6" w:rsidRDefault="009C0238">
      <w:pPr>
        <w:pStyle w:val="TOC1"/>
        <w:tabs>
          <w:tab w:val="right" w:leader="dot" w:pos="8949"/>
        </w:tabs>
        <w:rPr>
          <w:rFonts w:ascii="等线" w:eastAsia="等线" w:hAnsi="等线" w:hint="eastAsia"/>
          <w:sz w:val="21"/>
          <w:szCs w:val="22"/>
        </w:rPr>
      </w:pPr>
      <w:hyperlink w:anchor="_Toc153986619" w:history="1">
        <w:r>
          <w:rPr>
            <w:rStyle w:val="afa"/>
          </w:rPr>
          <w:t>6 XXXXXX</w:t>
        </w:r>
        <w:r>
          <w:rPr>
            <w:rStyle w:val="afa"/>
          </w:rPr>
          <w:t>（标题</w:t>
        </w:r>
        <w:r>
          <w:rPr>
            <w:rStyle w:val="afa"/>
          </w:rPr>
          <w:t>1</w:t>
        </w:r>
        <w:r>
          <w:rPr>
            <w:rStyle w:val="afa"/>
          </w:rPr>
          <w:t>）</w:t>
        </w:r>
        <w:r>
          <w:tab/>
        </w:r>
        <w:r>
          <w:fldChar w:fldCharType="begin"/>
        </w:r>
        <w:r>
          <w:instrText xml:space="preserve"> PAGEREF _Toc153986619 \h </w:instrText>
        </w:r>
        <w:r>
          <w:fldChar w:fldCharType="separate"/>
        </w:r>
        <w:r>
          <w:t>14</w:t>
        </w:r>
        <w:r>
          <w:fldChar w:fldCharType="end"/>
        </w:r>
      </w:hyperlink>
    </w:p>
    <w:p w14:paraId="3F7FD5F2" w14:textId="77777777" w:rsidR="00775AF6" w:rsidRDefault="009C0238">
      <w:pPr>
        <w:pStyle w:val="TOC2"/>
        <w:tabs>
          <w:tab w:val="right" w:leader="dot" w:pos="8949"/>
        </w:tabs>
        <w:ind w:left="240"/>
        <w:rPr>
          <w:rFonts w:ascii="等线" w:eastAsia="等线" w:hAnsi="等线" w:hint="eastAsia"/>
          <w:sz w:val="21"/>
          <w:szCs w:val="22"/>
        </w:rPr>
      </w:pPr>
      <w:hyperlink w:anchor="_Toc153986620" w:history="1">
        <w:r>
          <w:rPr>
            <w:rStyle w:val="afa"/>
          </w:rPr>
          <w:t xml:space="preserve">6.1 </w:t>
        </w:r>
        <w:r>
          <w:rPr>
            <w:rStyle w:val="afa"/>
          </w:rPr>
          <w:t>标题</w:t>
        </w:r>
        <w:r>
          <w:rPr>
            <w:rStyle w:val="afa"/>
          </w:rPr>
          <w:t>2</w:t>
        </w:r>
        <w:r>
          <w:tab/>
        </w:r>
        <w:r>
          <w:fldChar w:fldCharType="begin"/>
        </w:r>
        <w:r>
          <w:instrText xml:space="preserve"> PAGEREF _Toc153986620 \h </w:instrText>
        </w:r>
        <w:r>
          <w:fldChar w:fldCharType="separate"/>
        </w:r>
        <w:r>
          <w:t>14</w:t>
        </w:r>
        <w:r>
          <w:fldChar w:fldCharType="end"/>
        </w:r>
      </w:hyperlink>
    </w:p>
    <w:p w14:paraId="263F692D" w14:textId="77777777" w:rsidR="00775AF6" w:rsidRDefault="009C0238">
      <w:pPr>
        <w:pStyle w:val="TOC3"/>
        <w:tabs>
          <w:tab w:val="right" w:leader="dot" w:pos="8949"/>
        </w:tabs>
        <w:ind w:left="480"/>
        <w:rPr>
          <w:rFonts w:ascii="等线" w:eastAsia="等线" w:hAnsi="等线" w:hint="eastAsia"/>
          <w:sz w:val="21"/>
          <w:szCs w:val="22"/>
        </w:rPr>
      </w:pPr>
      <w:hyperlink w:anchor="_Toc153986621" w:history="1">
        <w:r>
          <w:rPr>
            <w:rStyle w:val="afa"/>
          </w:rPr>
          <w:t xml:space="preserve">6.1.1 </w:t>
        </w:r>
        <w:r>
          <w:rPr>
            <w:rStyle w:val="afa"/>
          </w:rPr>
          <w:t>标题</w:t>
        </w:r>
        <w:r>
          <w:rPr>
            <w:rStyle w:val="afa"/>
          </w:rPr>
          <w:t>3</w:t>
        </w:r>
        <w:r>
          <w:tab/>
        </w:r>
        <w:r>
          <w:fldChar w:fldCharType="begin"/>
        </w:r>
        <w:r>
          <w:instrText xml:space="preserve"> PAGEREF _Toc153986621 \h </w:instrText>
        </w:r>
        <w:r>
          <w:fldChar w:fldCharType="separate"/>
        </w:r>
        <w:r>
          <w:t>14</w:t>
        </w:r>
        <w:r>
          <w:fldChar w:fldCharType="end"/>
        </w:r>
      </w:hyperlink>
    </w:p>
    <w:p w14:paraId="69B2A907" w14:textId="77777777" w:rsidR="00775AF6" w:rsidRDefault="009C0238">
      <w:pPr>
        <w:pStyle w:val="TOC1"/>
        <w:tabs>
          <w:tab w:val="right" w:leader="dot" w:pos="8949"/>
        </w:tabs>
        <w:rPr>
          <w:rFonts w:ascii="等线" w:eastAsia="等线" w:hAnsi="等线" w:hint="eastAsia"/>
          <w:sz w:val="21"/>
          <w:szCs w:val="22"/>
        </w:rPr>
      </w:pPr>
      <w:hyperlink w:anchor="_Toc153986622" w:history="1">
        <w:r>
          <w:rPr>
            <w:rStyle w:val="afa"/>
          </w:rPr>
          <w:t>7 XXXXXXX</w:t>
        </w:r>
        <w:r>
          <w:rPr>
            <w:rStyle w:val="afa"/>
          </w:rPr>
          <w:t>（标题</w:t>
        </w:r>
        <w:r>
          <w:rPr>
            <w:rStyle w:val="afa"/>
          </w:rPr>
          <w:t>1</w:t>
        </w:r>
        <w:r>
          <w:rPr>
            <w:rStyle w:val="afa"/>
          </w:rPr>
          <w:t>）</w:t>
        </w:r>
        <w:r>
          <w:tab/>
        </w:r>
        <w:r>
          <w:fldChar w:fldCharType="begin"/>
        </w:r>
        <w:r>
          <w:instrText xml:space="preserve"> PAGEREF _Toc153986622 \h </w:instrText>
        </w:r>
        <w:r>
          <w:fldChar w:fldCharType="separate"/>
        </w:r>
        <w:r>
          <w:t>15</w:t>
        </w:r>
        <w:r>
          <w:fldChar w:fldCharType="end"/>
        </w:r>
      </w:hyperlink>
    </w:p>
    <w:p w14:paraId="060B6EE7" w14:textId="77777777" w:rsidR="00775AF6" w:rsidRDefault="009C0238">
      <w:pPr>
        <w:pStyle w:val="TOC2"/>
        <w:tabs>
          <w:tab w:val="right" w:leader="dot" w:pos="8949"/>
        </w:tabs>
        <w:ind w:left="240"/>
        <w:rPr>
          <w:rFonts w:ascii="等线" w:eastAsia="等线" w:hAnsi="等线" w:hint="eastAsia"/>
          <w:sz w:val="21"/>
          <w:szCs w:val="22"/>
        </w:rPr>
      </w:pPr>
      <w:hyperlink w:anchor="_Toc153986623" w:history="1">
        <w:r>
          <w:rPr>
            <w:rStyle w:val="afa"/>
          </w:rPr>
          <w:t xml:space="preserve">7.1 </w:t>
        </w:r>
        <w:r>
          <w:rPr>
            <w:rStyle w:val="afa"/>
          </w:rPr>
          <w:t>标题</w:t>
        </w:r>
        <w:r>
          <w:rPr>
            <w:rStyle w:val="afa"/>
          </w:rPr>
          <w:t>2</w:t>
        </w:r>
        <w:r>
          <w:tab/>
        </w:r>
        <w:r>
          <w:fldChar w:fldCharType="begin"/>
        </w:r>
        <w:r>
          <w:instrText xml:space="preserve"> PAGEREF _Toc153986623 \h </w:instrText>
        </w:r>
        <w:r>
          <w:fldChar w:fldCharType="separate"/>
        </w:r>
        <w:r>
          <w:t>15</w:t>
        </w:r>
        <w:r>
          <w:fldChar w:fldCharType="end"/>
        </w:r>
      </w:hyperlink>
    </w:p>
    <w:p w14:paraId="7FAA42F8" w14:textId="77777777" w:rsidR="00775AF6" w:rsidRDefault="009C0238">
      <w:pPr>
        <w:pStyle w:val="TOC3"/>
        <w:tabs>
          <w:tab w:val="right" w:leader="dot" w:pos="8949"/>
        </w:tabs>
        <w:ind w:left="480"/>
        <w:rPr>
          <w:rFonts w:ascii="等线" w:eastAsia="等线" w:hAnsi="等线" w:hint="eastAsia"/>
          <w:sz w:val="21"/>
          <w:szCs w:val="22"/>
        </w:rPr>
      </w:pPr>
      <w:hyperlink w:anchor="_Toc153986624" w:history="1">
        <w:r>
          <w:rPr>
            <w:rStyle w:val="afa"/>
          </w:rPr>
          <w:t xml:space="preserve">7.1.1 </w:t>
        </w:r>
        <w:r>
          <w:rPr>
            <w:rStyle w:val="afa"/>
          </w:rPr>
          <w:t>标题</w:t>
        </w:r>
        <w:r>
          <w:rPr>
            <w:rStyle w:val="afa"/>
          </w:rPr>
          <w:t>3</w:t>
        </w:r>
        <w:r>
          <w:tab/>
        </w:r>
        <w:r>
          <w:fldChar w:fldCharType="begin"/>
        </w:r>
        <w:r>
          <w:instrText xml:space="preserve"> PAGEREF _Toc153986624 \h </w:instrText>
        </w:r>
        <w:r>
          <w:fldChar w:fldCharType="separate"/>
        </w:r>
        <w:r>
          <w:t>15</w:t>
        </w:r>
        <w:r>
          <w:fldChar w:fldCharType="end"/>
        </w:r>
      </w:hyperlink>
    </w:p>
    <w:p w14:paraId="41D826FE" w14:textId="77777777" w:rsidR="00775AF6" w:rsidRDefault="009C0238">
      <w:pPr>
        <w:pStyle w:val="TOC1"/>
        <w:tabs>
          <w:tab w:val="right" w:leader="dot" w:pos="8949"/>
        </w:tabs>
        <w:rPr>
          <w:rFonts w:ascii="等线" w:eastAsia="等线" w:hAnsi="等线" w:hint="eastAsia"/>
          <w:sz w:val="21"/>
          <w:szCs w:val="22"/>
        </w:rPr>
      </w:pPr>
      <w:hyperlink w:anchor="_Toc153986625" w:history="1">
        <w:r>
          <w:rPr>
            <w:rStyle w:val="afa"/>
          </w:rPr>
          <w:t>8 XXXXXXXX</w:t>
        </w:r>
        <w:r>
          <w:rPr>
            <w:rStyle w:val="afa"/>
          </w:rPr>
          <w:t>（标题</w:t>
        </w:r>
        <w:r>
          <w:rPr>
            <w:rStyle w:val="afa"/>
          </w:rPr>
          <w:t>1</w:t>
        </w:r>
        <w:r>
          <w:rPr>
            <w:rStyle w:val="afa"/>
          </w:rPr>
          <w:t>）</w:t>
        </w:r>
        <w:r>
          <w:tab/>
        </w:r>
        <w:r>
          <w:fldChar w:fldCharType="begin"/>
        </w:r>
        <w:r>
          <w:instrText xml:space="preserve"> PAGEREF _Toc153986625 \h </w:instrText>
        </w:r>
        <w:r>
          <w:fldChar w:fldCharType="separate"/>
        </w:r>
        <w:r>
          <w:t>16</w:t>
        </w:r>
        <w:r>
          <w:fldChar w:fldCharType="end"/>
        </w:r>
      </w:hyperlink>
    </w:p>
    <w:p w14:paraId="1C5CC4B4" w14:textId="77777777" w:rsidR="00775AF6" w:rsidRDefault="009C0238">
      <w:pPr>
        <w:pStyle w:val="TOC2"/>
        <w:tabs>
          <w:tab w:val="right" w:leader="dot" w:pos="8949"/>
        </w:tabs>
        <w:ind w:left="240"/>
        <w:rPr>
          <w:rFonts w:ascii="等线" w:eastAsia="等线" w:hAnsi="等线" w:hint="eastAsia"/>
          <w:sz w:val="21"/>
          <w:szCs w:val="22"/>
        </w:rPr>
      </w:pPr>
      <w:hyperlink w:anchor="_Toc153986626" w:history="1">
        <w:r>
          <w:rPr>
            <w:rStyle w:val="afa"/>
          </w:rPr>
          <w:t xml:space="preserve">8.1 </w:t>
        </w:r>
        <w:r>
          <w:rPr>
            <w:rStyle w:val="afa"/>
          </w:rPr>
          <w:t>标题</w:t>
        </w:r>
        <w:r>
          <w:rPr>
            <w:rStyle w:val="afa"/>
          </w:rPr>
          <w:t>2</w:t>
        </w:r>
        <w:r>
          <w:tab/>
        </w:r>
        <w:r>
          <w:fldChar w:fldCharType="begin"/>
        </w:r>
        <w:r>
          <w:instrText xml:space="preserve"> PAGEREF _Toc153986626 \h </w:instrText>
        </w:r>
        <w:r>
          <w:fldChar w:fldCharType="separate"/>
        </w:r>
        <w:r>
          <w:t>16</w:t>
        </w:r>
        <w:r>
          <w:fldChar w:fldCharType="end"/>
        </w:r>
      </w:hyperlink>
    </w:p>
    <w:p w14:paraId="2DF2EC7B" w14:textId="77777777" w:rsidR="00775AF6" w:rsidRDefault="009C0238">
      <w:pPr>
        <w:pStyle w:val="TOC3"/>
        <w:tabs>
          <w:tab w:val="right" w:leader="dot" w:pos="8949"/>
        </w:tabs>
        <w:ind w:left="480"/>
        <w:rPr>
          <w:rFonts w:ascii="等线" w:eastAsia="等线" w:hAnsi="等线" w:hint="eastAsia"/>
          <w:sz w:val="21"/>
          <w:szCs w:val="22"/>
        </w:rPr>
      </w:pPr>
      <w:hyperlink w:anchor="_Toc153986627" w:history="1">
        <w:r>
          <w:rPr>
            <w:rStyle w:val="afa"/>
          </w:rPr>
          <w:t xml:space="preserve">8.1.1 </w:t>
        </w:r>
        <w:r>
          <w:rPr>
            <w:rStyle w:val="afa"/>
          </w:rPr>
          <w:t>标题</w:t>
        </w:r>
        <w:r>
          <w:rPr>
            <w:rStyle w:val="afa"/>
          </w:rPr>
          <w:t>3</w:t>
        </w:r>
        <w:r>
          <w:tab/>
        </w:r>
        <w:r>
          <w:fldChar w:fldCharType="begin"/>
        </w:r>
        <w:r>
          <w:instrText xml:space="preserve"> PAGEREF _Toc153986627 \h </w:instrText>
        </w:r>
        <w:r>
          <w:fldChar w:fldCharType="separate"/>
        </w:r>
        <w:r>
          <w:t>16</w:t>
        </w:r>
        <w:r>
          <w:fldChar w:fldCharType="end"/>
        </w:r>
      </w:hyperlink>
    </w:p>
    <w:p w14:paraId="5B670246" w14:textId="77777777" w:rsidR="00775AF6" w:rsidRDefault="009C0238">
      <w:pPr>
        <w:pStyle w:val="TOC1"/>
        <w:tabs>
          <w:tab w:val="right" w:leader="dot" w:pos="8949"/>
        </w:tabs>
        <w:rPr>
          <w:rFonts w:ascii="等线" w:eastAsia="等线" w:hAnsi="等线" w:hint="eastAsia"/>
          <w:sz w:val="21"/>
          <w:szCs w:val="22"/>
        </w:rPr>
      </w:pPr>
      <w:hyperlink w:anchor="_Toc153986628" w:history="1">
        <w:r>
          <w:rPr>
            <w:rStyle w:val="afa"/>
          </w:rPr>
          <w:t>9 XXXXXXXXX</w:t>
        </w:r>
        <w:r>
          <w:rPr>
            <w:rStyle w:val="afa"/>
          </w:rPr>
          <w:t>（标题</w:t>
        </w:r>
        <w:r>
          <w:rPr>
            <w:rStyle w:val="afa"/>
          </w:rPr>
          <w:t>1</w:t>
        </w:r>
        <w:r>
          <w:rPr>
            <w:rStyle w:val="afa"/>
          </w:rPr>
          <w:t>）</w:t>
        </w:r>
        <w:r>
          <w:tab/>
        </w:r>
        <w:r>
          <w:fldChar w:fldCharType="begin"/>
        </w:r>
        <w:r>
          <w:instrText xml:space="preserve"> PAGEREF _Toc153986628 \h </w:instrText>
        </w:r>
        <w:r>
          <w:fldChar w:fldCharType="separate"/>
        </w:r>
        <w:r>
          <w:t>17</w:t>
        </w:r>
        <w:r>
          <w:fldChar w:fldCharType="end"/>
        </w:r>
      </w:hyperlink>
    </w:p>
    <w:p w14:paraId="19CF1E3C" w14:textId="77777777" w:rsidR="00775AF6" w:rsidRDefault="009C0238">
      <w:pPr>
        <w:pStyle w:val="TOC2"/>
        <w:tabs>
          <w:tab w:val="right" w:leader="dot" w:pos="8949"/>
        </w:tabs>
        <w:ind w:left="240"/>
        <w:rPr>
          <w:rFonts w:ascii="等线" w:eastAsia="等线" w:hAnsi="等线" w:hint="eastAsia"/>
          <w:sz w:val="21"/>
          <w:szCs w:val="22"/>
        </w:rPr>
      </w:pPr>
      <w:hyperlink w:anchor="_Toc153986629" w:history="1">
        <w:r>
          <w:rPr>
            <w:rStyle w:val="afa"/>
          </w:rPr>
          <w:t xml:space="preserve">9.1 </w:t>
        </w:r>
        <w:r>
          <w:rPr>
            <w:rStyle w:val="afa"/>
          </w:rPr>
          <w:t>标题</w:t>
        </w:r>
        <w:r>
          <w:rPr>
            <w:rStyle w:val="afa"/>
          </w:rPr>
          <w:t>2</w:t>
        </w:r>
        <w:r>
          <w:tab/>
        </w:r>
        <w:r>
          <w:fldChar w:fldCharType="begin"/>
        </w:r>
        <w:r>
          <w:instrText xml:space="preserve"> PAGEREF _Toc153986629 \h </w:instrText>
        </w:r>
        <w:r>
          <w:fldChar w:fldCharType="separate"/>
        </w:r>
        <w:r>
          <w:t>17</w:t>
        </w:r>
        <w:r>
          <w:fldChar w:fldCharType="end"/>
        </w:r>
      </w:hyperlink>
    </w:p>
    <w:p w14:paraId="39C79F5E" w14:textId="77777777" w:rsidR="00775AF6" w:rsidRDefault="009C0238">
      <w:pPr>
        <w:pStyle w:val="TOC3"/>
        <w:tabs>
          <w:tab w:val="right" w:leader="dot" w:pos="8949"/>
        </w:tabs>
        <w:ind w:left="480"/>
        <w:rPr>
          <w:rFonts w:ascii="等线" w:eastAsia="等线" w:hAnsi="等线" w:hint="eastAsia"/>
          <w:sz w:val="21"/>
          <w:szCs w:val="22"/>
        </w:rPr>
      </w:pPr>
      <w:hyperlink w:anchor="_Toc153986630" w:history="1">
        <w:r>
          <w:rPr>
            <w:rStyle w:val="afa"/>
          </w:rPr>
          <w:t xml:space="preserve">9.1.1 </w:t>
        </w:r>
        <w:r>
          <w:rPr>
            <w:rStyle w:val="afa"/>
          </w:rPr>
          <w:t>标题</w:t>
        </w:r>
        <w:r>
          <w:rPr>
            <w:rStyle w:val="afa"/>
          </w:rPr>
          <w:t>3</w:t>
        </w:r>
        <w:r>
          <w:tab/>
        </w:r>
        <w:r>
          <w:fldChar w:fldCharType="begin"/>
        </w:r>
        <w:r>
          <w:instrText xml:space="preserve"> PAGEREF _Toc153986630 \h </w:instrText>
        </w:r>
        <w:r>
          <w:fldChar w:fldCharType="separate"/>
        </w:r>
        <w:r>
          <w:t>17</w:t>
        </w:r>
        <w:r>
          <w:fldChar w:fldCharType="end"/>
        </w:r>
      </w:hyperlink>
    </w:p>
    <w:p w14:paraId="3A399C23" w14:textId="77777777" w:rsidR="00775AF6" w:rsidRDefault="009C0238">
      <w:pPr>
        <w:pStyle w:val="TOC1"/>
        <w:tabs>
          <w:tab w:val="right" w:leader="dot" w:pos="8949"/>
        </w:tabs>
        <w:rPr>
          <w:rFonts w:ascii="等线" w:eastAsia="等线" w:hAnsi="等线" w:hint="eastAsia"/>
          <w:sz w:val="21"/>
          <w:szCs w:val="22"/>
        </w:rPr>
      </w:pPr>
      <w:hyperlink w:anchor="_Toc153986631" w:history="1">
        <w:r>
          <w:rPr>
            <w:rStyle w:val="afa"/>
          </w:rPr>
          <w:t>10 XXXXXXXXXX</w:t>
        </w:r>
        <w:r>
          <w:rPr>
            <w:rStyle w:val="afa"/>
          </w:rPr>
          <w:t>（标题</w:t>
        </w:r>
        <w:r>
          <w:rPr>
            <w:rStyle w:val="afa"/>
          </w:rPr>
          <w:t>1</w:t>
        </w:r>
        <w:r>
          <w:rPr>
            <w:rStyle w:val="afa"/>
          </w:rPr>
          <w:t>）</w:t>
        </w:r>
        <w:r>
          <w:tab/>
        </w:r>
        <w:r>
          <w:fldChar w:fldCharType="begin"/>
        </w:r>
        <w:r>
          <w:instrText xml:space="preserve"> PAGEREF _Toc153986631 \h </w:instrText>
        </w:r>
        <w:r>
          <w:fldChar w:fldCharType="separate"/>
        </w:r>
        <w:r>
          <w:t>18</w:t>
        </w:r>
        <w:r>
          <w:fldChar w:fldCharType="end"/>
        </w:r>
      </w:hyperlink>
    </w:p>
    <w:p w14:paraId="4F27AD07" w14:textId="77777777" w:rsidR="00775AF6" w:rsidRDefault="009C0238">
      <w:pPr>
        <w:pStyle w:val="TOC2"/>
        <w:tabs>
          <w:tab w:val="right" w:leader="dot" w:pos="8949"/>
        </w:tabs>
        <w:ind w:left="240"/>
        <w:rPr>
          <w:rFonts w:ascii="等线" w:eastAsia="等线" w:hAnsi="等线" w:hint="eastAsia"/>
          <w:sz w:val="21"/>
          <w:szCs w:val="22"/>
        </w:rPr>
      </w:pPr>
      <w:hyperlink w:anchor="_Toc153986632" w:history="1">
        <w:r>
          <w:rPr>
            <w:rStyle w:val="afa"/>
          </w:rPr>
          <w:t xml:space="preserve">10.1 </w:t>
        </w:r>
        <w:r>
          <w:rPr>
            <w:rStyle w:val="afa"/>
          </w:rPr>
          <w:t>标题</w:t>
        </w:r>
        <w:r>
          <w:rPr>
            <w:rStyle w:val="afa"/>
          </w:rPr>
          <w:t>2</w:t>
        </w:r>
        <w:r>
          <w:tab/>
        </w:r>
        <w:r>
          <w:fldChar w:fldCharType="begin"/>
        </w:r>
        <w:r>
          <w:instrText xml:space="preserve"> PAGEREF _Toc153986632 \h </w:instrText>
        </w:r>
        <w:r>
          <w:fldChar w:fldCharType="separate"/>
        </w:r>
        <w:r>
          <w:t>18</w:t>
        </w:r>
        <w:r>
          <w:fldChar w:fldCharType="end"/>
        </w:r>
      </w:hyperlink>
    </w:p>
    <w:p w14:paraId="4025B5DE" w14:textId="77777777" w:rsidR="00775AF6" w:rsidRDefault="009C0238">
      <w:pPr>
        <w:pStyle w:val="TOC3"/>
        <w:tabs>
          <w:tab w:val="right" w:leader="dot" w:pos="8949"/>
        </w:tabs>
        <w:ind w:left="480"/>
        <w:rPr>
          <w:rFonts w:ascii="等线" w:eastAsia="等线" w:hAnsi="等线" w:hint="eastAsia"/>
          <w:sz w:val="21"/>
          <w:szCs w:val="22"/>
        </w:rPr>
      </w:pPr>
      <w:hyperlink w:anchor="_Toc153986633" w:history="1">
        <w:r>
          <w:rPr>
            <w:rStyle w:val="afa"/>
          </w:rPr>
          <w:t xml:space="preserve">10.1.1 </w:t>
        </w:r>
        <w:r>
          <w:rPr>
            <w:rStyle w:val="afa"/>
          </w:rPr>
          <w:t>标题</w:t>
        </w:r>
        <w:r>
          <w:rPr>
            <w:rStyle w:val="afa"/>
          </w:rPr>
          <w:t>3</w:t>
        </w:r>
        <w:r>
          <w:tab/>
        </w:r>
        <w:r>
          <w:fldChar w:fldCharType="begin"/>
        </w:r>
        <w:r>
          <w:instrText xml:space="preserve"> PAGEREF _Toc153986633 \h </w:instrText>
        </w:r>
        <w:r>
          <w:fldChar w:fldCharType="separate"/>
        </w:r>
        <w:r>
          <w:t>18</w:t>
        </w:r>
        <w:r>
          <w:fldChar w:fldCharType="end"/>
        </w:r>
      </w:hyperlink>
    </w:p>
    <w:p w14:paraId="01BED4B4" w14:textId="77777777" w:rsidR="00775AF6" w:rsidRDefault="009C0238">
      <w:pPr>
        <w:pStyle w:val="TOC1"/>
        <w:tabs>
          <w:tab w:val="right" w:leader="dot" w:pos="8949"/>
        </w:tabs>
        <w:rPr>
          <w:rFonts w:ascii="等线" w:eastAsia="等线" w:hAnsi="等线" w:hint="eastAsia"/>
          <w:sz w:val="21"/>
          <w:szCs w:val="22"/>
        </w:rPr>
      </w:pPr>
      <w:hyperlink w:anchor="_Toc153986634" w:history="1">
        <w:r>
          <w:rPr>
            <w:rStyle w:val="afa"/>
          </w:rPr>
          <w:t>11 XXXXXXXXXXX</w:t>
        </w:r>
        <w:r>
          <w:rPr>
            <w:rStyle w:val="afa"/>
          </w:rPr>
          <w:t>（标题</w:t>
        </w:r>
        <w:r>
          <w:rPr>
            <w:rStyle w:val="afa"/>
          </w:rPr>
          <w:t>1</w:t>
        </w:r>
        <w:r>
          <w:rPr>
            <w:rStyle w:val="afa"/>
          </w:rPr>
          <w:t>）</w:t>
        </w:r>
        <w:r>
          <w:tab/>
        </w:r>
        <w:r>
          <w:fldChar w:fldCharType="begin"/>
        </w:r>
        <w:r>
          <w:instrText xml:space="preserve"> PAGEREF _Toc153986634 \h </w:instrText>
        </w:r>
        <w:r>
          <w:fldChar w:fldCharType="separate"/>
        </w:r>
        <w:r>
          <w:t>19</w:t>
        </w:r>
        <w:r>
          <w:fldChar w:fldCharType="end"/>
        </w:r>
      </w:hyperlink>
    </w:p>
    <w:p w14:paraId="10F2A2B5" w14:textId="77777777" w:rsidR="00775AF6" w:rsidRDefault="009C0238">
      <w:pPr>
        <w:pStyle w:val="TOC2"/>
        <w:tabs>
          <w:tab w:val="right" w:leader="dot" w:pos="8949"/>
        </w:tabs>
        <w:ind w:left="240"/>
        <w:rPr>
          <w:rFonts w:ascii="等线" w:eastAsia="等线" w:hAnsi="等线" w:hint="eastAsia"/>
          <w:sz w:val="21"/>
          <w:szCs w:val="22"/>
        </w:rPr>
      </w:pPr>
      <w:hyperlink w:anchor="_Toc153986635" w:history="1">
        <w:r>
          <w:rPr>
            <w:rStyle w:val="afa"/>
          </w:rPr>
          <w:t xml:space="preserve">11.1 </w:t>
        </w:r>
        <w:r>
          <w:rPr>
            <w:rStyle w:val="afa"/>
          </w:rPr>
          <w:t>标题</w:t>
        </w:r>
        <w:r>
          <w:rPr>
            <w:rStyle w:val="afa"/>
          </w:rPr>
          <w:t>2</w:t>
        </w:r>
        <w:r>
          <w:tab/>
        </w:r>
        <w:r>
          <w:fldChar w:fldCharType="begin"/>
        </w:r>
        <w:r>
          <w:instrText xml:space="preserve"> PAGEREF _Toc153986635 \h </w:instrText>
        </w:r>
        <w:r>
          <w:fldChar w:fldCharType="separate"/>
        </w:r>
        <w:r>
          <w:t>19</w:t>
        </w:r>
        <w:r>
          <w:fldChar w:fldCharType="end"/>
        </w:r>
      </w:hyperlink>
    </w:p>
    <w:p w14:paraId="4758BEC4" w14:textId="77777777" w:rsidR="00775AF6" w:rsidRDefault="009C0238">
      <w:pPr>
        <w:pStyle w:val="TOC3"/>
        <w:tabs>
          <w:tab w:val="right" w:leader="dot" w:pos="8949"/>
        </w:tabs>
        <w:ind w:left="480"/>
        <w:rPr>
          <w:rFonts w:ascii="等线" w:eastAsia="等线" w:hAnsi="等线" w:hint="eastAsia"/>
          <w:sz w:val="21"/>
          <w:szCs w:val="22"/>
        </w:rPr>
      </w:pPr>
      <w:hyperlink w:anchor="_Toc153986636" w:history="1">
        <w:r>
          <w:rPr>
            <w:rStyle w:val="afa"/>
          </w:rPr>
          <w:t xml:space="preserve">11.1.1 </w:t>
        </w:r>
        <w:r>
          <w:rPr>
            <w:rStyle w:val="afa"/>
          </w:rPr>
          <w:t>标题</w:t>
        </w:r>
        <w:r>
          <w:rPr>
            <w:rStyle w:val="afa"/>
          </w:rPr>
          <w:t>3</w:t>
        </w:r>
        <w:r>
          <w:tab/>
        </w:r>
        <w:r>
          <w:fldChar w:fldCharType="begin"/>
        </w:r>
        <w:r>
          <w:instrText xml:space="preserve"> PAGEREF _Toc153986636 \h </w:instrText>
        </w:r>
        <w:r>
          <w:fldChar w:fldCharType="separate"/>
        </w:r>
        <w:r>
          <w:t>19</w:t>
        </w:r>
        <w:r>
          <w:fldChar w:fldCharType="end"/>
        </w:r>
      </w:hyperlink>
    </w:p>
    <w:p w14:paraId="329B3AD9" w14:textId="77777777" w:rsidR="00775AF6" w:rsidRDefault="009C0238">
      <w:pPr>
        <w:pStyle w:val="TOC1"/>
        <w:tabs>
          <w:tab w:val="right" w:leader="dot" w:pos="8949"/>
        </w:tabs>
        <w:rPr>
          <w:rFonts w:ascii="等线" w:eastAsia="等线" w:hAnsi="等线" w:hint="eastAsia"/>
          <w:sz w:val="21"/>
          <w:szCs w:val="22"/>
        </w:rPr>
      </w:pPr>
      <w:hyperlink w:anchor="_Toc153986637" w:history="1">
        <w:r>
          <w:rPr>
            <w:rStyle w:val="afa"/>
          </w:rPr>
          <w:t xml:space="preserve">12 </w:t>
        </w:r>
        <w:r>
          <w:rPr>
            <w:rStyle w:val="afa"/>
          </w:rPr>
          <w:t>结论与展望</w:t>
        </w:r>
        <w:r>
          <w:tab/>
        </w:r>
        <w:r>
          <w:fldChar w:fldCharType="begin"/>
        </w:r>
        <w:r>
          <w:instrText xml:space="preserve"> PAGEREF _Toc153986637 \h </w:instrText>
        </w:r>
        <w:r>
          <w:fldChar w:fldCharType="separate"/>
        </w:r>
        <w:r>
          <w:t>20</w:t>
        </w:r>
        <w:r>
          <w:fldChar w:fldCharType="end"/>
        </w:r>
      </w:hyperlink>
    </w:p>
    <w:p w14:paraId="082D61EA" w14:textId="77777777" w:rsidR="00775AF6" w:rsidRDefault="009C0238">
      <w:pPr>
        <w:pStyle w:val="TOC2"/>
        <w:tabs>
          <w:tab w:val="right" w:leader="dot" w:pos="8949"/>
        </w:tabs>
        <w:ind w:left="240"/>
        <w:rPr>
          <w:rFonts w:ascii="等线" w:eastAsia="等线" w:hAnsi="等线" w:hint="eastAsia"/>
          <w:sz w:val="21"/>
          <w:szCs w:val="22"/>
        </w:rPr>
      </w:pPr>
      <w:hyperlink w:anchor="_Toc153986638" w:history="1">
        <w:r>
          <w:rPr>
            <w:rStyle w:val="afa"/>
          </w:rPr>
          <w:t xml:space="preserve">12.1 </w:t>
        </w:r>
        <w:r>
          <w:rPr>
            <w:rStyle w:val="afa"/>
          </w:rPr>
          <w:t>标题</w:t>
        </w:r>
        <w:r>
          <w:rPr>
            <w:rStyle w:val="afa"/>
          </w:rPr>
          <w:t>2</w:t>
        </w:r>
        <w:r>
          <w:tab/>
        </w:r>
        <w:r>
          <w:fldChar w:fldCharType="begin"/>
        </w:r>
        <w:r>
          <w:instrText xml:space="preserve"> PAGEREF _Toc153986638 \h </w:instrText>
        </w:r>
        <w:r>
          <w:fldChar w:fldCharType="separate"/>
        </w:r>
        <w:r>
          <w:t>20</w:t>
        </w:r>
        <w:r>
          <w:fldChar w:fldCharType="end"/>
        </w:r>
      </w:hyperlink>
    </w:p>
    <w:p w14:paraId="501201A2" w14:textId="77777777" w:rsidR="00775AF6" w:rsidRDefault="009C0238">
      <w:pPr>
        <w:pStyle w:val="TOC3"/>
        <w:tabs>
          <w:tab w:val="right" w:leader="dot" w:pos="8949"/>
        </w:tabs>
        <w:ind w:left="480"/>
        <w:rPr>
          <w:rFonts w:ascii="等线" w:eastAsia="等线" w:hAnsi="等线" w:hint="eastAsia"/>
          <w:sz w:val="21"/>
          <w:szCs w:val="22"/>
        </w:rPr>
      </w:pPr>
      <w:hyperlink w:anchor="_Toc153986639" w:history="1">
        <w:r>
          <w:rPr>
            <w:rStyle w:val="afa"/>
          </w:rPr>
          <w:t xml:space="preserve">12.1.1 </w:t>
        </w:r>
        <w:r>
          <w:rPr>
            <w:rStyle w:val="afa"/>
          </w:rPr>
          <w:t>标题</w:t>
        </w:r>
        <w:r>
          <w:rPr>
            <w:rStyle w:val="afa"/>
          </w:rPr>
          <w:t>3</w:t>
        </w:r>
        <w:r>
          <w:tab/>
        </w:r>
        <w:r>
          <w:fldChar w:fldCharType="begin"/>
        </w:r>
        <w:r>
          <w:instrText xml:space="preserve"> PAGEREF _Toc153986639 \h </w:instrText>
        </w:r>
        <w:r>
          <w:fldChar w:fldCharType="separate"/>
        </w:r>
        <w:r>
          <w:t>20</w:t>
        </w:r>
        <w:r>
          <w:fldChar w:fldCharType="end"/>
        </w:r>
      </w:hyperlink>
    </w:p>
    <w:p w14:paraId="5DD58375" w14:textId="77777777" w:rsidR="00775AF6" w:rsidRDefault="009C0238">
      <w:pPr>
        <w:pStyle w:val="TOC1"/>
        <w:tabs>
          <w:tab w:val="right" w:leader="dot" w:pos="8949"/>
        </w:tabs>
        <w:rPr>
          <w:rFonts w:ascii="等线" w:eastAsia="等线" w:hAnsi="等线" w:hint="eastAsia"/>
          <w:sz w:val="21"/>
          <w:szCs w:val="22"/>
        </w:rPr>
      </w:pPr>
      <w:hyperlink w:anchor="_Toc153986640" w:history="1">
        <w:r>
          <w:rPr>
            <w:rStyle w:val="afa"/>
          </w:rPr>
          <w:t>致</w:t>
        </w:r>
        <w:r>
          <w:rPr>
            <w:rStyle w:val="afa"/>
          </w:rPr>
          <w:t xml:space="preserve">  </w:t>
        </w:r>
        <w:r>
          <w:rPr>
            <w:rStyle w:val="afa"/>
          </w:rPr>
          <w:t>谢</w:t>
        </w:r>
        <w:r>
          <w:tab/>
        </w:r>
        <w:r>
          <w:fldChar w:fldCharType="begin"/>
        </w:r>
        <w:r>
          <w:instrText xml:space="preserve"> PAGEREF _Toc153986640 \h </w:instrText>
        </w:r>
        <w:r>
          <w:fldChar w:fldCharType="separate"/>
        </w:r>
        <w:r>
          <w:t>21</w:t>
        </w:r>
        <w:r>
          <w:fldChar w:fldCharType="end"/>
        </w:r>
      </w:hyperlink>
    </w:p>
    <w:p w14:paraId="63211703" w14:textId="77777777" w:rsidR="00775AF6" w:rsidRDefault="009C0238">
      <w:pPr>
        <w:pStyle w:val="TOC1"/>
        <w:tabs>
          <w:tab w:val="right" w:leader="dot" w:pos="8949"/>
        </w:tabs>
        <w:rPr>
          <w:rFonts w:ascii="等线" w:eastAsia="等线" w:hAnsi="等线" w:hint="eastAsia"/>
          <w:sz w:val="21"/>
          <w:szCs w:val="22"/>
        </w:rPr>
      </w:pPr>
      <w:hyperlink w:anchor="_Toc153986641" w:history="1">
        <w:r>
          <w:rPr>
            <w:rStyle w:val="afa"/>
          </w:rPr>
          <w:t>参考文献</w:t>
        </w:r>
        <w:r>
          <w:tab/>
        </w:r>
        <w:r>
          <w:fldChar w:fldCharType="begin"/>
        </w:r>
        <w:r>
          <w:instrText xml:space="preserve"> PAGEREF _Toc153986641 \h </w:instrText>
        </w:r>
        <w:r>
          <w:fldChar w:fldCharType="separate"/>
        </w:r>
        <w:r>
          <w:t>22</w:t>
        </w:r>
        <w:r>
          <w:fldChar w:fldCharType="end"/>
        </w:r>
      </w:hyperlink>
    </w:p>
    <w:p w14:paraId="077CC36E" w14:textId="77777777" w:rsidR="00775AF6" w:rsidRDefault="009C0238">
      <w:pPr>
        <w:pStyle w:val="TOC1"/>
        <w:tabs>
          <w:tab w:val="right" w:leader="dot" w:pos="8949"/>
        </w:tabs>
        <w:rPr>
          <w:rFonts w:ascii="等线" w:eastAsia="等线" w:hAnsi="等线" w:hint="eastAsia"/>
          <w:sz w:val="21"/>
          <w:szCs w:val="22"/>
        </w:rPr>
      </w:pPr>
      <w:hyperlink w:anchor="_Toc153986642" w:history="1">
        <w:r>
          <w:rPr>
            <w:rStyle w:val="afa"/>
          </w:rPr>
          <w:t>附</w:t>
        </w:r>
        <w:r>
          <w:rPr>
            <w:rStyle w:val="afa"/>
          </w:rPr>
          <w:t xml:space="preserve">  </w:t>
        </w:r>
        <w:r>
          <w:rPr>
            <w:rStyle w:val="afa"/>
          </w:rPr>
          <w:t>录</w:t>
        </w:r>
        <w:r>
          <w:tab/>
        </w:r>
        <w:r>
          <w:fldChar w:fldCharType="begin"/>
        </w:r>
        <w:r>
          <w:instrText xml:space="preserve"> PAGEREF _Toc153986642 \h </w:instrText>
        </w:r>
        <w:r>
          <w:fldChar w:fldCharType="separate"/>
        </w:r>
        <w:r>
          <w:t>26</w:t>
        </w:r>
        <w:r>
          <w:fldChar w:fldCharType="end"/>
        </w:r>
      </w:hyperlink>
    </w:p>
    <w:p w14:paraId="586217AB" w14:textId="77777777" w:rsidR="00775AF6" w:rsidRDefault="009C0238">
      <w:pPr>
        <w:ind w:firstLineChars="0" w:firstLine="0"/>
      </w:pPr>
      <w:r>
        <w:fldChar w:fldCharType="end"/>
      </w:r>
    </w:p>
    <w:p w14:paraId="4632EA9D" w14:textId="77777777" w:rsidR="00775AF6" w:rsidRDefault="00775AF6">
      <w:pPr>
        <w:pStyle w:val="TOC1"/>
        <w:tabs>
          <w:tab w:val="right" w:leader="dot" w:pos="8949"/>
        </w:tabs>
      </w:pPr>
      <w:bookmarkStart w:id="37" w:name="_Toc176754850"/>
      <w:bookmarkStart w:id="38" w:name="_Toc176754957"/>
      <w:bookmarkStart w:id="39" w:name="_Toc175668071"/>
      <w:bookmarkStart w:id="40" w:name="_Toc176534951"/>
      <w:bookmarkStart w:id="41" w:name="_Toc176754255"/>
      <w:bookmarkStart w:id="42" w:name="_Toc176754565"/>
    </w:p>
    <w:p w14:paraId="2A5F6DAA" w14:textId="77777777" w:rsidR="00775AF6" w:rsidRDefault="00775AF6">
      <w:pPr>
        <w:ind w:firstLine="480"/>
        <w:rPr>
          <w:color w:val="000000"/>
        </w:rPr>
      </w:pPr>
    </w:p>
    <w:p w14:paraId="29FEEA6D" w14:textId="77777777" w:rsidR="00775AF6" w:rsidRDefault="00775AF6">
      <w:pPr>
        <w:ind w:firstLine="480"/>
        <w:sectPr w:rsidR="00775AF6">
          <w:headerReference w:type="default" r:id="rId21"/>
          <w:pgSz w:w="11907" w:h="16840"/>
          <w:pgMar w:top="1701" w:right="1474" w:bottom="1418" w:left="1474" w:header="1134" w:footer="992" w:gutter="0"/>
          <w:pgNumType w:fmt="upperRoman"/>
          <w:cols w:space="720"/>
          <w:docGrid w:linePitch="384" w:charSpace="7430"/>
        </w:sectPr>
      </w:pPr>
    </w:p>
    <w:p w14:paraId="33741F01" w14:textId="77777777" w:rsidR="00775AF6" w:rsidRDefault="009C0238">
      <w:pPr>
        <w:pStyle w:val="aff"/>
        <w:spacing w:beforeLines="200" w:before="480" w:afterLines="100" w:after="240"/>
      </w:pPr>
      <w:bookmarkStart w:id="43" w:name="_Toc179176264"/>
      <w:bookmarkEnd w:id="37"/>
      <w:bookmarkEnd w:id="38"/>
      <w:bookmarkEnd w:id="39"/>
      <w:bookmarkEnd w:id="40"/>
      <w:bookmarkEnd w:id="41"/>
      <w:bookmarkEnd w:id="42"/>
      <w:r>
        <w:lastRenderedPageBreak/>
        <w:t>主要符号表</w:t>
      </w:r>
      <w:bookmarkEnd w:id="43"/>
    </w:p>
    <w:tbl>
      <w:tblPr>
        <w:tblW w:w="0" w:type="auto"/>
        <w:jc w:val="center"/>
        <w:tblLook w:val="04A0" w:firstRow="1" w:lastRow="0" w:firstColumn="1" w:lastColumn="0" w:noHBand="0" w:noVBand="1"/>
      </w:tblPr>
      <w:tblGrid>
        <w:gridCol w:w="2112"/>
        <w:gridCol w:w="6955"/>
      </w:tblGrid>
      <w:tr w:rsidR="00775AF6" w14:paraId="720CA0E8" w14:textId="77777777">
        <w:trPr>
          <w:jc w:val="center"/>
        </w:trPr>
        <w:tc>
          <w:tcPr>
            <w:tcW w:w="2112" w:type="dxa"/>
          </w:tcPr>
          <w:p w14:paraId="08D6472D" w14:textId="77777777" w:rsidR="00775AF6" w:rsidRDefault="009C0238">
            <w:pPr>
              <w:tabs>
                <w:tab w:val="left" w:pos="720"/>
              </w:tabs>
              <w:ind w:leftChars="100" w:left="240" w:firstLineChars="0" w:firstLine="0"/>
            </w:pPr>
            <w:r>
              <w:rPr>
                <w:position w:val="-10"/>
              </w:rPr>
              <w:object w:dxaOrig="350" w:dyaOrig="387" w14:anchorId="40666B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pt;height:19.2pt" o:ole="">
                  <v:imagedata r:id="rId22" o:title=""/>
                </v:shape>
                <o:OLEObject Type="Embed" ProgID="Equation.3" ShapeID="_x0000_i1025" DrawAspect="Content" ObjectID="_1807957358" r:id="rId23"/>
              </w:object>
            </w:r>
          </w:p>
        </w:tc>
        <w:tc>
          <w:tcPr>
            <w:tcW w:w="6955" w:type="dxa"/>
          </w:tcPr>
          <w:p w14:paraId="1F754CB6" w14:textId="77777777" w:rsidR="00775AF6" w:rsidRDefault="009C0238">
            <w:pPr>
              <w:tabs>
                <w:tab w:val="left" w:pos="720"/>
              </w:tabs>
              <w:ind w:leftChars="100" w:left="240" w:firstLineChars="0" w:firstLine="0"/>
            </w:pPr>
            <w:r>
              <w:t>灌水器流量偏差系数</w:t>
            </w:r>
          </w:p>
        </w:tc>
      </w:tr>
      <w:tr w:rsidR="00775AF6" w14:paraId="4399160F" w14:textId="77777777">
        <w:trPr>
          <w:jc w:val="center"/>
        </w:trPr>
        <w:tc>
          <w:tcPr>
            <w:tcW w:w="2112" w:type="dxa"/>
          </w:tcPr>
          <w:p w14:paraId="6985C65C" w14:textId="77777777" w:rsidR="00775AF6" w:rsidRDefault="009C0238">
            <w:pPr>
              <w:tabs>
                <w:tab w:val="left" w:pos="720"/>
              </w:tabs>
              <w:ind w:leftChars="100" w:left="240" w:firstLineChars="0" w:firstLine="0"/>
            </w:pPr>
            <w:r>
              <w:rPr>
                <w:position w:val="-4"/>
              </w:rPr>
              <w:object w:dxaOrig="260" w:dyaOrig="260" w14:anchorId="34351237">
                <v:shape id="_x0000_i1026" type="#_x0000_t75" style="width:13.2pt;height:13.2pt" o:ole="">
                  <v:imagedata r:id="rId24" o:title=""/>
                </v:shape>
                <o:OLEObject Type="Embed" ProgID="Equation.3" ShapeID="_x0000_i1026" DrawAspect="Content" ObjectID="_1807957359" r:id="rId25"/>
              </w:object>
            </w:r>
          </w:p>
        </w:tc>
        <w:tc>
          <w:tcPr>
            <w:tcW w:w="6955" w:type="dxa"/>
          </w:tcPr>
          <w:p w14:paraId="4C17AEC8" w14:textId="77777777" w:rsidR="00775AF6" w:rsidRDefault="009C0238">
            <w:pPr>
              <w:tabs>
                <w:tab w:val="left" w:pos="720"/>
              </w:tabs>
              <w:ind w:leftChars="100" w:left="240" w:firstLineChars="0" w:firstLine="0"/>
            </w:pPr>
            <w:r>
              <w:rPr>
                <w:rFonts w:hAnsi="宋体"/>
              </w:rPr>
              <w:t>管道内径</w:t>
            </w:r>
            <w:r>
              <w:t>/mm</w:t>
            </w:r>
          </w:p>
        </w:tc>
      </w:tr>
      <w:tr w:rsidR="00775AF6" w14:paraId="006F52C9" w14:textId="77777777">
        <w:trPr>
          <w:jc w:val="center"/>
        </w:trPr>
        <w:tc>
          <w:tcPr>
            <w:tcW w:w="2112" w:type="dxa"/>
          </w:tcPr>
          <w:p w14:paraId="62F00A66" w14:textId="77777777" w:rsidR="00775AF6" w:rsidRDefault="009C0238">
            <w:pPr>
              <w:tabs>
                <w:tab w:val="left" w:pos="720"/>
              </w:tabs>
              <w:ind w:leftChars="100" w:left="240" w:firstLineChars="0" w:firstLine="0"/>
            </w:pPr>
            <w:r>
              <w:rPr>
                <w:position w:val="-12"/>
              </w:rPr>
              <w:object w:dxaOrig="320" w:dyaOrig="360" w14:anchorId="73088FFC">
                <v:shape id="_x0000_i1027" type="#_x0000_t75" style="width:16.2pt;height:18pt" o:ole="">
                  <v:imagedata r:id="rId26" o:title=""/>
                </v:shape>
                <o:OLEObject Type="Embed" ProgID="Equation.3" ShapeID="_x0000_i1027" DrawAspect="Content" ObjectID="_1807957360" r:id="rId27"/>
              </w:object>
            </w:r>
          </w:p>
        </w:tc>
        <w:tc>
          <w:tcPr>
            <w:tcW w:w="6955" w:type="dxa"/>
          </w:tcPr>
          <w:p w14:paraId="2DCBD9CD" w14:textId="77777777" w:rsidR="00775AF6" w:rsidRDefault="009C0238">
            <w:pPr>
              <w:tabs>
                <w:tab w:val="left" w:pos="720"/>
              </w:tabs>
              <w:ind w:leftChars="100" w:left="240" w:firstLineChars="0" w:firstLine="0"/>
            </w:pPr>
            <w:r>
              <w:t>灌水器</w:t>
            </w:r>
            <w:r>
              <w:rPr>
                <w:rFonts w:hAnsi="宋体"/>
              </w:rPr>
              <w:t>流道当量直径</w:t>
            </w:r>
            <w:r>
              <w:t>/mm</w:t>
            </w:r>
          </w:p>
        </w:tc>
      </w:tr>
      <w:tr w:rsidR="00775AF6" w14:paraId="4052F412" w14:textId="77777777">
        <w:trPr>
          <w:jc w:val="center"/>
        </w:trPr>
        <w:tc>
          <w:tcPr>
            <w:tcW w:w="2112" w:type="dxa"/>
          </w:tcPr>
          <w:p w14:paraId="49C79D2B" w14:textId="77777777" w:rsidR="00775AF6" w:rsidRDefault="009C0238">
            <w:pPr>
              <w:tabs>
                <w:tab w:val="left" w:pos="720"/>
              </w:tabs>
              <w:ind w:leftChars="100" w:left="240" w:firstLineChars="0" w:firstLine="0"/>
            </w:pPr>
            <w:r>
              <w:rPr>
                <w:position w:val="-6"/>
              </w:rPr>
              <w:object w:dxaOrig="139" w:dyaOrig="279" w14:anchorId="2A88A5BE">
                <v:shape id="_x0000_i1028" type="#_x0000_t75" style="width:7.2pt;height:13.8pt" o:ole="">
                  <v:imagedata r:id="rId28" o:title=""/>
                </v:shape>
                <o:OLEObject Type="Embed" ProgID="Equation.3" ShapeID="_x0000_i1028" DrawAspect="Content" ObjectID="_1807957361" r:id="rId29"/>
              </w:object>
            </w:r>
          </w:p>
        </w:tc>
        <w:tc>
          <w:tcPr>
            <w:tcW w:w="6955" w:type="dxa"/>
          </w:tcPr>
          <w:p w14:paraId="09E564A6" w14:textId="77777777" w:rsidR="00775AF6" w:rsidRDefault="009C0238">
            <w:pPr>
              <w:tabs>
                <w:tab w:val="left" w:pos="720"/>
              </w:tabs>
              <w:ind w:leftChars="100" w:left="240" w:firstLineChars="0" w:firstLine="0"/>
            </w:pPr>
            <w:r>
              <w:rPr>
                <w:rFonts w:hAnsi="宋体"/>
              </w:rPr>
              <w:t>管长</w:t>
            </w:r>
            <w:r>
              <w:t>/m</w:t>
            </w:r>
          </w:p>
        </w:tc>
      </w:tr>
      <w:tr w:rsidR="00775AF6" w14:paraId="639B63C2" w14:textId="77777777">
        <w:trPr>
          <w:jc w:val="center"/>
        </w:trPr>
        <w:tc>
          <w:tcPr>
            <w:tcW w:w="2112" w:type="dxa"/>
          </w:tcPr>
          <w:p w14:paraId="496A201E" w14:textId="77777777" w:rsidR="00775AF6" w:rsidRDefault="009C0238">
            <w:pPr>
              <w:tabs>
                <w:tab w:val="left" w:pos="720"/>
              </w:tabs>
              <w:ind w:leftChars="100" w:left="240" w:firstLineChars="0" w:firstLine="0"/>
            </w:pPr>
            <w:r>
              <w:rPr>
                <w:position w:val="-6"/>
              </w:rPr>
              <w:object w:dxaOrig="249" w:dyaOrig="238" w14:anchorId="574B32C7">
                <v:shape id="_x0000_i1029" type="#_x0000_t75" style="width:12.6pt;height:12pt" o:ole="">
                  <v:imagedata r:id="rId30" o:title=""/>
                </v:shape>
                <o:OLEObject Type="Embed" ProgID="Equation.3" ShapeID="_x0000_i1029" DrawAspect="Content" ObjectID="_1807957362" r:id="rId31"/>
              </w:object>
            </w:r>
          </w:p>
        </w:tc>
        <w:tc>
          <w:tcPr>
            <w:tcW w:w="6955" w:type="dxa"/>
          </w:tcPr>
          <w:p w14:paraId="075F06FA" w14:textId="77777777" w:rsidR="00775AF6" w:rsidRDefault="009C0238">
            <w:pPr>
              <w:tabs>
                <w:tab w:val="left" w:pos="720"/>
              </w:tabs>
              <w:ind w:leftChars="100" w:left="240" w:firstLineChars="0" w:firstLine="0"/>
            </w:pPr>
            <w:r>
              <w:t>迷宫流道单元个数</w:t>
            </w:r>
            <w:r>
              <w:rPr>
                <w:rFonts w:hint="eastAsia"/>
              </w:rPr>
              <w:t>/</w:t>
            </w:r>
            <w:r>
              <w:t>个</w:t>
            </w:r>
          </w:p>
        </w:tc>
      </w:tr>
      <w:tr w:rsidR="00775AF6" w14:paraId="7471441B" w14:textId="77777777">
        <w:trPr>
          <w:jc w:val="center"/>
        </w:trPr>
        <w:tc>
          <w:tcPr>
            <w:tcW w:w="2112" w:type="dxa"/>
          </w:tcPr>
          <w:p w14:paraId="5B4EF97E" w14:textId="77777777" w:rsidR="00775AF6" w:rsidRDefault="009C0238">
            <w:pPr>
              <w:tabs>
                <w:tab w:val="left" w:pos="720"/>
              </w:tabs>
              <w:ind w:leftChars="100" w:left="240" w:firstLineChars="0" w:firstLine="0"/>
            </w:pPr>
            <w:r>
              <w:rPr>
                <w:position w:val="-10"/>
              </w:rPr>
              <w:object w:dxaOrig="233" w:dyaOrig="262" w14:anchorId="7AE7E471">
                <v:shape id="_x0000_i1030" type="#_x0000_t75" style="width:11.4pt;height:13.2pt" o:ole="">
                  <v:imagedata r:id="rId32" o:title=""/>
                </v:shape>
                <o:OLEObject Type="Embed" ProgID="Equation.3" ShapeID="_x0000_i1030" DrawAspect="Content" ObjectID="_1807957363" r:id="rId33"/>
              </w:object>
            </w:r>
          </w:p>
        </w:tc>
        <w:tc>
          <w:tcPr>
            <w:tcW w:w="6955" w:type="dxa"/>
          </w:tcPr>
          <w:p w14:paraId="7FC645D0" w14:textId="77777777" w:rsidR="00775AF6" w:rsidRDefault="009C0238">
            <w:pPr>
              <w:tabs>
                <w:tab w:val="left" w:pos="720"/>
              </w:tabs>
              <w:ind w:leftChars="100" w:left="240" w:firstLineChars="0" w:firstLine="0"/>
            </w:pPr>
            <w:r>
              <w:rPr>
                <w:rFonts w:hAnsi="宋体"/>
              </w:rPr>
              <w:t>灌水器流量</w:t>
            </w:r>
            <w:r>
              <w:t>/L·h</w:t>
            </w:r>
            <w:r>
              <w:rPr>
                <w:vertAlign w:val="superscript"/>
              </w:rPr>
              <w:t>-1</w:t>
            </w:r>
          </w:p>
        </w:tc>
      </w:tr>
      <w:tr w:rsidR="00775AF6" w14:paraId="0AE88910" w14:textId="77777777">
        <w:trPr>
          <w:jc w:val="center"/>
        </w:trPr>
        <w:tc>
          <w:tcPr>
            <w:tcW w:w="2112" w:type="dxa"/>
          </w:tcPr>
          <w:p w14:paraId="384EB047" w14:textId="77777777" w:rsidR="00775AF6" w:rsidRDefault="009C0238">
            <w:pPr>
              <w:tabs>
                <w:tab w:val="left" w:pos="720"/>
              </w:tabs>
              <w:ind w:leftChars="100" w:left="240" w:firstLineChars="0" w:firstLine="0"/>
            </w:pPr>
            <w:r>
              <w:rPr>
                <w:position w:val="-12"/>
              </w:rPr>
              <w:object w:dxaOrig="326" w:dyaOrig="363" w14:anchorId="2D33AF53">
                <v:shape id="_x0000_i1031" type="#_x0000_t75" style="width:16.2pt;height:18pt" o:ole="">
                  <v:imagedata r:id="rId34" o:title=""/>
                </v:shape>
                <o:OLEObject Type="Embed" ProgID="Equation.3" ShapeID="_x0000_i1031" DrawAspect="Content" ObjectID="_1807957364" r:id="rId35"/>
              </w:object>
            </w:r>
          </w:p>
        </w:tc>
        <w:tc>
          <w:tcPr>
            <w:tcW w:w="6955" w:type="dxa"/>
          </w:tcPr>
          <w:p w14:paraId="3DCD5FFF" w14:textId="77777777" w:rsidR="00775AF6" w:rsidRDefault="009C0238">
            <w:pPr>
              <w:tabs>
                <w:tab w:val="left" w:pos="720"/>
              </w:tabs>
              <w:ind w:leftChars="100" w:left="240" w:firstLineChars="0" w:firstLine="0"/>
            </w:pPr>
            <w:r>
              <w:rPr>
                <w:rFonts w:hAnsi="宋体"/>
              </w:rPr>
              <w:t>灌水器额定流量</w:t>
            </w:r>
            <w:r>
              <w:t>/L·h</w:t>
            </w:r>
            <w:r>
              <w:rPr>
                <w:vertAlign w:val="superscript"/>
              </w:rPr>
              <w:t>-1</w:t>
            </w:r>
          </w:p>
        </w:tc>
      </w:tr>
      <w:tr w:rsidR="00775AF6" w14:paraId="3B0DE0CD" w14:textId="77777777">
        <w:trPr>
          <w:jc w:val="center"/>
        </w:trPr>
        <w:tc>
          <w:tcPr>
            <w:tcW w:w="2112" w:type="dxa"/>
          </w:tcPr>
          <w:p w14:paraId="15DEF2F9" w14:textId="77777777" w:rsidR="00775AF6" w:rsidRDefault="009C0238">
            <w:pPr>
              <w:tabs>
                <w:tab w:val="left" w:pos="720"/>
              </w:tabs>
              <w:ind w:leftChars="100" w:left="240" w:firstLineChars="0" w:firstLine="0"/>
            </w:pPr>
            <w:r>
              <w:rPr>
                <w:i/>
              </w:rPr>
              <w:t>Re</w:t>
            </w:r>
          </w:p>
        </w:tc>
        <w:tc>
          <w:tcPr>
            <w:tcW w:w="6955" w:type="dxa"/>
          </w:tcPr>
          <w:p w14:paraId="251BEADD" w14:textId="77777777" w:rsidR="00775AF6" w:rsidRDefault="009C0238">
            <w:pPr>
              <w:tabs>
                <w:tab w:val="left" w:pos="720"/>
              </w:tabs>
              <w:ind w:leftChars="100" w:left="240" w:firstLineChars="0" w:firstLine="0"/>
            </w:pPr>
            <w:r>
              <w:t>雷诺数</w:t>
            </w:r>
          </w:p>
        </w:tc>
      </w:tr>
      <w:tr w:rsidR="00775AF6" w14:paraId="367A39B1" w14:textId="77777777">
        <w:trPr>
          <w:jc w:val="center"/>
        </w:trPr>
        <w:tc>
          <w:tcPr>
            <w:tcW w:w="2112" w:type="dxa"/>
          </w:tcPr>
          <w:p w14:paraId="1E75DB03" w14:textId="77777777" w:rsidR="00775AF6" w:rsidRDefault="009C0238">
            <w:pPr>
              <w:tabs>
                <w:tab w:val="left" w:pos="720"/>
              </w:tabs>
              <w:ind w:leftChars="100" w:left="240" w:firstLineChars="0" w:firstLine="0"/>
              <w:rPr>
                <w:i/>
              </w:rPr>
            </w:pPr>
            <w:r>
              <w:rPr>
                <w:position w:val="-12"/>
              </w:rPr>
              <w:object w:dxaOrig="315" w:dyaOrig="354" w14:anchorId="32D9C8C3">
                <v:shape id="_x0000_i1032" type="#_x0000_t75" style="width:15.6pt;height:18pt" o:ole="">
                  <v:imagedata r:id="rId36" o:title=""/>
                </v:shape>
                <o:OLEObject Type="Embed" ProgID="Equation.3" ShapeID="_x0000_i1032" DrawAspect="Content" ObjectID="_1807957365" r:id="rId37"/>
              </w:object>
            </w:r>
          </w:p>
        </w:tc>
        <w:tc>
          <w:tcPr>
            <w:tcW w:w="6955" w:type="dxa"/>
          </w:tcPr>
          <w:p w14:paraId="2A5FC0F5" w14:textId="77777777" w:rsidR="00775AF6" w:rsidRDefault="009C0238">
            <w:pPr>
              <w:tabs>
                <w:tab w:val="left" w:pos="720"/>
              </w:tabs>
              <w:ind w:leftChars="100" w:left="240" w:firstLineChars="0" w:firstLine="0"/>
            </w:pPr>
            <w:r>
              <w:t>灌水器流量标准偏差</w:t>
            </w:r>
          </w:p>
        </w:tc>
      </w:tr>
      <w:tr w:rsidR="00775AF6" w14:paraId="3CA4C12A" w14:textId="77777777">
        <w:trPr>
          <w:jc w:val="center"/>
        </w:trPr>
        <w:tc>
          <w:tcPr>
            <w:tcW w:w="2112" w:type="dxa"/>
          </w:tcPr>
          <w:p w14:paraId="0A04081B" w14:textId="77777777" w:rsidR="00775AF6" w:rsidRDefault="009C0238">
            <w:pPr>
              <w:tabs>
                <w:tab w:val="left" w:pos="720"/>
              </w:tabs>
              <w:ind w:leftChars="100" w:left="240" w:firstLineChars="0" w:firstLine="0"/>
            </w:pPr>
            <w:r>
              <w:rPr>
                <w:position w:val="-6"/>
              </w:rPr>
              <w:object w:dxaOrig="235" w:dyaOrig="259" w14:anchorId="67F7B0DC">
                <v:shape id="_x0000_i1033" type="#_x0000_t75" style="width:12pt;height:13.2pt" o:ole="">
                  <v:imagedata r:id="rId38" o:title=""/>
                </v:shape>
                <o:OLEObject Type="Embed" ProgID="Equation.3" ShapeID="_x0000_i1033" DrawAspect="Content" ObjectID="_1807957366" r:id="rId39"/>
              </w:object>
            </w:r>
          </w:p>
        </w:tc>
        <w:tc>
          <w:tcPr>
            <w:tcW w:w="6955" w:type="dxa"/>
          </w:tcPr>
          <w:p w14:paraId="57B7AE40" w14:textId="77777777" w:rsidR="00775AF6" w:rsidRDefault="009C0238">
            <w:pPr>
              <w:tabs>
                <w:tab w:val="left" w:pos="720"/>
              </w:tabs>
              <w:ind w:leftChars="100" w:left="240" w:firstLineChars="0" w:firstLine="0"/>
            </w:pPr>
            <w:r>
              <w:t>流体的运动粘性系数</w:t>
            </w:r>
          </w:p>
        </w:tc>
      </w:tr>
      <w:tr w:rsidR="00775AF6" w14:paraId="6FA07D9C" w14:textId="77777777">
        <w:trPr>
          <w:jc w:val="center"/>
        </w:trPr>
        <w:tc>
          <w:tcPr>
            <w:tcW w:w="2112" w:type="dxa"/>
          </w:tcPr>
          <w:p w14:paraId="17934206" w14:textId="77777777" w:rsidR="00775AF6" w:rsidRDefault="009C0238">
            <w:pPr>
              <w:tabs>
                <w:tab w:val="left" w:pos="720"/>
              </w:tabs>
              <w:ind w:leftChars="100" w:left="240" w:firstLineChars="0" w:firstLine="0"/>
            </w:pPr>
            <w:r>
              <w:rPr>
                <w:position w:val="-6"/>
              </w:rPr>
              <w:object w:dxaOrig="255" w:dyaOrig="295" w14:anchorId="2448E7D4">
                <v:shape id="_x0000_i1034" type="#_x0000_t75" style="width:12.6pt;height:15pt" o:ole="">
                  <v:imagedata r:id="rId40" o:title=""/>
                </v:shape>
                <o:OLEObject Type="Embed" ProgID="Equation.3" ShapeID="_x0000_i1034" DrawAspect="Content" ObjectID="_1807957367" r:id="rId41"/>
              </w:object>
            </w:r>
          </w:p>
        </w:tc>
        <w:tc>
          <w:tcPr>
            <w:tcW w:w="6955" w:type="dxa"/>
          </w:tcPr>
          <w:p w14:paraId="0758AAE3" w14:textId="77777777" w:rsidR="00775AF6" w:rsidRDefault="009C0238">
            <w:pPr>
              <w:tabs>
                <w:tab w:val="left" w:pos="720"/>
              </w:tabs>
              <w:ind w:leftChars="100" w:left="240" w:firstLineChars="0" w:firstLine="0"/>
            </w:pPr>
            <w:r>
              <w:t>流态指数</w:t>
            </w:r>
          </w:p>
        </w:tc>
      </w:tr>
    </w:tbl>
    <w:p w14:paraId="7AFFBDE2" w14:textId="77777777" w:rsidR="00775AF6" w:rsidRDefault="00775AF6">
      <w:pPr>
        <w:ind w:firstLine="480"/>
      </w:pPr>
    </w:p>
    <w:p w14:paraId="40247CD0" w14:textId="77777777" w:rsidR="00775AF6" w:rsidRDefault="009C0238">
      <w:pPr>
        <w:ind w:firstLine="480"/>
      </w:pPr>
      <w:r>
        <w:t>如果论文中使用了大量的物理量符号、标志、缩略词、专门计量单位、自定义名词和术语等，应将全文中常用的这些符号及意义列出。如果上述符号和缩略词使用数量不多，可以不设专门的主要符号表，但在论文中出现时须加以说明。</w:t>
      </w:r>
    </w:p>
    <w:p w14:paraId="52D51F30" w14:textId="77777777" w:rsidR="00775AF6" w:rsidRDefault="009C0238">
      <w:pPr>
        <w:ind w:firstLine="480"/>
      </w:pPr>
      <w:r>
        <w:t>论文中主要符号应全部采用法定单位，特别要严格执行</w:t>
      </w:r>
      <w:r>
        <w:t>GB3100</w:t>
      </w:r>
      <w:r>
        <w:t>～</w:t>
      </w:r>
      <w:r>
        <w:t>3102</w:t>
      </w:r>
      <w:r>
        <w:rPr>
          <w:rFonts w:hint="eastAsia"/>
        </w:rPr>
        <w:t>—</w:t>
      </w:r>
      <w:r>
        <w:t>93</w:t>
      </w:r>
      <w:r>
        <w:t>有关</w:t>
      </w:r>
      <w:r>
        <w:rPr>
          <w:rFonts w:hint="eastAsia"/>
        </w:rPr>
        <w:t>“</w:t>
      </w:r>
      <w:r>
        <w:t>量和单位</w:t>
      </w:r>
      <w:r>
        <w:rPr>
          <w:rFonts w:hint="eastAsia"/>
        </w:rPr>
        <w:t>”</w:t>
      </w:r>
      <w:r>
        <w:t>的规定。单位名称的书写，可以采用国际通用符号，也可以用中文名称，但全文应统一，不得两种混用。</w:t>
      </w:r>
    </w:p>
    <w:p w14:paraId="551A564B" w14:textId="77777777" w:rsidR="00775AF6" w:rsidRDefault="009C0238">
      <w:pPr>
        <w:ind w:firstLine="480"/>
      </w:pPr>
      <w:r>
        <w:t>缩略词应列出中英文全称。</w:t>
      </w:r>
    </w:p>
    <w:p w14:paraId="6E6D5DA0" w14:textId="77777777" w:rsidR="00775AF6" w:rsidRDefault="009C0238">
      <w:pPr>
        <w:ind w:firstLine="480"/>
      </w:pPr>
      <w:r>
        <w:rPr>
          <w:rFonts w:hint="eastAsia"/>
        </w:rPr>
        <w:t>主要符号表正文统一左缩进一个字符。</w:t>
      </w:r>
    </w:p>
    <w:p w14:paraId="74ADAFEB" w14:textId="77777777" w:rsidR="00775AF6" w:rsidRDefault="009C0238">
      <w:pPr>
        <w:ind w:firstLine="480"/>
      </w:pPr>
      <w:r>
        <w:rPr>
          <w:rFonts w:hint="eastAsia"/>
        </w:rPr>
        <w:t>符号表排序方法：先按拉丁字母大写、小写排序，再按希腊字母大写、小写排序，如下表所示：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
        <w:gridCol w:w="316"/>
        <w:gridCol w:w="309"/>
        <w:gridCol w:w="310"/>
        <w:gridCol w:w="317"/>
        <w:gridCol w:w="301"/>
        <w:gridCol w:w="301"/>
        <w:gridCol w:w="317"/>
        <w:gridCol w:w="317"/>
        <w:gridCol w:w="286"/>
        <w:gridCol w:w="356"/>
        <w:gridCol w:w="349"/>
        <w:gridCol w:w="356"/>
        <w:gridCol w:w="356"/>
        <w:gridCol w:w="356"/>
        <w:gridCol w:w="356"/>
        <w:gridCol w:w="356"/>
        <w:gridCol w:w="356"/>
        <w:gridCol w:w="356"/>
        <w:gridCol w:w="356"/>
        <w:gridCol w:w="356"/>
        <w:gridCol w:w="356"/>
        <w:gridCol w:w="356"/>
        <w:gridCol w:w="356"/>
        <w:gridCol w:w="356"/>
        <w:gridCol w:w="356"/>
        <w:gridCol w:w="356"/>
      </w:tblGrid>
      <w:tr w:rsidR="00775AF6" w14:paraId="682A1407" w14:textId="77777777">
        <w:tc>
          <w:tcPr>
            <w:tcW w:w="0" w:type="auto"/>
            <w:tcBorders>
              <w:bottom w:val="nil"/>
            </w:tcBorders>
          </w:tcPr>
          <w:p w14:paraId="4642C0AF" w14:textId="77777777" w:rsidR="00775AF6" w:rsidRDefault="00775AF6">
            <w:pPr>
              <w:ind w:firstLineChars="0" w:firstLine="0"/>
              <w:rPr>
                <w:b/>
                <w:color w:val="FF0000"/>
                <w:sz w:val="18"/>
                <w:szCs w:val="18"/>
              </w:rPr>
            </w:pPr>
          </w:p>
        </w:tc>
        <w:tc>
          <w:tcPr>
            <w:tcW w:w="0" w:type="auto"/>
            <w:tcBorders>
              <w:bottom w:val="nil"/>
              <w:right w:val="nil"/>
            </w:tcBorders>
          </w:tcPr>
          <w:p w14:paraId="09E6CC39" w14:textId="77777777" w:rsidR="00775AF6" w:rsidRDefault="009C0238">
            <w:pPr>
              <w:ind w:firstLineChars="0" w:firstLine="0"/>
              <w:rPr>
                <w:b/>
                <w:color w:val="FF0000"/>
                <w:sz w:val="18"/>
                <w:szCs w:val="18"/>
              </w:rPr>
            </w:pPr>
            <w:r>
              <w:rPr>
                <w:rFonts w:hint="eastAsia"/>
                <w:b/>
                <w:color w:val="FF0000"/>
                <w:sz w:val="18"/>
                <w:szCs w:val="18"/>
              </w:rPr>
              <w:t>1</w:t>
            </w:r>
          </w:p>
        </w:tc>
        <w:tc>
          <w:tcPr>
            <w:tcW w:w="0" w:type="auto"/>
            <w:tcBorders>
              <w:left w:val="nil"/>
              <w:bottom w:val="nil"/>
              <w:right w:val="nil"/>
            </w:tcBorders>
          </w:tcPr>
          <w:p w14:paraId="76356798" w14:textId="77777777" w:rsidR="00775AF6" w:rsidRDefault="009C0238">
            <w:pPr>
              <w:ind w:firstLineChars="0" w:firstLine="0"/>
              <w:rPr>
                <w:b/>
                <w:color w:val="FF0000"/>
                <w:sz w:val="18"/>
                <w:szCs w:val="18"/>
              </w:rPr>
            </w:pPr>
            <w:r>
              <w:rPr>
                <w:rFonts w:hint="eastAsia"/>
                <w:b/>
                <w:color w:val="FF0000"/>
                <w:sz w:val="18"/>
                <w:szCs w:val="18"/>
              </w:rPr>
              <w:t>2</w:t>
            </w:r>
          </w:p>
        </w:tc>
        <w:tc>
          <w:tcPr>
            <w:tcW w:w="0" w:type="auto"/>
            <w:tcBorders>
              <w:left w:val="nil"/>
              <w:bottom w:val="nil"/>
              <w:right w:val="nil"/>
            </w:tcBorders>
          </w:tcPr>
          <w:p w14:paraId="79D41798" w14:textId="77777777" w:rsidR="00775AF6" w:rsidRDefault="009C0238">
            <w:pPr>
              <w:ind w:firstLineChars="0" w:firstLine="0"/>
              <w:rPr>
                <w:b/>
                <w:color w:val="FF0000"/>
                <w:sz w:val="18"/>
                <w:szCs w:val="18"/>
              </w:rPr>
            </w:pPr>
            <w:r>
              <w:rPr>
                <w:rFonts w:hint="eastAsia"/>
                <w:b/>
                <w:color w:val="FF0000"/>
                <w:sz w:val="18"/>
                <w:szCs w:val="18"/>
              </w:rPr>
              <w:t>3</w:t>
            </w:r>
          </w:p>
        </w:tc>
        <w:tc>
          <w:tcPr>
            <w:tcW w:w="0" w:type="auto"/>
            <w:tcBorders>
              <w:left w:val="nil"/>
              <w:bottom w:val="nil"/>
              <w:right w:val="nil"/>
            </w:tcBorders>
          </w:tcPr>
          <w:p w14:paraId="589A1947" w14:textId="77777777" w:rsidR="00775AF6" w:rsidRDefault="009C0238">
            <w:pPr>
              <w:ind w:firstLineChars="0" w:firstLine="0"/>
              <w:rPr>
                <w:b/>
                <w:color w:val="FF0000"/>
                <w:sz w:val="18"/>
                <w:szCs w:val="18"/>
              </w:rPr>
            </w:pPr>
            <w:r>
              <w:rPr>
                <w:rFonts w:hint="eastAsia"/>
                <w:b/>
                <w:color w:val="FF0000"/>
                <w:sz w:val="18"/>
                <w:szCs w:val="18"/>
              </w:rPr>
              <w:t>4</w:t>
            </w:r>
          </w:p>
        </w:tc>
        <w:tc>
          <w:tcPr>
            <w:tcW w:w="0" w:type="auto"/>
            <w:tcBorders>
              <w:left w:val="nil"/>
              <w:bottom w:val="nil"/>
              <w:right w:val="nil"/>
            </w:tcBorders>
          </w:tcPr>
          <w:p w14:paraId="2AC8AAC3" w14:textId="77777777" w:rsidR="00775AF6" w:rsidRDefault="009C0238">
            <w:pPr>
              <w:ind w:firstLineChars="0" w:firstLine="0"/>
              <w:rPr>
                <w:b/>
                <w:color w:val="FF0000"/>
                <w:sz w:val="18"/>
                <w:szCs w:val="18"/>
              </w:rPr>
            </w:pPr>
            <w:r>
              <w:rPr>
                <w:rFonts w:hint="eastAsia"/>
                <w:b/>
                <w:color w:val="FF0000"/>
                <w:sz w:val="18"/>
                <w:szCs w:val="18"/>
              </w:rPr>
              <w:t>5</w:t>
            </w:r>
          </w:p>
        </w:tc>
        <w:tc>
          <w:tcPr>
            <w:tcW w:w="0" w:type="auto"/>
            <w:tcBorders>
              <w:left w:val="nil"/>
              <w:bottom w:val="nil"/>
              <w:right w:val="nil"/>
            </w:tcBorders>
          </w:tcPr>
          <w:p w14:paraId="6F4BB8E1" w14:textId="77777777" w:rsidR="00775AF6" w:rsidRDefault="009C0238">
            <w:pPr>
              <w:ind w:firstLineChars="0" w:firstLine="0"/>
              <w:rPr>
                <w:b/>
                <w:color w:val="FF0000"/>
                <w:sz w:val="18"/>
                <w:szCs w:val="18"/>
              </w:rPr>
            </w:pPr>
            <w:r>
              <w:rPr>
                <w:rFonts w:hint="eastAsia"/>
                <w:b/>
                <w:color w:val="FF0000"/>
                <w:sz w:val="18"/>
                <w:szCs w:val="18"/>
              </w:rPr>
              <w:t>6</w:t>
            </w:r>
          </w:p>
        </w:tc>
        <w:tc>
          <w:tcPr>
            <w:tcW w:w="0" w:type="auto"/>
            <w:tcBorders>
              <w:left w:val="nil"/>
              <w:bottom w:val="nil"/>
              <w:right w:val="nil"/>
            </w:tcBorders>
          </w:tcPr>
          <w:p w14:paraId="470078DD" w14:textId="77777777" w:rsidR="00775AF6" w:rsidRDefault="009C0238">
            <w:pPr>
              <w:ind w:firstLineChars="0" w:firstLine="0"/>
              <w:rPr>
                <w:b/>
                <w:color w:val="FF0000"/>
                <w:sz w:val="18"/>
                <w:szCs w:val="18"/>
              </w:rPr>
            </w:pPr>
            <w:r>
              <w:rPr>
                <w:rFonts w:hint="eastAsia"/>
                <w:b/>
                <w:color w:val="FF0000"/>
                <w:sz w:val="18"/>
                <w:szCs w:val="18"/>
              </w:rPr>
              <w:t>7</w:t>
            </w:r>
          </w:p>
        </w:tc>
        <w:tc>
          <w:tcPr>
            <w:tcW w:w="0" w:type="auto"/>
            <w:tcBorders>
              <w:left w:val="nil"/>
              <w:bottom w:val="nil"/>
              <w:right w:val="nil"/>
            </w:tcBorders>
          </w:tcPr>
          <w:p w14:paraId="78298A20" w14:textId="77777777" w:rsidR="00775AF6" w:rsidRDefault="009C0238">
            <w:pPr>
              <w:ind w:firstLineChars="0" w:firstLine="0"/>
              <w:rPr>
                <w:b/>
                <w:color w:val="FF0000"/>
                <w:sz w:val="18"/>
                <w:szCs w:val="18"/>
              </w:rPr>
            </w:pPr>
            <w:r>
              <w:rPr>
                <w:rFonts w:hint="eastAsia"/>
                <w:b/>
                <w:color w:val="FF0000"/>
                <w:sz w:val="18"/>
                <w:szCs w:val="18"/>
              </w:rPr>
              <w:t>8</w:t>
            </w:r>
          </w:p>
        </w:tc>
        <w:tc>
          <w:tcPr>
            <w:tcW w:w="0" w:type="auto"/>
            <w:tcBorders>
              <w:left w:val="nil"/>
              <w:bottom w:val="nil"/>
              <w:right w:val="nil"/>
            </w:tcBorders>
          </w:tcPr>
          <w:p w14:paraId="6CA4F7A4" w14:textId="77777777" w:rsidR="00775AF6" w:rsidRDefault="009C0238">
            <w:pPr>
              <w:ind w:firstLineChars="0" w:firstLine="0"/>
              <w:rPr>
                <w:b/>
                <w:color w:val="FF0000"/>
                <w:sz w:val="18"/>
                <w:szCs w:val="18"/>
              </w:rPr>
            </w:pPr>
            <w:r>
              <w:rPr>
                <w:rFonts w:hint="eastAsia"/>
                <w:b/>
                <w:color w:val="FF0000"/>
                <w:sz w:val="18"/>
                <w:szCs w:val="18"/>
              </w:rPr>
              <w:t>9</w:t>
            </w:r>
          </w:p>
        </w:tc>
        <w:tc>
          <w:tcPr>
            <w:tcW w:w="0" w:type="auto"/>
            <w:tcBorders>
              <w:left w:val="nil"/>
              <w:bottom w:val="nil"/>
              <w:right w:val="nil"/>
            </w:tcBorders>
          </w:tcPr>
          <w:p w14:paraId="0FBD3EE6" w14:textId="77777777" w:rsidR="00775AF6" w:rsidRDefault="009C0238">
            <w:pPr>
              <w:ind w:firstLineChars="0" w:firstLine="0"/>
              <w:rPr>
                <w:b/>
                <w:color w:val="FF0000"/>
                <w:sz w:val="18"/>
                <w:szCs w:val="18"/>
              </w:rPr>
            </w:pPr>
            <w:r>
              <w:rPr>
                <w:rFonts w:hint="eastAsia"/>
                <w:b/>
                <w:color w:val="FF0000"/>
                <w:sz w:val="18"/>
                <w:szCs w:val="18"/>
              </w:rPr>
              <w:t>10</w:t>
            </w:r>
          </w:p>
        </w:tc>
        <w:tc>
          <w:tcPr>
            <w:tcW w:w="0" w:type="auto"/>
            <w:tcBorders>
              <w:left w:val="nil"/>
              <w:bottom w:val="nil"/>
              <w:right w:val="nil"/>
            </w:tcBorders>
          </w:tcPr>
          <w:p w14:paraId="6A22BBD1" w14:textId="77777777" w:rsidR="00775AF6" w:rsidRDefault="009C0238">
            <w:pPr>
              <w:ind w:firstLineChars="0" w:firstLine="0"/>
              <w:rPr>
                <w:b/>
                <w:color w:val="FF0000"/>
                <w:sz w:val="18"/>
                <w:szCs w:val="18"/>
              </w:rPr>
            </w:pPr>
            <w:r>
              <w:rPr>
                <w:rFonts w:hint="eastAsia"/>
                <w:b/>
                <w:color w:val="FF0000"/>
                <w:sz w:val="18"/>
                <w:szCs w:val="18"/>
              </w:rPr>
              <w:t>11</w:t>
            </w:r>
          </w:p>
        </w:tc>
        <w:tc>
          <w:tcPr>
            <w:tcW w:w="0" w:type="auto"/>
            <w:tcBorders>
              <w:left w:val="nil"/>
              <w:bottom w:val="nil"/>
              <w:right w:val="nil"/>
            </w:tcBorders>
          </w:tcPr>
          <w:p w14:paraId="518C3EF4" w14:textId="77777777" w:rsidR="00775AF6" w:rsidRDefault="009C0238">
            <w:pPr>
              <w:ind w:firstLineChars="0" w:firstLine="0"/>
              <w:rPr>
                <w:b/>
                <w:color w:val="FF0000"/>
                <w:sz w:val="18"/>
                <w:szCs w:val="18"/>
              </w:rPr>
            </w:pPr>
            <w:r>
              <w:rPr>
                <w:rFonts w:hint="eastAsia"/>
                <w:b/>
                <w:color w:val="FF0000"/>
                <w:sz w:val="18"/>
                <w:szCs w:val="18"/>
              </w:rPr>
              <w:t>12</w:t>
            </w:r>
          </w:p>
        </w:tc>
        <w:tc>
          <w:tcPr>
            <w:tcW w:w="0" w:type="auto"/>
            <w:tcBorders>
              <w:left w:val="nil"/>
              <w:bottom w:val="nil"/>
              <w:right w:val="nil"/>
            </w:tcBorders>
          </w:tcPr>
          <w:p w14:paraId="0C58046A" w14:textId="77777777" w:rsidR="00775AF6" w:rsidRDefault="009C0238">
            <w:pPr>
              <w:ind w:firstLineChars="0" w:firstLine="0"/>
              <w:rPr>
                <w:b/>
                <w:color w:val="FF0000"/>
                <w:sz w:val="18"/>
                <w:szCs w:val="18"/>
              </w:rPr>
            </w:pPr>
            <w:r>
              <w:rPr>
                <w:rFonts w:hint="eastAsia"/>
                <w:b/>
                <w:color w:val="FF0000"/>
                <w:sz w:val="18"/>
                <w:szCs w:val="18"/>
              </w:rPr>
              <w:t>13</w:t>
            </w:r>
          </w:p>
        </w:tc>
        <w:tc>
          <w:tcPr>
            <w:tcW w:w="0" w:type="auto"/>
            <w:tcBorders>
              <w:left w:val="nil"/>
              <w:bottom w:val="nil"/>
              <w:right w:val="nil"/>
            </w:tcBorders>
          </w:tcPr>
          <w:p w14:paraId="27AE0DF5" w14:textId="77777777" w:rsidR="00775AF6" w:rsidRDefault="009C0238">
            <w:pPr>
              <w:ind w:firstLineChars="0" w:firstLine="0"/>
              <w:rPr>
                <w:b/>
                <w:color w:val="FF0000"/>
                <w:sz w:val="18"/>
                <w:szCs w:val="18"/>
              </w:rPr>
            </w:pPr>
            <w:r>
              <w:rPr>
                <w:rFonts w:hint="eastAsia"/>
                <w:b/>
                <w:color w:val="FF0000"/>
                <w:sz w:val="18"/>
                <w:szCs w:val="18"/>
              </w:rPr>
              <w:t>14</w:t>
            </w:r>
          </w:p>
        </w:tc>
        <w:tc>
          <w:tcPr>
            <w:tcW w:w="0" w:type="auto"/>
            <w:tcBorders>
              <w:left w:val="nil"/>
              <w:bottom w:val="nil"/>
              <w:right w:val="nil"/>
            </w:tcBorders>
          </w:tcPr>
          <w:p w14:paraId="5B5A335D" w14:textId="77777777" w:rsidR="00775AF6" w:rsidRDefault="009C0238">
            <w:pPr>
              <w:ind w:firstLineChars="0" w:firstLine="0"/>
              <w:rPr>
                <w:b/>
                <w:color w:val="FF0000"/>
                <w:sz w:val="18"/>
                <w:szCs w:val="18"/>
              </w:rPr>
            </w:pPr>
            <w:r>
              <w:rPr>
                <w:rFonts w:hint="eastAsia"/>
                <w:b/>
                <w:color w:val="FF0000"/>
                <w:sz w:val="18"/>
                <w:szCs w:val="18"/>
              </w:rPr>
              <w:t>15</w:t>
            </w:r>
          </w:p>
        </w:tc>
        <w:tc>
          <w:tcPr>
            <w:tcW w:w="0" w:type="auto"/>
            <w:tcBorders>
              <w:left w:val="nil"/>
              <w:bottom w:val="nil"/>
              <w:right w:val="nil"/>
            </w:tcBorders>
          </w:tcPr>
          <w:p w14:paraId="2E715BF1" w14:textId="77777777" w:rsidR="00775AF6" w:rsidRDefault="009C0238">
            <w:pPr>
              <w:ind w:firstLineChars="0" w:firstLine="0"/>
              <w:rPr>
                <w:b/>
                <w:color w:val="FF0000"/>
                <w:sz w:val="18"/>
                <w:szCs w:val="18"/>
              </w:rPr>
            </w:pPr>
            <w:r>
              <w:rPr>
                <w:rFonts w:hint="eastAsia"/>
                <w:b/>
                <w:color w:val="FF0000"/>
                <w:sz w:val="18"/>
                <w:szCs w:val="18"/>
              </w:rPr>
              <w:t>16</w:t>
            </w:r>
          </w:p>
        </w:tc>
        <w:tc>
          <w:tcPr>
            <w:tcW w:w="0" w:type="auto"/>
            <w:tcBorders>
              <w:left w:val="nil"/>
              <w:bottom w:val="nil"/>
              <w:right w:val="nil"/>
            </w:tcBorders>
          </w:tcPr>
          <w:p w14:paraId="4DE0E845" w14:textId="77777777" w:rsidR="00775AF6" w:rsidRDefault="009C0238">
            <w:pPr>
              <w:ind w:firstLineChars="0" w:firstLine="0"/>
              <w:rPr>
                <w:b/>
                <w:color w:val="FF0000"/>
                <w:sz w:val="18"/>
                <w:szCs w:val="18"/>
              </w:rPr>
            </w:pPr>
            <w:r>
              <w:rPr>
                <w:rFonts w:hint="eastAsia"/>
                <w:b/>
                <w:color w:val="FF0000"/>
                <w:sz w:val="18"/>
                <w:szCs w:val="18"/>
              </w:rPr>
              <w:t>17</w:t>
            </w:r>
          </w:p>
        </w:tc>
        <w:tc>
          <w:tcPr>
            <w:tcW w:w="0" w:type="auto"/>
            <w:tcBorders>
              <w:left w:val="nil"/>
              <w:bottom w:val="nil"/>
              <w:right w:val="nil"/>
            </w:tcBorders>
          </w:tcPr>
          <w:p w14:paraId="483B6FFD" w14:textId="77777777" w:rsidR="00775AF6" w:rsidRDefault="009C0238">
            <w:pPr>
              <w:ind w:firstLineChars="0" w:firstLine="0"/>
              <w:rPr>
                <w:b/>
                <w:color w:val="FF0000"/>
                <w:sz w:val="18"/>
                <w:szCs w:val="18"/>
              </w:rPr>
            </w:pPr>
            <w:r>
              <w:rPr>
                <w:rFonts w:hint="eastAsia"/>
                <w:b/>
                <w:color w:val="FF0000"/>
                <w:sz w:val="18"/>
                <w:szCs w:val="18"/>
              </w:rPr>
              <w:t>18</w:t>
            </w:r>
          </w:p>
        </w:tc>
        <w:tc>
          <w:tcPr>
            <w:tcW w:w="0" w:type="auto"/>
            <w:tcBorders>
              <w:left w:val="nil"/>
              <w:bottom w:val="nil"/>
              <w:right w:val="nil"/>
            </w:tcBorders>
          </w:tcPr>
          <w:p w14:paraId="2B441D58" w14:textId="77777777" w:rsidR="00775AF6" w:rsidRDefault="009C0238">
            <w:pPr>
              <w:ind w:firstLineChars="0" w:firstLine="0"/>
              <w:rPr>
                <w:b/>
                <w:color w:val="FF0000"/>
                <w:sz w:val="18"/>
                <w:szCs w:val="18"/>
              </w:rPr>
            </w:pPr>
            <w:r>
              <w:rPr>
                <w:rFonts w:hint="eastAsia"/>
                <w:b/>
                <w:color w:val="FF0000"/>
                <w:sz w:val="18"/>
                <w:szCs w:val="18"/>
              </w:rPr>
              <w:t>19</w:t>
            </w:r>
          </w:p>
        </w:tc>
        <w:tc>
          <w:tcPr>
            <w:tcW w:w="0" w:type="auto"/>
            <w:tcBorders>
              <w:left w:val="nil"/>
              <w:bottom w:val="nil"/>
              <w:right w:val="nil"/>
            </w:tcBorders>
          </w:tcPr>
          <w:p w14:paraId="6F268A0A" w14:textId="77777777" w:rsidR="00775AF6" w:rsidRDefault="009C0238">
            <w:pPr>
              <w:ind w:firstLineChars="0" w:firstLine="0"/>
              <w:rPr>
                <w:b/>
                <w:color w:val="FF0000"/>
                <w:sz w:val="18"/>
                <w:szCs w:val="18"/>
              </w:rPr>
            </w:pPr>
            <w:r>
              <w:rPr>
                <w:rFonts w:hint="eastAsia"/>
                <w:b/>
                <w:color w:val="FF0000"/>
                <w:sz w:val="18"/>
                <w:szCs w:val="18"/>
              </w:rPr>
              <w:t>20</w:t>
            </w:r>
          </w:p>
        </w:tc>
        <w:tc>
          <w:tcPr>
            <w:tcW w:w="0" w:type="auto"/>
            <w:tcBorders>
              <w:left w:val="nil"/>
              <w:bottom w:val="nil"/>
              <w:right w:val="nil"/>
            </w:tcBorders>
          </w:tcPr>
          <w:p w14:paraId="348A9001" w14:textId="77777777" w:rsidR="00775AF6" w:rsidRDefault="009C0238">
            <w:pPr>
              <w:ind w:firstLineChars="0" w:firstLine="0"/>
              <w:rPr>
                <w:b/>
                <w:color w:val="FF0000"/>
                <w:sz w:val="18"/>
                <w:szCs w:val="18"/>
              </w:rPr>
            </w:pPr>
            <w:r>
              <w:rPr>
                <w:rFonts w:hint="eastAsia"/>
                <w:b/>
                <w:color w:val="FF0000"/>
                <w:sz w:val="18"/>
                <w:szCs w:val="18"/>
              </w:rPr>
              <w:t>21</w:t>
            </w:r>
          </w:p>
        </w:tc>
        <w:tc>
          <w:tcPr>
            <w:tcW w:w="0" w:type="auto"/>
            <w:tcBorders>
              <w:left w:val="nil"/>
              <w:bottom w:val="nil"/>
              <w:right w:val="nil"/>
            </w:tcBorders>
          </w:tcPr>
          <w:p w14:paraId="42C33F45" w14:textId="77777777" w:rsidR="00775AF6" w:rsidRDefault="009C0238">
            <w:pPr>
              <w:ind w:firstLineChars="0" w:firstLine="0"/>
              <w:rPr>
                <w:b/>
                <w:color w:val="FF0000"/>
                <w:sz w:val="18"/>
                <w:szCs w:val="18"/>
              </w:rPr>
            </w:pPr>
            <w:r>
              <w:rPr>
                <w:rFonts w:hint="eastAsia"/>
                <w:b/>
                <w:color w:val="FF0000"/>
                <w:sz w:val="18"/>
                <w:szCs w:val="18"/>
              </w:rPr>
              <w:t>22</w:t>
            </w:r>
          </w:p>
        </w:tc>
        <w:tc>
          <w:tcPr>
            <w:tcW w:w="0" w:type="auto"/>
            <w:tcBorders>
              <w:left w:val="nil"/>
              <w:bottom w:val="nil"/>
              <w:right w:val="nil"/>
            </w:tcBorders>
          </w:tcPr>
          <w:p w14:paraId="575F09CA" w14:textId="77777777" w:rsidR="00775AF6" w:rsidRDefault="009C0238">
            <w:pPr>
              <w:ind w:firstLineChars="0" w:firstLine="0"/>
              <w:rPr>
                <w:b/>
                <w:color w:val="FF0000"/>
                <w:sz w:val="18"/>
                <w:szCs w:val="18"/>
              </w:rPr>
            </w:pPr>
            <w:r>
              <w:rPr>
                <w:rFonts w:hint="eastAsia"/>
                <w:b/>
                <w:color w:val="FF0000"/>
                <w:sz w:val="18"/>
                <w:szCs w:val="18"/>
              </w:rPr>
              <w:t>23</w:t>
            </w:r>
          </w:p>
        </w:tc>
        <w:tc>
          <w:tcPr>
            <w:tcW w:w="0" w:type="auto"/>
            <w:tcBorders>
              <w:left w:val="nil"/>
              <w:bottom w:val="nil"/>
              <w:right w:val="nil"/>
            </w:tcBorders>
          </w:tcPr>
          <w:p w14:paraId="74076E69" w14:textId="77777777" w:rsidR="00775AF6" w:rsidRDefault="009C0238">
            <w:pPr>
              <w:ind w:firstLineChars="0" w:firstLine="0"/>
              <w:rPr>
                <w:b/>
                <w:color w:val="FF0000"/>
                <w:sz w:val="18"/>
                <w:szCs w:val="18"/>
              </w:rPr>
            </w:pPr>
            <w:r>
              <w:rPr>
                <w:rFonts w:hint="eastAsia"/>
                <w:b/>
                <w:color w:val="FF0000"/>
                <w:sz w:val="18"/>
                <w:szCs w:val="18"/>
              </w:rPr>
              <w:t>24</w:t>
            </w:r>
          </w:p>
        </w:tc>
        <w:tc>
          <w:tcPr>
            <w:tcW w:w="0" w:type="auto"/>
            <w:tcBorders>
              <w:left w:val="nil"/>
              <w:bottom w:val="nil"/>
              <w:right w:val="nil"/>
            </w:tcBorders>
          </w:tcPr>
          <w:p w14:paraId="5C239ECA" w14:textId="77777777" w:rsidR="00775AF6" w:rsidRDefault="009C0238">
            <w:pPr>
              <w:ind w:firstLineChars="0" w:firstLine="0"/>
              <w:rPr>
                <w:b/>
                <w:color w:val="FF0000"/>
                <w:sz w:val="18"/>
                <w:szCs w:val="18"/>
              </w:rPr>
            </w:pPr>
            <w:r>
              <w:rPr>
                <w:rFonts w:hint="eastAsia"/>
                <w:b/>
                <w:color w:val="FF0000"/>
                <w:sz w:val="18"/>
                <w:szCs w:val="18"/>
              </w:rPr>
              <w:t>25</w:t>
            </w:r>
          </w:p>
        </w:tc>
        <w:tc>
          <w:tcPr>
            <w:tcW w:w="0" w:type="auto"/>
            <w:tcBorders>
              <w:left w:val="nil"/>
              <w:bottom w:val="nil"/>
            </w:tcBorders>
          </w:tcPr>
          <w:p w14:paraId="5D8F93E8" w14:textId="77777777" w:rsidR="00775AF6" w:rsidRDefault="009C0238">
            <w:pPr>
              <w:ind w:firstLineChars="0" w:firstLine="0"/>
              <w:rPr>
                <w:b/>
                <w:color w:val="FF0000"/>
                <w:sz w:val="18"/>
                <w:szCs w:val="18"/>
              </w:rPr>
            </w:pPr>
            <w:r>
              <w:rPr>
                <w:rFonts w:hint="eastAsia"/>
                <w:b/>
                <w:color w:val="FF0000"/>
                <w:sz w:val="18"/>
                <w:szCs w:val="18"/>
              </w:rPr>
              <w:t>26</w:t>
            </w:r>
          </w:p>
        </w:tc>
      </w:tr>
      <w:tr w:rsidR="00775AF6" w14:paraId="50B0002B" w14:textId="77777777">
        <w:tc>
          <w:tcPr>
            <w:tcW w:w="0" w:type="auto"/>
            <w:tcBorders>
              <w:bottom w:val="nil"/>
            </w:tcBorders>
          </w:tcPr>
          <w:p w14:paraId="314F4E33" w14:textId="77777777" w:rsidR="00775AF6" w:rsidRDefault="009C0238">
            <w:pPr>
              <w:ind w:firstLineChars="0" w:firstLine="0"/>
              <w:rPr>
                <w:b/>
                <w:color w:val="FF0000"/>
                <w:sz w:val="18"/>
                <w:szCs w:val="18"/>
              </w:rPr>
            </w:pPr>
            <w:r>
              <w:rPr>
                <w:rFonts w:hint="eastAsia"/>
                <w:b/>
                <w:color w:val="FF0000"/>
                <w:sz w:val="18"/>
                <w:szCs w:val="18"/>
              </w:rPr>
              <w:t>Ⅰ</w:t>
            </w:r>
          </w:p>
        </w:tc>
        <w:tc>
          <w:tcPr>
            <w:tcW w:w="0" w:type="auto"/>
            <w:tcBorders>
              <w:bottom w:val="nil"/>
              <w:right w:val="nil"/>
            </w:tcBorders>
          </w:tcPr>
          <w:p w14:paraId="4A77C575" w14:textId="77777777" w:rsidR="00775AF6" w:rsidRDefault="009C0238">
            <w:pPr>
              <w:ind w:firstLineChars="0" w:firstLine="0"/>
              <w:rPr>
                <w:sz w:val="18"/>
                <w:szCs w:val="18"/>
              </w:rPr>
            </w:pPr>
            <w:r>
              <w:rPr>
                <w:sz w:val="18"/>
                <w:szCs w:val="18"/>
              </w:rPr>
              <w:t>A</w:t>
            </w:r>
          </w:p>
        </w:tc>
        <w:tc>
          <w:tcPr>
            <w:tcW w:w="0" w:type="auto"/>
            <w:tcBorders>
              <w:left w:val="nil"/>
              <w:bottom w:val="nil"/>
              <w:right w:val="nil"/>
            </w:tcBorders>
          </w:tcPr>
          <w:p w14:paraId="6FDEE58E" w14:textId="77777777" w:rsidR="00775AF6" w:rsidRDefault="009C0238">
            <w:pPr>
              <w:ind w:firstLineChars="0" w:firstLine="0"/>
              <w:rPr>
                <w:sz w:val="18"/>
                <w:szCs w:val="18"/>
              </w:rPr>
            </w:pPr>
            <w:r>
              <w:rPr>
                <w:sz w:val="18"/>
                <w:szCs w:val="18"/>
              </w:rPr>
              <w:t>B</w:t>
            </w:r>
          </w:p>
        </w:tc>
        <w:tc>
          <w:tcPr>
            <w:tcW w:w="0" w:type="auto"/>
            <w:tcBorders>
              <w:left w:val="nil"/>
              <w:bottom w:val="nil"/>
              <w:right w:val="nil"/>
            </w:tcBorders>
          </w:tcPr>
          <w:p w14:paraId="55196070" w14:textId="77777777" w:rsidR="00775AF6" w:rsidRDefault="009C0238">
            <w:pPr>
              <w:ind w:firstLineChars="0" w:firstLine="0"/>
              <w:rPr>
                <w:sz w:val="18"/>
                <w:szCs w:val="18"/>
              </w:rPr>
            </w:pPr>
            <w:r>
              <w:rPr>
                <w:sz w:val="18"/>
                <w:szCs w:val="18"/>
              </w:rPr>
              <w:t>C</w:t>
            </w:r>
          </w:p>
        </w:tc>
        <w:tc>
          <w:tcPr>
            <w:tcW w:w="0" w:type="auto"/>
            <w:tcBorders>
              <w:left w:val="nil"/>
              <w:bottom w:val="nil"/>
              <w:right w:val="nil"/>
            </w:tcBorders>
          </w:tcPr>
          <w:p w14:paraId="4995793C" w14:textId="77777777" w:rsidR="00775AF6" w:rsidRDefault="009C0238">
            <w:pPr>
              <w:ind w:firstLineChars="0" w:firstLine="0"/>
              <w:rPr>
                <w:sz w:val="18"/>
                <w:szCs w:val="18"/>
              </w:rPr>
            </w:pPr>
            <w:r>
              <w:rPr>
                <w:sz w:val="18"/>
                <w:szCs w:val="18"/>
              </w:rPr>
              <w:t>D</w:t>
            </w:r>
          </w:p>
        </w:tc>
        <w:tc>
          <w:tcPr>
            <w:tcW w:w="0" w:type="auto"/>
            <w:tcBorders>
              <w:left w:val="nil"/>
              <w:bottom w:val="nil"/>
              <w:right w:val="nil"/>
            </w:tcBorders>
          </w:tcPr>
          <w:p w14:paraId="0658D6C1" w14:textId="77777777" w:rsidR="00775AF6" w:rsidRDefault="009C0238">
            <w:pPr>
              <w:ind w:firstLineChars="0" w:firstLine="0"/>
              <w:rPr>
                <w:sz w:val="18"/>
                <w:szCs w:val="18"/>
              </w:rPr>
            </w:pPr>
            <w:r>
              <w:rPr>
                <w:sz w:val="18"/>
                <w:szCs w:val="18"/>
              </w:rPr>
              <w:t>E</w:t>
            </w:r>
          </w:p>
        </w:tc>
        <w:tc>
          <w:tcPr>
            <w:tcW w:w="0" w:type="auto"/>
            <w:tcBorders>
              <w:left w:val="nil"/>
              <w:bottom w:val="nil"/>
              <w:right w:val="nil"/>
            </w:tcBorders>
          </w:tcPr>
          <w:p w14:paraId="1933696E" w14:textId="77777777" w:rsidR="00775AF6" w:rsidRDefault="009C0238">
            <w:pPr>
              <w:ind w:firstLineChars="0" w:firstLine="0"/>
              <w:rPr>
                <w:sz w:val="18"/>
                <w:szCs w:val="18"/>
              </w:rPr>
            </w:pPr>
            <w:r>
              <w:rPr>
                <w:sz w:val="18"/>
                <w:szCs w:val="18"/>
              </w:rPr>
              <w:t>F</w:t>
            </w:r>
          </w:p>
        </w:tc>
        <w:tc>
          <w:tcPr>
            <w:tcW w:w="0" w:type="auto"/>
            <w:tcBorders>
              <w:left w:val="nil"/>
              <w:bottom w:val="nil"/>
              <w:right w:val="nil"/>
            </w:tcBorders>
          </w:tcPr>
          <w:p w14:paraId="64606718" w14:textId="77777777" w:rsidR="00775AF6" w:rsidRDefault="009C0238">
            <w:pPr>
              <w:ind w:firstLineChars="0" w:firstLine="0"/>
              <w:rPr>
                <w:sz w:val="18"/>
                <w:szCs w:val="18"/>
              </w:rPr>
            </w:pPr>
            <w:r>
              <w:rPr>
                <w:sz w:val="18"/>
                <w:szCs w:val="18"/>
              </w:rPr>
              <w:t>G</w:t>
            </w:r>
          </w:p>
        </w:tc>
        <w:tc>
          <w:tcPr>
            <w:tcW w:w="0" w:type="auto"/>
            <w:tcBorders>
              <w:left w:val="nil"/>
              <w:bottom w:val="nil"/>
              <w:right w:val="nil"/>
            </w:tcBorders>
          </w:tcPr>
          <w:p w14:paraId="615FDE28" w14:textId="77777777" w:rsidR="00775AF6" w:rsidRDefault="009C0238">
            <w:pPr>
              <w:ind w:firstLineChars="0" w:firstLine="0"/>
              <w:rPr>
                <w:sz w:val="18"/>
                <w:szCs w:val="18"/>
              </w:rPr>
            </w:pPr>
            <w:r>
              <w:rPr>
                <w:sz w:val="18"/>
                <w:szCs w:val="18"/>
              </w:rPr>
              <w:t>H</w:t>
            </w:r>
          </w:p>
        </w:tc>
        <w:tc>
          <w:tcPr>
            <w:tcW w:w="0" w:type="auto"/>
            <w:tcBorders>
              <w:left w:val="nil"/>
              <w:bottom w:val="nil"/>
              <w:right w:val="nil"/>
            </w:tcBorders>
          </w:tcPr>
          <w:p w14:paraId="35DA8796" w14:textId="77777777" w:rsidR="00775AF6" w:rsidRDefault="009C0238">
            <w:pPr>
              <w:ind w:firstLineChars="0" w:firstLine="0"/>
              <w:rPr>
                <w:sz w:val="18"/>
                <w:szCs w:val="18"/>
              </w:rPr>
            </w:pPr>
            <w:r>
              <w:rPr>
                <w:sz w:val="18"/>
                <w:szCs w:val="18"/>
              </w:rPr>
              <w:t>I</w:t>
            </w:r>
          </w:p>
        </w:tc>
        <w:tc>
          <w:tcPr>
            <w:tcW w:w="0" w:type="auto"/>
            <w:tcBorders>
              <w:left w:val="nil"/>
              <w:bottom w:val="nil"/>
              <w:right w:val="nil"/>
            </w:tcBorders>
          </w:tcPr>
          <w:p w14:paraId="1B906447" w14:textId="77777777" w:rsidR="00775AF6" w:rsidRDefault="009C0238">
            <w:pPr>
              <w:ind w:firstLineChars="0" w:firstLine="0"/>
              <w:rPr>
                <w:sz w:val="18"/>
                <w:szCs w:val="18"/>
              </w:rPr>
            </w:pPr>
            <w:r>
              <w:rPr>
                <w:sz w:val="18"/>
                <w:szCs w:val="18"/>
              </w:rPr>
              <w:t>J</w:t>
            </w:r>
          </w:p>
        </w:tc>
        <w:tc>
          <w:tcPr>
            <w:tcW w:w="0" w:type="auto"/>
            <w:tcBorders>
              <w:left w:val="nil"/>
              <w:bottom w:val="nil"/>
              <w:right w:val="nil"/>
            </w:tcBorders>
          </w:tcPr>
          <w:p w14:paraId="0D63C905" w14:textId="77777777" w:rsidR="00775AF6" w:rsidRDefault="009C0238">
            <w:pPr>
              <w:ind w:firstLineChars="0" w:firstLine="0"/>
              <w:rPr>
                <w:sz w:val="18"/>
                <w:szCs w:val="18"/>
              </w:rPr>
            </w:pPr>
            <w:r>
              <w:rPr>
                <w:sz w:val="18"/>
                <w:szCs w:val="18"/>
              </w:rPr>
              <w:t>K</w:t>
            </w:r>
          </w:p>
        </w:tc>
        <w:tc>
          <w:tcPr>
            <w:tcW w:w="0" w:type="auto"/>
            <w:tcBorders>
              <w:left w:val="nil"/>
              <w:bottom w:val="nil"/>
              <w:right w:val="nil"/>
            </w:tcBorders>
          </w:tcPr>
          <w:p w14:paraId="48237465" w14:textId="77777777" w:rsidR="00775AF6" w:rsidRDefault="009C0238">
            <w:pPr>
              <w:ind w:firstLineChars="0" w:firstLine="0"/>
              <w:rPr>
                <w:sz w:val="18"/>
                <w:szCs w:val="18"/>
              </w:rPr>
            </w:pPr>
            <w:r>
              <w:rPr>
                <w:sz w:val="18"/>
                <w:szCs w:val="18"/>
              </w:rPr>
              <w:t>L</w:t>
            </w:r>
          </w:p>
        </w:tc>
        <w:tc>
          <w:tcPr>
            <w:tcW w:w="0" w:type="auto"/>
            <w:tcBorders>
              <w:left w:val="nil"/>
              <w:bottom w:val="nil"/>
              <w:right w:val="nil"/>
            </w:tcBorders>
          </w:tcPr>
          <w:p w14:paraId="13352DA5" w14:textId="77777777" w:rsidR="00775AF6" w:rsidRDefault="009C0238">
            <w:pPr>
              <w:ind w:firstLineChars="0" w:firstLine="0"/>
              <w:rPr>
                <w:sz w:val="18"/>
                <w:szCs w:val="18"/>
              </w:rPr>
            </w:pPr>
            <w:r>
              <w:rPr>
                <w:sz w:val="18"/>
                <w:szCs w:val="18"/>
              </w:rPr>
              <w:t>M</w:t>
            </w:r>
          </w:p>
        </w:tc>
        <w:tc>
          <w:tcPr>
            <w:tcW w:w="0" w:type="auto"/>
            <w:tcBorders>
              <w:left w:val="nil"/>
              <w:bottom w:val="nil"/>
              <w:right w:val="nil"/>
            </w:tcBorders>
          </w:tcPr>
          <w:p w14:paraId="7A24DC71" w14:textId="77777777" w:rsidR="00775AF6" w:rsidRDefault="009C0238">
            <w:pPr>
              <w:ind w:firstLineChars="0" w:firstLine="0"/>
              <w:rPr>
                <w:sz w:val="18"/>
                <w:szCs w:val="18"/>
              </w:rPr>
            </w:pPr>
            <w:r>
              <w:rPr>
                <w:sz w:val="18"/>
                <w:szCs w:val="18"/>
              </w:rPr>
              <w:t>N</w:t>
            </w:r>
          </w:p>
        </w:tc>
        <w:tc>
          <w:tcPr>
            <w:tcW w:w="0" w:type="auto"/>
            <w:tcBorders>
              <w:left w:val="nil"/>
              <w:bottom w:val="nil"/>
              <w:right w:val="nil"/>
            </w:tcBorders>
          </w:tcPr>
          <w:p w14:paraId="7329E285" w14:textId="77777777" w:rsidR="00775AF6" w:rsidRDefault="009C0238">
            <w:pPr>
              <w:ind w:firstLineChars="0" w:firstLine="0"/>
              <w:rPr>
                <w:sz w:val="18"/>
                <w:szCs w:val="18"/>
              </w:rPr>
            </w:pPr>
            <w:r>
              <w:rPr>
                <w:sz w:val="18"/>
                <w:szCs w:val="18"/>
              </w:rPr>
              <w:t>O</w:t>
            </w:r>
          </w:p>
        </w:tc>
        <w:tc>
          <w:tcPr>
            <w:tcW w:w="0" w:type="auto"/>
            <w:tcBorders>
              <w:left w:val="nil"/>
              <w:bottom w:val="nil"/>
              <w:right w:val="nil"/>
            </w:tcBorders>
          </w:tcPr>
          <w:p w14:paraId="28E3F1BE" w14:textId="77777777" w:rsidR="00775AF6" w:rsidRDefault="009C0238">
            <w:pPr>
              <w:ind w:firstLineChars="0" w:firstLine="0"/>
              <w:rPr>
                <w:sz w:val="18"/>
                <w:szCs w:val="18"/>
              </w:rPr>
            </w:pPr>
            <w:r>
              <w:rPr>
                <w:sz w:val="18"/>
                <w:szCs w:val="18"/>
              </w:rPr>
              <w:t>P</w:t>
            </w:r>
          </w:p>
        </w:tc>
        <w:tc>
          <w:tcPr>
            <w:tcW w:w="0" w:type="auto"/>
            <w:tcBorders>
              <w:left w:val="nil"/>
              <w:bottom w:val="nil"/>
              <w:right w:val="nil"/>
            </w:tcBorders>
          </w:tcPr>
          <w:p w14:paraId="4BBDCF61" w14:textId="77777777" w:rsidR="00775AF6" w:rsidRDefault="009C0238">
            <w:pPr>
              <w:ind w:firstLineChars="0" w:firstLine="0"/>
              <w:rPr>
                <w:sz w:val="18"/>
                <w:szCs w:val="18"/>
              </w:rPr>
            </w:pPr>
            <w:r>
              <w:rPr>
                <w:sz w:val="18"/>
                <w:szCs w:val="18"/>
              </w:rPr>
              <w:t>Q</w:t>
            </w:r>
          </w:p>
        </w:tc>
        <w:tc>
          <w:tcPr>
            <w:tcW w:w="0" w:type="auto"/>
            <w:tcBorders>
              <w:left w:val="nil"/>
              <w:bottom w:val="nil"/>
              <w:right w:val="nil"/>
            </w:tcBorders>
          </w:tcPr>
          <w:p w14:paraId="4BC98F69" w14:textId="77777777" w:rsidR="00775AF6" w:rsidRDefault="009C0238">
            <w:pPr>
              <w:ind w:firstLineChars="0" w:firstLine="0"/>
              <w:rPr>
                <w:sz w:val="18"/>
                <w:szCs w:val="18"/>
              </w:rPr>
            </w:pPr>
            <w:r>
              <w:rPr>
                <w:sz w:val="18"/>
                <w:szCs w:val="18"/>
              </w:rPr>
              <w:t>R</w:t>
            </w:r>
          </w:p>
        </w:tc>
        <w:tc>
          <w:tcPr>
            <w:tcW w:w="0" w:type="auto"/>
            <w:tcBorders>
              <w:left w:val="nil"/>
              <w:bottom w:val="nil"/>
              <w:right w:val="nil"/>
            </w:tcBorders>
          </w:tcPr>
          <w:p w14:paraId="0E8F7A73" w14:textId="77777777" w:rsidR="00775AF6" w:rsidRDefault="009C0238">
            <w:pPr>
              <w:ind w:firstLineChars="0" w:firstLine="0"/>
              <w:rPr>
                <w:sz w:val="18"/>
                <w:szCs w:val="18"/>
              </w:rPr>
            </w:pPr>
            <w:r>
              <w:rPr>
                <w:sz w:val="18"/>
                <w:szCs w:val="18"/>
              </w:rPr>
              <w:t>S</w:t>
            </w:r>
          </w:p>
        </w:tc>
        <w:tc>
          <w:tcPr>
            <w:tcW w:w="0" w:type="auto"/>
            <w:tcBorders>
              <w:left w:val="nil"/>
              <w:bottom w:val="nil"/>
              <w:right w:val="nil"/>
            </w:tcBorders>
          </w:tcPr>
          <w:p w14:paraId="3159564F" w14:textId="77777777" w:rsidR="00775AF6" w:rsidRDefault="009C0238">
            <w:pPr>
              <w:ind w:firstLineChars="0" w:firstLine="0"/>
              <w:rPr>
                <w:sz w:val="18"/>
                <w:szCs w:val="18"/>
              </w:rPr>
            </w:pPr>
            <w:r>
              <w:rPr>
                <w:sz w:val="18"/>
                <w:szCs w:val="18"/>
              </w:rPr>
              <w:t>T</w:t>
            </w:r>
          </w:p>
        </w:tc>
        <w:tc>
          <w:tcPr>
            <w:tcW w:w="0" w:type="auto"/>
            <w:tcBorders>
              <w:left w:val="nil"/>
              <w:bottom w:val="nil"/>
              <w:right w:val="nil"/>
            </w:tcBorders>
          </w:tcPr>
          <w:p w14:paraId="4B50E7F2" w14:textId="77777777" w:rsidR="00775AF6" w:rsidRDefault="009C0238">
            <w:pPr>
              <w:ind w:firstLineChars="0" w:firstLine="0"/>
              <w:rPr>
                <w:sz w:val="18"/>
                <w:szCs w:val="18"/>
              </w:rPr>
            </w:pPr>
            <w:r>
              <w:rPr>
                <w:sz w:val="18"/>
                <w:szCs w:val="18"/>
              </w:rPr>
              <w:t>U</w:t>
            </w:r>
          </w:p>
        </w:tc>
        <w:tc>
          <w:tcPr>
            <w:tcW w:w="0" w:type="auto"/>
            <w:tcBorders>
              <w:left w:val="nil"/>
              <w:bottom w:val="nil"/>
              <w:right w:val="nil"/>
            </w:tcBorders>
          </w:tcPr>
          <w:p w14:paraId="79DF012F" w14:textId="77777777" w:rsidR="00775AF6" w:rsidRDefault="009C0238">
            <w:pPr>
              <w:ind w:firstLineChars="0" w:firstLine="0"/>
              <w:rPr>
                <w:sz w:val="18"/>
                <w:szCs w:val="18"/>
              </w:rPr>
            </w:pPr>
            <w:r>
              <w:rPr>
                <w:sz w:val="18"/>
                <w:szCs w:val="18"/>
              </w:rPr>
              <w:t>V</w:t>
            </w:r>
          </w:p>
        </w:tc>
        <w:tc>
          <w:tcPr>
            <w:tcW w:w="0" w:type="auto"/>
            <w:tcBorders>
              <w:left w:val="nil"/>
              <w:bottom w:val="nil"/>
              <w:right w:val="nil"/>
            </w:tcBorders>
          </w:tcPr>
          <w:p w14:paraId="7B3D52D8" w14:textId="77777777" w:rsidR="00775AF6" w:rsidRDefault="009C0238">
            <w:pPr>
              <w:ind w:firstLineChars="0" w:firstLine="0"/>
              <w:rPr>
                <w:sz w:val="18"/>
                <w:szCs w:val="18"/>
              </w:rPr>
            </w:pPr>
            <w:r>
              <w:rPr>
                <w:sz w:val="18"/>
                <w:szCs w:val="18"/>
              </w:rPr>
              <w:t>W</w:t>
            </w:r>
          </w:p>
        </w:tc>
        <w:tc>
          <w:tcPr>
            <w:tcW w:w="0" w:type="auto"/>
            <w:tcBorders>
              <w:left w:val="nil"/>
              <w:bottom w:val="nil"/>
              <w:right w:val="nil"/>
            </w:tcBorders>
          </w:tcPr>
          <w:p w14:paraId="7AA02286" w14:textId="77777777" w:rsidR="00775AF6" w:rsidRDefault="009C0238">
            <w:pPr>
              <w:ind w:firstLineChars="0" w:firstLine="0"/>
              <w:rPr>
                <w:sz w:val="18"/>
                <w:szCs w:val="18"/>
              </w:rPr>
            </w:pPr>
            <w:r>
              <w:rPr>
                <w:sz w:val="18"/>
                <w:szCs w:val="18"/>
              </w:rPr>
              <w:t>X</w:t>
            </w:r>
          </w:p>
        </w:tc>
        <w:tc>
          <w:tcPr>
            <w:tcW w:w="0" w:type="auto"/>
            <w:tcBorders>
              <w:left w:val="nil"/>
              <w:bottom w:val="nil"/>
              <w:right w:val="nil"/>
            </w:tcBorders>
          </w:tcPr>
          <w:p w14:paraId="6C596AD5" w14:textId="77777777" w:rsidR="00775AF6" w:rsidRDefault="009C0238">
            <w:pPr>
              <w:ind w:firstLineChars="0" w:firstLine="0"/>
              <w:rPr>
                <w:sz w:val="18"/>
                <w:szCs w:val="18"/>
              </w:rPr>
            </w:pPr>
            <w:r>
              <w:rPr>
                <w:sz w:val="18"/>
                <w:szCs w:val="18"/>
              </w:rPr>
              <w:t>Y</w:t>
            </w:r>
          </w:p>
        </w:tc>
        <w:tc>
          <w:tcPr>
            <w:tcW w:w="0" w:type="auto"/>
            <w:tcBorders>
              <w:left w:val="nil"/>
              <w:bottom w:val="nil"/>
            </w:tcBorders>
          </w:tcPr>
          <w:p w14:paraId="3D646CD5" w14:textId="77777777" w:rsidR="00775AF6" w:rsidRDefault="009C0238">
            <w:pPr>
              <w:ind w:firstLineChars="0" w:firstLine="0"/>
              <w:rPr>
                <w:sz w:val="18"/>
                <w:szCs w:val="18"/>
              </w:rPr>
            </w:pPr>
            <w:r>
              <w:rPr>
                <w:sz w:val="18"/>
                <w:szCs w:val="18"/>
              </w:rPr>
              <w:t>Z</w:t>
            </w:r>
          </w:p>
        </w:tc>
      </w:tr>
      <w:tr w:rsidR="00775AF6" w14:paraId="36E90C34" w14:textId="77777777">
        <w:tc>
          <w:tcPr>
            <w:tcW w:w="0" w:type="auto"/>
            <w:tcBorders>
              <w:top w:val="nil"/>
              <w:bottom w:val="nil"/>
            </w:tcBorders>
          </w:tcPr>
          <w:p w14:paraId="0B0354D4" w14:textId="77777777" w:rsidR="00775AF6" w:rsidRDefault="009C0238">
            <w:pPr>
              <w:ind w:firstLineChars="0" w:firstLine="0"/>
              <w:rPr>
                <w:b/>
                <w:color w:val="FF0000"/>
                <w:sz w:val="18"/>
                <w:szCs w:val="18"/>
              </w:rPr>
            </w:pPr>
            <w:r>
              <w:rPr>
                <w:rFonts w:hint="eastAsia"/>
                <w:b/>
                <w:color w:val="FF0000"/>
                <w:sz w:val="18"/>
                <w:szCs w:val="18"/>
              </w:rPr>
              <w:t>Ⅱ</w:t>
            </w:r>
          </w:p>
        </w:tc>
        <w:tc>
          <w:tcPr>
            <w:tcW w:w="0" w:type="auto"/>
            <w:tcBorders>
              <w:top w:val="nil"/>
              <w:bottom w:val="nil"/>
              <w:right w:val="nil"/>
            </w:tcBorders>
          </w:tcPr>
          <w:p w14:paraId="19DA0F60" w14:textId="77777777" w:rsidR="00775AF6" w:rsidRDefault="009C0238">
            <w:pPr>
              <w:ind w:firstLineChars="0" w:firstLine="0"/>
              <w:rPr>
                <w:sz w:val="18"/>
                <w:szCs w:val="18"/>
              </w:rPr>
            </w:pPr>
            <w:r>
              <w:rPr>
                <w:sz w:val="18"/>
                <w:szCs w:val="18"/>
              </w:rPr>
              <w:t>a</w:t>
            </w:r>
          </w:p>
        </w:tc>
        <w:tc>
          <w:tcPr>
            <w:tcW w:w="0" w:type="auto"/>
            <w:tcBorders>
              <w:top w:val="nil"/>
              <w:left w:val="nil"/>
              <w:bottom w:val="nil"/>
              <w:right w:val="nil"/>
            </w:tcBorders>
          </w:tcPr>
          <w:p w14:paraId="5D8C9EDB" w14:textId="77777777" w:rsidR="00775AF6" w:rsidRDefault="009C0238">
            <w:pPr>
              <w:ind w:firstLineChars="0" w:firstLine="0"/>
              <w:rPr>
                <w:sz w:val="18"/>
                <w:szCs w:val="18"/>
              </w:rPr>
            </w:pPr>
            <w:r>
              <w:rPr>
                <w:sz w:val="18"/>
                <w:szCs w:val="18"/>
              </w:rPr>
              <w:t>b</w:t>
            </w:r>
          </w:p>
        </w:tc>
        <w:tc>
          <w:tcPr>
            <w:tcW w:w="0" w:type="auto"/>
            <w:tcBorders>
              <w:top w:val="nil"/>
              <w:left w:val="nil"/>
              <w:bottom w:val="nil"/>
              <w:right w:val="nil"/>
            </w:tcBorders>
          </w:tcPr>
          <w:p w14:paraId="76B70E3F" w14:textId="77777777" w:rsidR="00775AF6" w:rsidRDefault="009C0238">
            <w:pPr>
              <w:ind w:firstLineChars="0" w:firstLine="0"/>
              <w:rPr>
                <w:sz w:val="18"/>
                <w:szCs w:val="18"/>
              </w:rPr>
            </w:pPr>
            <w:r>
              <w:rPr>
                <w:sz w:val="18"/>
                <w:szCs w:val="18"/>
              </w:rPr>
              <w:t>c</w:t>
            </w:r>
          </w:p>
        </w:tc>
        <w:tc>
          <w:tcPr>
            <w:tcW w:w="0" w:type="auto"/>
            <w:tcBorders>
              <w:top w:val="nil"/>
              <w:left w:val="nil"/>
              <w:bottom w:val="nil"/>
              <w:right w:val="nil"/>
            </w:tcBorders>
          </w:tcPr>
          <w:p w14:paraId="67AA8D28" w14:textId="77777777" w:rsidR="00775AF6" w:rsidRDefault="009C0238">
            <w:pPr>
              <w:ind w:firstLineChars="0" w:firstLine="0"/>
              <w:rPr>
                <w:sz w:val="18"/>
                <w:szCs w:val="18"/>
              </w:rPr>
            </w:pPr>
            <w:r>
              <w:rPr>
                <w:sz w:val="18"/>
                <w:szCs w:val="18"/>
              </w:rPr>
              <w:t>d</w:t>
            </w:r>
          </w:p>
        </w:tc>
        <w:tc>
          <w:tcPr>
            <w:tcW w:w="0" w:type="auto"/>
            <w:tcBorders>
              <w:top w:val="nil"/>
              <w:left w:val="nil"/>
              <w:bottom w:val="nil"/>
              <w:right w:val="nil"/>
            </w:tcBorders>
          </w:tcPr>
          <w:p w14:paraId="14F6248E" w14:textId="77777777" w:rsidR="00775AF6" w:rsidRDefault="009C0238">
            <w:pPr>
              <w:ind w:firstLineChars="0" w:firstLine="0"/>
              <w:rPr>
                <w:sz w:val="18"/>
                <w:szCs w:val="18"/>
              </w:rPr>
            </w:pPr>
            <w:r>
              <w:rPr>
                <w:sz w:val="18"/>
                <w:szCs w:val="18"/>
              </w:rPr>
              <w:t>e</w:t>
            </w:r>
          </w:p>
        </w:tc>
        <w:tc>
          <w:tcPr>
            <w:tcW w:w="0" w:type="auto"/>
            <w:tcBorders>
              <w:top w:val="nil"/>
              <w:left w:val="nil"/>
              <w:bottom w:val="nil"/>
              <w:right w:val="nil"/>
            </w:tcBorders>
          </w:tcPr>
          <w:p w14:paraId="41E51A14" w14:textId="77777777" w:rsidR="00775AF6" w:rsidRDefault="009C0238">
            <w:pPr>
              <w:ind w:firstLineChars="0" w:firstLine="0"/>
              <w:rPr>
                <w:sz w:val="18"/>
                <w:szCs w:val="18"/>
              </w:rPr>
            </w:pPr>
            <w:r>
              <w:rPr>
                <w:sz w:val="18"/>
                <w:szCs w:val="18"/>
              </w:rPr>
              <w:t>f</w:t>
            </w:r>
          </w:p>
        </w:tc>
        <w:tc>
          <w:tcPr>
            <w:tcW w:w="0" w:type="auto"/>
            <w:tcBorders>
              <w:top w:val="nil"/>
              <w:left w:val="nil"/>
              <w:bottom w:val="nil"/>
              <w:right w:val="nil"/>
            </w:tcBorders>
          </w:tcPr>
          <w:p w14:paraId="0D26377A" w14:textId="77777777" w:rsidR="00775AF6" w:rsidRDefault="009C0238">
            <w:pPr>
              <w:ind w:firstLineChars="0" w:firstLine="0"/>
              <w:rPr>
                <w:sz w:val="18"/>
                <w:szCs w:val="18"/>
              </w:rPr>
            </w:pPr>
            <w:r>
              <w:rPr>
                <w:sz w:val="18"/>
                <w:szCs w:val="18"/>
              </w:rPr>
              <w:t>g</w:t>
            </w:r>
          </w:p>
        </w:tc>
        <w:tc>
          <w:tcPr>
            <w:tcW w:w="0" w:type="auto"/>
            <w:tcBorders>
              <w:top w:val="nil"/>
              <w:left w:val="nil"/>
              <w:bottom w:val="nil"/>
              <w:right w:val="nil"/>
            </w:tcBorders>
          </w:tcPr>
          <w:p w14:paraId="0E2AFE5E" w14:textId="77777777" w:rsidR="00775AF6" w:rsidRDefault="009C0238">
            <w:pPr>
              <w:ind w:firstLineChars="0" w:firstLine="0"/>
              <w:rPr>
                <w:sz w:val="18"/>
                <w:szCs w:val="18"/>
              </w:rPr>
            </w:pPr>
            <w:r>
              <w:rPr>
                <w:sz w:val="18"/>
                <w:szCs w:val="18"/>
              </w:rPr>
              <w:t>h</w:t>
            </w:r>
          </w:p>
        </w:tc>
        <w:tc>
          <w:tcPr>
            <w:tcW w:w="0" w:type="auto"/>
            <w:tcBorders>
              <w:top w:val="nil"/>
              <w:left w:val="nil"/>
              <w:bottom w:val="nil"/>
              <w:right w:val="nil"/>
            </w:tcBorders>
          </w:tcPr>
          <w:p w14:paraId="226D14B9" w14:textId="77777777" w:rsidR="00775AF6" w:rsidRDefault="009C0238">
            <w:pPr>
              <w:ind w:firstLineChars="0" w:firstLine="0"/>
              <w:rPr>
                <w:sz w:val="18"/>
                <w:szCs w:val="18"/>
              </w:rPr>
            </w:pPr>
            <w:r>
              <w:rPr>
                <w:sz w:val="18"/>
                <w:szCs w:val="18"/>
              </w:rPr>
              <w:t>i</w:t>
            </w:r>
          </w:p>
        </w:tc>
        <w:tc>
          <w:tcPr>
            <w:tcW w:w="0" w:type="auto"/>
            <w:tcBorders>
              <w:top w:val="nil"/>
              <w:left w:val="nil"/>
              <w:bottom w:val="nil"/>
              <w:right w:val="nil"/>
            </w:tcBorders>
          </w:tcPr>
          <w:p w14:paraId="4DC0B601" w14:textId="77777777" w:rsidR="00775AF6" w:rsidRDefault="009C0238">
            <w:pPr>
              <w:ind w:firstLineChars="0" w:firstLine="0"/>
              <w:rPr>
                <w:sz w:val="18"/>
                <w:szCs w:val="18"/>
              </w:rPr>
            </w:pPr>
            <w:r>
              <w:rPr>
                <w:sz w:val="18"/>
                <w:szCs w:val="18"/>
              </w:rPr>
              <w:t>j</w:t>
            </w:r>
          </w:p>
        </w:tc>
        <w:tc>
          <w:tcPr>
            <w:tcW w:w="0" w:type="auto"/>
            <w:tcBorders>
              <w:top w:val="nil"/>
              <w:left w:val="nil"/>
              <w:bottom w:val="nil"/>
              <w:right w:val="nil"/>
            </w:tcBorders>
          </w:tcPr>
          <w:p w14:paraId="75131210" w14:textId="77777777" w:rsidR="00775AF6" w:rsidRDefault="009C0238">
            <w:pPr>
              <w:ind w:firstLineChars="0" w:firstLine="0"/>
              <w:rPr>
                <w:sz w:val="18"/>
                <w:szCs w:val="18"/>
              </w:rPr>
            </w:pPr>
            <w:r>
              <w:rPr>
                <w:sz w:val="18"/>
                <w:szCs w:val="18"/>
              </w:rPr>
              <w:t>k</w:t>
            </w:r>
          </w:p>
        </w:tc>
        <w:tc>
          <w:tcPr>
            <w:tcW w:w="0" w:type="auto"/>
            <w:tcBorders>
              <w:top w:val="nil"/>
              <w:left w:val="nil"/>
              <w:bottom w:val="nil"/>
              <w:right w:val="nil"/>
            </w:tcBorders>
          </w:tcPr>
          <w:p w14:paraId="77A8D783" w14:textId="77777777" w:rsidR="00775AF6" w:rsidRDefault="009C0238">
            <w:pPr>
              <w:ind w:firstLineChars="0" w:firstLine="0"/>
              <w:rPr>
                <w:sz w:val="18"/>
                <w:szCs w:val="18"/>
              </w:rPr>
            </w:pPr>
            <w:r>
              <w:rPr>
                <w:sz w:val="18"/>
                <w:szCs w:val="18"/>
              </w:rPr>
              <w:t>l</w:t>
            </w:r>
          </w:p>
        </w:tc>
        <w:tc>
          <w:tcPr>
            <w:tcW w:w="0" w:type="auto"/>
            <w:tcBorders>
              <w:top w:val="nil"/>
              <w:left w:val="nil"/>
              <w:bottom w:val="nil"/>
              <w:right w:val="nil"/>
            </w:tcBorders>
          </w:tcPr>
          <w:p w14:paraId="2360A56B" w14:textId="77777777" w:rsidR="00775AF6" w:rsidRDefault="009C0238">
            <w:pPr>
              <w:ind w:firstLineChars="0" w:firstLine="0"/>
              <w:rPr>
                <w:sz w:val="18"/>
                <w:szCs w:val="18"/>
              </w:rPr>
            </w:pPr>
            <w:r>
              <w:rPr>
                <w:sz w:val="18"/>
                <w:szCs w:val="18"/>
              </w:rPr>
              <w:t>m</w:t>
            </w:r>
          </w:p>
        </w:tc>
        <w:tc>
          <w:tcPr>
            <w:tcW w:w="0" w:type="auto"/>
            <w:tcBorders>
              <w:top w:val="nil"/>
              <w:left w:val="nil"/>
              <w:bottom w:val="nil"/>
              <w:right w:val="nil"/>
            </w:tcBorders>
          </w:tcPr>
          <w:p w14:paraId="4DB6B1D8" w14:textId="77777777" w:rsidR="00775AF6" w:rsidRDefault="009C0238">
            <w:pPr>
              <w:ind w:firstLineChars="0" w:firstLine="0"/>
              <w:rPr>
                <w:sz w:val="18"/>
                <w:szCs w:val="18"/>
              </w:rPr>
            </w:pPr>
            <w:r>
              <w:rPr>
                <w:sz w:val="18"/>
                <w:szCs w:val="18"/>
              </w:rPr>
              <w:t>n</w:t>
            </w:r>
          </w:p>
        </w:tc>
        <w:tc>
          <w:tcPr>
            <w:tcW w:w="0" w:type="auto"/>
            <w:tcBorders>
              <w:top w:val="nil"/>
              <w:left w:val="nil"/>
              <w:bottom w:val="nil"/>
              <w:right w:val="nil"/>
            </w:tcBorders>
          </w:tcPr>
          <w:p w14:paraId="74D1793E" w14:textId="77777777" w:rsidR="00775AF6" w:rsidRDefault="009C0238">
            <w:pPr>
              <w:ind w:firstLineChars="0" w:firstLine="0"/>
              <w:rPr>
                <w:sz w:val="18"/>
                <w:szCs w:val="18"/>
              </w:rPr>
            </w:pPr>
            <w:r>
              <w:rPr>
                <w:sz w:val="18"/>
                <w:szCs w:val="18"/>
              </w:rPr>
              <w:t>o</w:t>
            </w:r>
          </w:p>
        </w:tc>
        <w:tc>
          <w:tcPr>
            <w:tcW w:w="0" w:type="auto"/>
            <w:tcBorders>
              <w:top w:val="nil"/>
              <w:left w:val="nil"/>
              <w:bottom w:val="nil"/>
              <w:right w:val="nil"/>
            </w:tcBorders>
          </w:tcPr>
          <w:p w14:paraId="23252E32" w14:textId="77777777" w:rsidR="00775AF6" w:rsidRDefault="009C0238">
            <w:pPr>
              <w:ind w:firstLineChars="0" w:firstLine="0"/>
              <w:rPr>
                <w:sz w:val="18"/>
                <w:szCs w:val="18"/>
              </w:rPr>
            </w:pPr>
            <w:r>
              <w:rPr>
                <w:sz w:val="18"/>
                <w:szCs w:val="18"/>
              </w:rPr>
              <w:t>p</w:t>
            </w:r>
          </w:p>
        </w:tc>
        <w:tc>
          <w:tcPr>
            <w:tcW w:w="0" w:type="auto"/>
            <w:tcBorders>
              <w:top w:val="nil"/>
              <w:left w:val="nil"/>
              <w:bottom w:val="nil"/>
              <w:right w:val="nil"/>
            </w:tcBorders>
          </w:tcPr>
          <w:p w14:paraId="6469F294" w14:textId="77777777" w:rsidR="00775AF6" w:rsidRDefault="009C0238">
            <w:pPr>
              <w:ind w:firstLineChars="0" w:firstLine="0"/>
              <w:rPr>
                <w:sz w:val="18"/>
                <w:szCs w:val="18"/>
              </w:rPr>
            </w:pPr>
            <w:r>
              <w:rPr>
                <w:sz w:val="18"/>
                <w:szCs w:val="18"/>
              </w:rPr>
              <w:t>q</w:t>
            </w:r>
          </w:p>
        </w:tc>
        <w:tc>
          <w:tcPr>
            <w:tcW w:w="0" w:type="auto"/>
            <w:tcBorders>
              <w:top w:val="nil"/>
              <w:left w:val="nil"/>
              <w:bottom w:val="nil"/>
              <w:right w:val="nil"/>
            </w:tcBorders>
          </w:tcPr>
          <w:p w14:paraId="4F8BFD5E" w14:textId="77777777" w:rsidR="00775AF6" w:rsidRDefault="009C0238">
            <w:pPr>
              <w:ind w:firstLineChars="0" w:firstLine="0"/>
              <w:rPr>
                <w:sz w:val="18"/>
                <w:szCs w:val="18"/>
              </w:rPr>
            </w:pPr>
            <w:r>
              <w:rPr>
                <w:sz w:val="18"/>
                <w:szCs w:val="18"/>
              </w:rPr>
              <w:t>r</w:t>
            </w:r>
          </w:p>
        </w:tc>
        <w:tc>
          <w:tcPr>
            <w:tcW w:w="0" w:type="auto"/>
            <w:tcBorders>
              <w:top w:val="nil"/>
              <w:left w:val="nil"/>
              <w:bottom w:val="nil"/>
              <w:right w:val="nil"/>
            </w:tcBorders>
          </w:tcPr>
          <w:p w14:paraId="4883E4AD" w14:textId="77777777" w:rsidR="00775AF6" w:rsidRDefault="009C0238">
            <w:pPr>
              <w:ind w:firstLineChars="0" w:firstLine="0"/>
              <w:rPr>
                <w:sz w:val="18"/>
                <w:szCs w:val="18"/>
              </w:rPr>
            </w:pPr>
            <w:r>
              <w:rPr>
                <w:sz w:val="18"/>
                <w:szCs w:val="18"/>
              </w:rPr>
              <w:t>s</w:t>
            </w:r>
          </w:p>
        </w:tc>
        <w:tc>
          <w:tcPr>
            <w:tcW w:w="0" w:type="auto"/>
            <w:tcBorders>
              <w:top w:val="nil"/>
              <w:left w:val="nil"/>
              <w:bottom w:val="nil"/>
              <w:right w:val="nil"/>
            </w:tcBorders>
          </w:tcPr>
          <w:p w14:paraId="06E89F69" w14:textId="77777777" w:rsidR="00775AF6" w:rsidRDefault="009C0238">
            <w:pPr>
              <w:ind w:firstLineChars="0" w:firstLine="0"/>
              <w:rPr>
                <w:sz w:val="18"/>
                <w:szCs w:val="18"/>
              </w:rPr>
            </w:pPr>
            <w:r>
              <w:rPr>
                <w:sz w:val="18"/>
                <w:szCs w:val="18"/>
              </w:rPr>
              <w:t>t</w:t>
            </w:r>
          </w:p>
        </w:tc>
        <w:tc>
          <w:tcPr>
            <w:tcW w:w="0" w:type="auto"/>
            <w:tcBorders>
              <w:top w:val="nil"/>
              <w:left w:val="nil"/>
              <w:bottom w:val="nil"/>
              <w:right w:val="nil"/>
            </w:tcBorders>
          </w:tcPr>
          <w:p w14:paraId="25383B77" w14:textId="77777777" w:rsidR="00775AF6" w:rsidRDefault="009C0238">
            <w:pPr>
              <w:ind w:firstLineChars="0" w:firstLine="0"/>
              <w:rPr>
                <w:sz w:val="18"/>
                <w:szCs w:val="18"/>
              </w:rPr>
            </w:pPr>
            <w:r>
              <w:rPr>
                <w:sz w:val="18"/>
                <w:szCs w:val="18"/>
              </w:rPr>
              <w:t>u</w:t>
            </w:r>
          </w:p>
        </w:tc>
        <w:tc>
          <w:tcPr>
            <w:tcW w:w="0" w:type="auto"/>
            <w:tcBorders>
              <w:top w:val="nil"/>
              <w:left w:val="nil"/>
              <w:bottom w:val="nil"/>
              <w:right w:val="nil"/>
            </w:tcBorders>
          </w:tcPr>
          <w:p w14:paraId="794E002C" w14:textId="77777777" w:rsidR="00775AF6" w:rsidRDefault="009C0238">
            <w:pPr>
              <w:ind w:firstLineChars="0" w:firstLine="0"/>
              <w:rPr>
                <w:sz w:val="18"/>
                <w:szCs w:val="18"/>
              </w:rPr>
            </w:pPr>
            <w:r>
              <w:rPr>
                <w:sz w:val="18"/>
                <w:szCs w:val="18"/>
              </w:rPr>
              <w:t>v</w:t>
            </w:r>
          </w:p>
        </w:tc>
        <w:tc>
          <w:tcPr>
            <w:tcW w:w="0" w:type="auto"/>
            <w:tcBorders>
              <w:top w:val="nil"/>
              <w:left w:val="nil"/>
              <w:bottom w:val="nil"/>
              <w:right w:val="nil"/>
            </w:tcBorders>
          </w:tcPr>
          <w:p w14:paraId="40697DD0" w14:textId="77777777" w:rsidR="00775AF6" w:rsidRDefault="009C0238">
            <w:pPr>
              <w:ind w:firstLineChars="0" w:firstLine="0"/>
              <w:rPr>
                <w:sz w:val="18"/>
                <w:szCs w:val="18"/>
              </w:rPr>
            </w:pPr>
            <w:r>
              <w:rPr>
                <w:sz w:val="18"/>
                <w:szCs w:val="18"/>
              </w:rPr>
              <w:t>w</w:t>
            </w:r>
          </w:p>
        </w:tc>
        <w:tc>
          <w:tcPr>
            <w:tcW w:w="0" w:type="auto"/>
            <w:tcBorders>
              <w:top w:val="nil"/>
              <w:left w:val="nil"/>
              <w:bottom w:val="nil"/>
              <w:right w:val="nil"/>
            </w:tcBorders>
          </w:tcPr>
          <w:p w14:paraId="2A0C68B5" w14:textId="77777777" w:rsidR="00775AF6" w:rsidRDefault="009C0238">
            <w:pPr>
              <w:ind w:firstLineChars="0" w:firstLine="0"/>
              <w:rPr>
                <w:sz w:val="18"/>
                <w:szCs w:val="18"/>
              </w:rPr>
            </w:pPr>
            <w:r>
              <w:rPr>
                <w:sz w:val="18"/>
                <w:szCs w:val="18"/>
              </w:rPr>
              <w:t>x</w:t>
            </w:r>
          </w:p>
        </w:tc>
        <w:tc>
          <w:tcPr>
            <w:tcW w:w="0" w:type="auto"/>
            <w:tcBorders>
              <w:top w:val="nil"/>
              <w:left w:val="nil"/>
              <w:bottom w:val="nil"/>
              <w:right w:val="nil"/>
            </w:tcBorders>
          </w:tcPr>
          <w:p w14:paraId="3919C0EB" w14:textId="77777777" w:rsidR="00775AF6" w:rsidRDefault="009C0238">
            <w:pPr>
              <w:ind w:firstLineChars="0" w:firstLine="0"/>
              <w:rPr>
                <w:sz w:val="18"/>
                <w:szCs w:val="18"/>
              </w:rPr>
            </w:pPr>
            <w:r>
              <w:rPr>
                <w:sz w:val="18"/>
                <w:szCs w:val="18"/>
              </w:rPr>
              <w:t>y</w:t>
            </w:r>
          </w:p>
        </w:tc>
        <w:tc>
          <w:tcPr>
            <w:tcW w:w="0" w:type="auto"/>
            <w:tcBorders>
              <w:top w:val="nil"/>
              <w:left w:val="nil"/>
              <w:bottom w:val="nil"/>
            </w:tcBorders>
          </w:tcPr>
          <w:p w14:paraId="2C0AD70E" w14:textId="77777777" w:rsidR="00775AF6" w:rsidRDefault="009C0238">
            <w:pPr>
              <w:ind w:firstLineChars="0" w:firstLine="0"/>
              <w:rPr>
                <w:sz w:val="18"/>
                <w:szCs w:val="18"/>
              </w:rPr>
            </w:pPr>
            <w:r>
              <w:rPr>
                <w:sz w:val="18"/>
                <w:szCs w:val="18"/>
              </w:rPr>
              <w:t>z</w:t>
            </w:r>
          </w:p>
        </w:tc>
      </w:tr>
      <w:tr w:rsidR="00775AF6" w14:paraId="4C856998" w14:textId="77777777">
        <w:tc>
          <w:tcPr>
            <w:tcW w:w="0" w:type="auto"/>
            <w:tcBorders>
              <w:top w:val="nil"/>
              <w:bottom w:val="nil"/>
            </w:tcBorders>
          </w:tcPr>
          <w:p w14:paraId="2585F1BF" w14:textId="77777777" w:rsidR="00775AF6" w:rsidRDefault="009C0238">
            <w:pPr>
              <w:ind w:firstLineChars="0" w:firstLine="0"/>
              <w:rPr>
                <w:b/>
                <w:color w:val="FF0000"/>
                <w:sz w:val="18"/>
                <w:szCs w:val="18"/>
              </w:rPr>
            </w:pPr>
            <w:r>
              <w:rPr>
                <w:rFonts w:hint="eastAsia"/>
                <w:b/>
                <w:color w:val="FF0000"/>
                <w:sz w:val="18"/>
                <w:szCs w:val="18"/>
              </w:rPr>
              <w:t>Ⅲ</w:t>
            </w:r>
          </w:p>
        </w:tc>
        <w:tc>
          <w:tcPr>
            <w:tcW w:w="0" w:type="auto"/>
            <w:tcBorders>
              <w:top w:val="nil"/>
              <w:bottom w:val="nil"/>
              <w:right w:val="nil"/>
            </w:tcBorders>
          </w:tcPr>
          <w:p w14:paraId="1E97F179" w14:textId="77777777" w:rsidR="00775AF6" w:rsidRDefault="009C0238">
            <w:pPr>
              <w:ind w:firstLineChars="0" w:firstLine="0"/>
              <w:rPr>
                <w:sz w:val="18"/>
                <w:szCs w:val="18"/>
              </w:rPr>
            </w:pPr>
            <w:r>
              <w:rPr>
                <w:sz w:val="18"/>
                <w:szCs w:val="18"/>
              </w:rPr>
              <w:t>Α</w:t>
            </w:r>
          </w:p>
        </w:tc>
        <w:tc>
          <w:tcPr>
            <w:tcW w:w="0" w:type="auto"/>
            <w:tcBorders>
              <w:top w:val="nil"/>
              <w:left w:val="nil"/>
              <w:bottom w:val="nil"/>
              <w:right w:val="nil"/>
            </w:tcBorders>
          </w:tcPr>
          <w:p w14:paraId="46177491" w14:textId="77777777" w:rsidR="00775AF6" w:rsidRDefault="009C0238">
            <w:pPr>
              <w:ind w:firstLineChars="0" w:firstLine="0"/>
              <w:rPr>
                <w:sz w:val="18"/>
                <w:szCs w:val="18"/>
              </w:rPr>
            </w:pPr>
            <w:r>
              <w:rPr>
                <w:sz w:val="18"/>
                <w:szCs w:val="18"/>
              </w:rPr>
              <w:t>Β</w:t>
            </w:r>
          </w:p>
        </w:tc>
        <w:tc>
          <w:tcPr>
            <w:tcW w:w="0" w:type="auto"/>
            <w:tcBorders>
              <w:top w:val="nil"/>
              <w:left w:val="nil"/>
              <w:bottom w:val="nil"/>
              <w:right w:val="nil"/>
            </w:tcBorders>
          </w:tcPr>
          <w:p w14:paraId="0CDFAEB4" w14:textId="77777777" w:rsidR="00775AF6" w:rsidRDefault="009C0238">
            <w:pPr>
              <w:ind w:firstLineChars="0" w:firstLine="0"/>
              <w:rPr>
                <w:sz w:val="18"/>
                <w:szCs w:val="18"/>
              </w:rPr>
            </w:pPr>
            <w:r>
              <w:rPr>
                <w:sz w:val="18"/>
                <w:szCs w:val="18"/>
              </w:rPr>
              <w:t>Γ</w:t>
            </w:r>
          </w:p>
        </w:tc>
        <w:tc>
          <w:tcPr>
            <w:tcW w:w="0" w:type="auto"/>
            <w:tcBorders>
              <w:top w:val="nil"/>
              <w:left w:val="nil"/>
              <w:bottom w:val="nil"/>
              <w:right w:val="nil"/>
            </w:tcBorders>
          </w:tcPr>
          <w:p w14:paraId="7C3DE290" w14:textId="77777777" w:rsidR="00775AF6" w:rsidRDefault="009C0238">
            <w:pPr>
              <w:ind w:firstLineChars="0" w:firstLine="0"/>
              <w:rPr>
                <w:sz w:val="18"/>
                <w:szCs w:val="18"/>
              </w:rPr>
            </w:pPr>
            <w:r>
              <w:rPr>
                <w:sz w:val="18"/>
                <w:szCs w:val="18"/>
              </w:rPr>
              <w:t>Δ</w:t>
            </w:r>
          </w:p>
        </w:tc>
        <w:tc>
          <w:tcPr>
            <w:tcW w:w="0" w:type="auto"/>
            <w:tcBorders>
              <w:top w:val="nil"/>
              <w:left w:val="nil"/>
              <w:bottom w:val="nil"/>
              <w:right w:val="nil"/>
            </w:tcBorders>
          </w:tcPr>
          <w:p w14:paraId="6D29B0D6" w14:textId="77777777" w:rsidR="00775AF6" w:rsidRDefault="009C0238">
            <w:pPr>
              <w:ind w:firstLineChars="0" w:firstLine="0"/>
              <w:rPr>
                <w:sz w:val="18"/>
                <w:szCs w:val="18"/>
              </w:rPr>
            </w:pPr>
            <w:r>
              <w:rPr>
                <w:sz w:val="18"/>
                <w:szCs w:val="18"/>
              </w:rPr>
              <w:t>Ε</w:t>
            </w:r>
          </w:p>
        </w:tc>
        <w:tc>
          <w:tcPr>
            <w:tcW w:w="0" w:type="auto"/>
            <w:tcBorders>
              <w:top w:val="nil"/>
              <w:left w:val="nil"/>
              <w:bottom w:val="nil"/>
              <w:right w:val="nil"/>
            </w:tcBorders>
          </w:tcPr>
          <w:p w14:paraId="7371EBC3" w14:textId="77777777" w:rsidR="00775AF6" w:rsidRDefault="009C0238">
            <w:pPr>
              <w:ind w:firstLineChars="0" w:firstLine="0"/>
              <w:rPr>
                <w:sz w:val="18"/>
                <w:szCs w:val="18"/>
              </w:rPr>
            </w:pPr>
            <w:r>
              <w:rPr>
                <w:sz w:val="18"/>
                <w:szCs w:val="18"/>
              </w:rPr>
              <w:t>Ζ</w:t>
            </w:r>
          </w:p>
        </w:tc>
        <w:tc>
          <w:tcPr>
            <w:tcW w:w="0" w:type="auto"/>
            <w:tcBorders>
              <w:top w:val="nil"/>
              <w:left w:val="nil"/>
              <w:bottom w:val="nil"/>
              <w:right w:val="nil"/>
            </w:tcBorders>
          </w:tcPr>
          <w:p w14:paraId="746E98F0" w14:textId="77777777" w:rsidR="00775AF6" w:rsidRDefault="009C0238">
            <w:pPr>
              <w:ind w:firstLineChars="0" w:firstLine="0"/>
              <w:rPr>
                <w:sz w:val="18"/>
                <w:szCs w:val="18"/>
              </w:rPr>
            </w:pPr>
            <w:r>
              <w:rPr>
                <w:sz w:val="18"/>
                <w:szCs w:val="18"/>
              </w:rPr>
              <w:t>Η</w:t>
            </w:r>
          </w:p>
        </w:tc>
        <w:tc>
          <w:tcPr>
            <w:tcW w:w="0" w:type="auto"/>
            <w:tcBorders>
              <w:top w:val="nil"/>
              <w:left w:val="nil"/>
              <w:bottom w:val="nil"/>
              <w:right w:val="nil"/>
            </w:tcBorders>
          </w:tcPr>
          <w:p w14:paraId="51EE2E31" w14:textId="77777777" w:rsidR="00775AF6" w:rsidRDefault="009C0238">
            <w:pPr>
              <w:ind w:firstLineChars="0" w:firstLine="0"/>
              <w:rPr>
                <w:sz w:val="18"/>
                <w:szCs w:val="18"/>
              </w:rPr>
            </w:pPr>
            <w:r>
              <w:rPr>
                <w:sz w:val="18"/>
                <w:szCs w:val="18"/>
              </w:rPr>
              <w:t>Θ</w:t>
            </w:r>
          </w:p>
        </w:tc>
        <w:tc>
          <w:tcPr>
            <w:tcW w:w="0" w:type="auto"/>
            <w:tcBorders>
              <w:top w:val="nil"/>
              <w:left w:val="nil"/>
              <w:bottom w:val="nil"/>
              <w:right w:val="nil"/>
            </w:tcBorders>
          </w:tcPr>
          <w:p w14:paraId="396EE325" w14:textId="77777777" w:rsidR="00775AF6" w:rsidRDefault="009C0238">
            <w:pPr>
              <w:ind w:firstLineChars="0" w:firstLine="0"/>
              <w:rPr>
                <w:sz w:val="18"/>
                <w:szCs w:val="18"/>
              </w:rPr>
            </w:pPr>
            <w:r>
              <w:rPr>
                <w:sz w:val="18"/>
                <w:szCs w:val="18"/>
              </w:rPr>
              <w:t>Ι</w:t>
            </w:r>
          </w:p>
        </w:tc>
        <w:tc>
          <w:tcPr>
            <w:tcW w:w="0" w:type="auto"/>
            <w:tcBorders>
              <w:top w:val="nil"/>
              <w:left w:val="nil"/>
              <w:bottom w:val="nil"/>
              <w:right w:val="nil"/>
            </w:tcBorders>
          </w:tcPr>
          <w:p w14:paraId="6E0CD802" w14:textId="77777777" w:rsidR="00775AF6" w:rsidRDefault="009C0238">
            <w:pPr>
              <w:ind w:firstLineChars="0" w:firstLine="0"/>
              <w:rPr>
                <w:sz w:val="18"/>
                <w:szCs w:val="18"/>
              </w:rPr>
            </w:pPr>
            <w:r>
              <w:rPr>
                <w:sz w:val="18"/>
                <w:szCs w:val="18"/>
              </w:rPr>
              <w:t>Κ</w:t>
            </w:r>
          </w:p>
        </w:tc>
        <w:tc>
          <w:tcPr>
            <w:tcW w:w="0" w:type="auto"/>
            <w:tcBorders>
              <w:top w:val="nil"/>
              <w:left w:val="nil"/>
              <w:bottom w:val="nil"/>
              <w:right w:val="nil"/>
            </w:tcBorders>
          </w:tcPr>
          <w:p w14:paraId="7DC7AF32" w14:textId="77777777" w:rsidR="00775AF6" w:rsidRDefault="009C0238">
            <w:pPr>
              <w:ind w:firstLineChars="0" w:firstLine="0"/>
              <w:rPr>
                <w:sz w:val="18"/>
                <w:szCs w:val="18"/>
              </w:rPr>
            </w:pPr>
            <w:r>
              <w:rPr>
                <w:sz w:val="18"/>
                <w:szCs w:val="18"/>
              </w:rPr>
              <w:t>Λ</w:t>
            </w:r>
          </w:p>
        </w:tc>
        <w:tc>
          <w:tcPr>
            <w:tcW w:w="0" w:type="auto"/>
            <w:tcBorders>
              <w:top w:val="nil"/>
              <w:left w:val="nil"/>
              <w:bottom w:val="nil"/>
              <w:right w:val="nil"/>
            </w:tcBorders>
          </w:tcPr>
          <w:p w14:paraId="709915B6" w14:textId="77777777" w:rsidR="00775AF6" w:rsidRDefault="009C0238">
            <w:pPr>
              <w:ind w:firstLineChars="0" w:firstLine="0"/>
              <w:rPr>
                <w:sz w:val="18"/>
                <w:szCs w:val="18"/>
              </w:rPr>
            </w:pPr>
            <w:r>
              <w:rPr>
                <w:sz w:val="18"/>
                <w:szCs w:val="18"/>
              </w:rPr>
              <w:t>Μ</w:t>
            </w:r>
          </w:p>
        </w:tc>
        <w:tc>
          <w:tcPr>
            <w:tcW w:w="0" w:type="auto"/>
            <w:tcBorders>
              <w:top w:val="nil"/>
              <w:left w:val="nil"/>
              <w:bottom w:val="nil"/>
              <w:right w:val="nil"/>
            </w:tcBorders>
          </w:tcPr>
          <w:p w14:paraId="3BE2CD65" w14:textId="77777777" w:rsidR="00775AF6" w:rsidRDefault="009C0238">
            <w:pPr>
              <w:ind w:firstLineChars="0" w:firstLine="0"/>
              <w:rPr>
                <w:sz w:val="18"/>
                <w:szCs w:val="18"/>
              </w:rPr>
            </w:pPr>
            <w:r>
              <w:rPr>
                <w:sz w:val="18"/>
                <w:szCs w:val="18"/>
              </w:rPr>
              <w:t>Ν</w:t>
            </w:r>
          </w:p>
        </w:tc>
        <w:tc>
          <w:tcPr>
            <w:tcW w:w="0" w:type="auto"/>
            <w:tcBorders>
              <w:top w:val="nil"/>
              <w:left w:val="nil"/>
              <w:bottom w:val="nil"/>
              <w:right w:val="nil"/>
            </w:tcBorders>
          </w:tcPr>
          <w:p w14:paraId="06EE7349" w14:textId="77777777" w:rsidR="00775AF6" w:rsidRDefault="009C0238">
            <w:pPr>
              <w:ind w:firstLineChars="0" w:firstLine="0"/>
              <w:rPr>
                <w:sz w:val="18"/>
                <w:szCs w:val="18"/>
              </w:rPr>
            </w:pPr>
            <w:r>
              <w:rPr>
                <w:sz w:val="18"/>
                <w:szCs w:val="18"/>
              </w:rPr>
              <w:t>Ξ</w:t>
            </w:r>
          </w:p>
        </w:tc>
        <w:tc>
          <w:tcPr>
            <w:tcW w:w="0" w:type="auto"/>
            <w:tcBorders>
              <w:top w:val="nil"/>
              <w:left w:val="nil"/>
              <w:bottom w:val="nil"/>
              <w:right w:val="nil"/>
            </w:tcBorders>
          </w:tcPr>
          <w:p w14:paraId="04C977F6" w14:textId="77777777" w:rsidR="00775AF6" w:rsidRDefault="009C0238">
            <w:pPr>
              <w:ind w:firstLineChars="0" w:firstLine="0"/>
              <w:rPr>
                <w:sz w:val="18"/>
                <w:szCs w:val="18"/>
              </w:rPr>
            </w:pPr>
            <w:r>
              <w:rPr>
                <w:sz w:val="18"/>
                <w:szCs w:val="18"/>
              </w:rPr>
              <w:t>Ο</w:t>
            </w:r>
          </w:p>
        </w:tc>
        <w:tc>
          <w:tcPr>
            <w:tcW w:w="0" w:type="auto"/>
            <w:tcBorders>
              <w:top w:val="nil"/>
              <w:left w:val="nil"/>
              <w:bottom w:val="nil"/>
              <w:right w:val="nil"/>
            </w:tcBorders>
          </w:tcPr>
          <w:p w14:paraId="400BD3EF" w14:textId="77777777" w:rsidR="00775AF6" w:rsidRDefault="009C0238">
            <w:pPr>
              <w:ind w:firstLineChars="0" w:firstLine="0"/>
              <w:rPr>
                <w:sz w:val="18"/>
                <w:szCs w:val="18"/>
              </w:rPr>
            </w:pPr>
            <w:r>
              <w:rPr>
                <w:sz w:val="18"/>
                <w:szCs w:val="18"/>
              </w:rPr>
              <w:t>Π</w:t>
            </w:r>
          </w:p>
        </w:tc>
        <w:tc>
          <w:tcPr>
            <w:tcW w:w="0" w:type="auto"/>
            <w:tcBorders>
              <w:top w:val="nil"/>
              <w:left w:val="nil"/>
              <w:bottom w:val="nil"/>
              <w:right w:val="nil"/>
            </w:tcBorders>
          </w:tcPr>
          <w:p w14:paraId="20CE612D" w14:textId="77777777" w:rsidR="00775AF6" w:rsidRDefault="009C0238">
            <w:pPr>
              <w:ind w:firstLineChars="0" w:firstLine="0"/>
              <w:rPr>
                <w:sz w:val="18"/>
                <w:szCs w:val="18"/>
              </w:rPr>
            </w:pPr>
            <w:r>
              <w:rPr>
                <w:sz w:val="18"/>
                <w:szCs w:val="18"/>
              </w:rPr>
              <w:t>Ρ</w:t>
            </w:r>
          </w:p>
        </w:tc>
        <w:tc>
          <w:tcPr>
            <w:tcW w:w="0" w:type="auto"/>
            <w:tcBorders>
              <w:top w:val="nil"/>
              <w:left w:val="nil"/>
              <w:bottom w:val="nil"/>
              <w:right w:val="nil"/>
            </w:tcBorders>
          </w:tcPr>
          <w:p w14:paraId="2872BDA9" w14:textId="77777777" w:rsidR="00775AF6" w:rsidRDefault="009C0238">
            <w:pPr>
              <w:ind w:firstLineChars="0" w:firstLine="0"/>
              <w:rPr>
                <w:sz w:val="18"/>
                <w:szCs w:val="18"/>
              </w:rPr>
            </w:pPr>
            <w:r>
              <w:rPr>
                <w:sz w:val="18"/>
                <w:szCs w:val="18"/>
              </w:rPr>
              <w:t>Σ</w:t>
            </w:r>
          </w:p>
        </w:tc>
        <w:tc>
          <w:tcPr>
            <w:tcW w:w="0" w:type="auto"/>
            <w:tcBorders>
              <w:top w:val="nil"/>
              <w:left w:val="nil"/>
              <w:bottom w:val="nil"/>
              <w:right w:val="nil"/>
            </w:tcBorders>
          </w:tcPr>
          <w:p w14:paraId="54E2CCB7" w14:textId="77777777" w:rsidR="00775AF6" w:rsidRDefault="009C0238">
            <w:pPr>
              <w:ind w:firstLineChars="0" w:firstLine="0"/>
              <w:rPr>
                <w:sz w:val="18"/>
                <w:szCs w:val="18"/>
              </w:rPr>
            </w:pPr>
            <w:r>
              <w:rPr>
                <w:sz w:val="18"/>
                <w:szCs w:val="18"/>
              </w:rPr>
              <w:t>Τ</w:t>
            </w:r>
          </w:p>
        </w:tc>
        <w:tc>
          <w:tcPr>
            <w:tcW w:w="0" w:type="auto"/>
            <w:tcBorders>
              <w:top w:val="nil"/>
              <w:left w:val="nil"/>
              <w:bottom w:val="nil"/>
              <w:right w:val="nil"/>
            </w:tcBorders>
          </w:tcPr>
          <w:p w14:paraId="1BD47DE5" w14:textId="77777777" w:rsidR="00775AF6" w:rsidRDefault="009C0238">
            <w:pPr>
              <w:ind w:firstLineChars="0" w:firstLine="0"/>
              <w:rPr>
                <w:sz w:val="18"/>
                <w:szCs w:val="18"/>
              </w:rPr>
            </w:pPr>
            <w:r>
              <w:rPr>
                <w:sz w:val="18"/>
                <w:szCs w:val="18"/>
              </w:rPr>
              <w:t>Υ</w:t>
            </w:r>
          </w:p>
        </w:tc>
        <w:tc>
          <w:tcPr>
            <w:tcW w:w="0" w:type="auto"/>
            <w:tcBorders>
              <w:top w:val="nil"/>
              <w:left w:val="nil"/>
              <w:bottom w:val="nil"/>
              <w:right w:val="nil"/>
            </w:tcBorders>
          </w:tcPr>
          <w:p w14:paraId="41EE85DF" w14:textId="77777777" w:rsidR="00775AF6" w:rsidRDefault="009C0238">
            <w:pPr>
              <w:ind w:firstLineChars="0" w:firstLine="0"/>
              <w:rPr>
                <w:sz w:val="18"/>
                <w:szCs w:val="18"/>
              </w:rPr>
            </w:pPr>
            <w:r>
              <w:rPr>
                <w:sz w:val="18"/>
                <w:szCs w:val="18"/>
              </w:rPr>
              <w:t>Φ</w:t>
            </w:r>
          </w:p>
        </w:tc>
        <w:tc>
          <w:tcPr>
            <w:tcW w:w="0" w:type="auto"/>
            <w:tcBorders>
              <w:top w:val="nil"/>
              <w:left w:val="nil"/>
              <w:bottom w:val="nil"/>
              <w:right w:val="nil"/>
            </w:tcBorders>
          </w:tcPr>
          <w:p w14:paraId="76928105" w14:textId="77777777" w:rsidR="00775AF6" w:rsidRDefault="009C0238">
            <w:pPr>
              <w:ind w:firstLineChars="0" w:firstLine="0"/>
              <w:rPr>
                <w:sz w:val="18"/>
                <w:szCs w:val="18"/>
              </w:rPr>
            </w:pPr>
            <w:r>
              <w:rPr>
                <w:sz w:val="18"/>
                <w:szCs w:val="18"/>
              </w:rPr>
              <w:t>Χ</w:t>
            </w:r>
          </w:p>
        </w:tc>
        <w:tc>
          <w:tcPr>
            <w:tcW w:w="0" w:type="auto"/>
            <w:tcBorders>
              <w:top w:val="nil"/>
              <w:left w:val="nil"/>
              <w:bottom w:val="nil"/>
              <w:right w:val="nil"/>
            </w:tcBorders>
          </w:tcPr>
          <w:p w14:paraId="6D6C81D1" w14:textId="77777777" w:rsidR="00775AF6" w:rsidRDefault="009C0238">
            <w:pPr>
              <w:ind w:firstLineChars="0" w:firstLine="0"/>
              <w:rPr>
                <w:sz w:val="18"/>
                <w:szCs w:val="18"/>
              </w:rPr>
            </w:pPr>
            <w:r>
              <w:rPr>
                <w:sz w:val="18"/>
                <w:szCs w:val="18"/>
              </w:rPr>
              <w:t>Ψ</w:t>
            </w:r>
          </w:p>
        </w:tc>
        <w:tc>
          <w:tcPr>
            <w:tcW w:w="0" w:type="auto"/>
            <w:tcBorders>
              <w:top w:val="nil"/>
              <w:left w:val="nil"/>
              <w:bottom w:val="nil"/>
              <w:right w:val="nil"/>
            </w:tcBorders>
          </w:tcPr>
          <w:p w14:paraId="76BD296E" w14:textId="77777777" w:rsidR="00775AF6" w:rsidRDefault="009C0238">
            <w:pPr>
              <w:ind w:firstLineChars="0" w:firstLine="0"/>
              <w:rPr>
                <w:sz w:val="18"/>
                <w:szCs w:val="18"/>
              </w:rPr>
            </w:pPr>
            <w:r>
              <w:rPr>
                <w:sz w:val="18"/>
                <w:szCs w:val="18"/>
              </w:rPr>
              <w:t>Ω</w:t>
            </w:r>
          </w:p>
        </w:tc>
        <w:tc>
          <w:tcPr>
            <w:tcW w:w="0" w:type="auto"/>
            <w:tcBorders>
              <w:top w:val="nil"/>
              <w:left w:val="nil"/>
              <w:bottom w:val="nil"/>
              <w:right w:val="nil"/>
            </w:tcBorders>
          </w:tcPr>
          <w:p w14:paraId="51EB6090" w14:textId="77777777" w:rsidR="00775AF6" w:rsidRDefault="00775AF6">
            <w:pPr>
              <w:ind w:firstLineChars="0" w:firstLine="0"/>
              <w:rPr>
                <w:sz w:val="18"/>
                <w:szCs w:val="18"/>
              </w:rPr>
            </w:pPr>
          </w:p>
        </w:tc>
        <w:tc>
          <w:tcPr>
            <w:tcW w:w="0" w:type="auto"/>
            <w:tcBorders>
              <w:top w:val="nil"/>
              <w:left w:val="nil"/>
              <w:bottom w:val="nil"/>
            </w:tcBorders>
          </w:tcPr>
          <w:p w14:paraId="4DE45B0A" w14:textId="77777777" w:rsidR="00775AF6" w:rsidRDefault="00775AF6">
            <w:pPr>
              <w:ind w:firstLineChars="0" w:firstLine="0"/>
              <w:rPr>
                <w:sz w:val="18"/>
                <w:szCs w:val="18"/>
              </w:rPr>
            </w:pPr>
          </w:p>
        </w:tc>
      </w:tr>
      <w:tr w:rsidR="00775AF6" w14:paraId="2D5FF783" w14:textId="77777777">
        <w:tc>
          <w:tcPr>
            <w:tcW w:w="0" w:type="auto"/>
            <w:tcBorders>
              <w:top w:val="nil"/>
            </w:tcBorders>
          </w:tcPr>
          <w:p w14:paraId="3530D9B1" w14:textId="77777777" w:rsidR="00775AF6" w:rsidRDefault="009C0238">
            <w:pPr>
              <w:ind w:firstLineChars="0" w:firstLine="0"/>
              <w:rPr>
                <w:b/>
                <w:color w:val="FF0000"/>
                <w:sz w:val="18"/>
                <w:szCs w:val="18"/>
              </w:rPr>
            </w:pPr>
            <w:r>
              <w:rPr>
                <w:rFonts w:hint="eastAsia"/>
                <w:b/>
                <w:color w:val="FF0000"/>
                <w:sz w:val="18"/>
                <w:szCs w:val="18"/>
              </w:rPr>
              <w:t>Ⅳ</w:t>
            </w:r>
          </w:p>
        </w:tc>
        <w:tc>
          <w:tcPr>
            <w:tcW w:w="0" w:type="auto"/>
            <w:tcBorders>
              <w:top w:val="nil"/>
              <w:right w:val="nil"/>
            </w:tcBorders>
          </w:tcPr>
          <w:p w14:paraId="2E1C1D3D" w14:textId="77777777" w:rsidR="00775AF6" w:rsidRDefault="009C0238">
            <w:pPr>
              <w:ind w:firstLineChars="0" w:firstLine="0"/>
              <w:rPr>
                <w:sz w:val="18"/>
                <w:szCs w:val="18"/>
              </w:rPr>
            </w:pPr>
            <w:r>
              <w:rPr>
                <w:sz w:val="18"/>
                <w:szCs w:val="18"/>
              </w:rPr>
              <w:t xml:space="preserve">α </w:t>
            </w:r>
          </w:p>
        </w:tc>
        <w:tc>
          <w:tcPr>
            <w:tcW w:w="0" w:type="auto"/>
            <w:tcBorders>
              <w:top w:val="nil"/>
              <w:left w:val="nil"/>
              <w:right w:val="nil"/>
            </w:tcBorders>
          </w:tcPr>
          <w:p w14:paraId="079A8102" w14:textId="77777777" w:rsidR="00775AF6" w:rsidRDefault="009C0238">
            <w:pPr>
              <w:ind w:firstLineChars="0" w:firstLine="0"/>
              <w:rPr>
                <w:sz w:val="18"/>
                <w:szCs w:val="18"/>
              </w:rPr>
            </w:pPr>
            <w:r>
              <w:rPr>
                <w:sz w:val="18"/>
                <w:szCs w:val="18"/>
              </w:rPr>
              <w:t xml:space="preserve">β </w:t>
            </w:r>
          </w:p>
        </w:tc>
        <w:tc>
          <w:tcPr>
            <w:tcW w:w="0" w:type="auto"/>
            <w:tcBorders>
              <w:top w:val="nil"/>
              <w:left w:val="nil"/>
              <w:right w:val="nil"/>
            </w:tcBorders>
          </w:tcPr>
          <w:p w14:paraId="4D53E704" w14:textId="77777777" w:rsidR="00775AF6" w:rsidRDefault="009C0238">
            <w:pPr>
              <w:ind w:firstLineChars="0" w:firstLine="0"/>
              <w:rPr>
                <w:sz w:val="18"/>
                <w:szCs w:val="18"/>
              </w:rPr>
            </w:pPr>
            <w:r>
              <w:rPr>
                <w:sz w:val="18"/>
                <w:szCs w:val="18"/>
              </w:rPr>
              <w:t xml:space="preserve">γ </w:t>
            </w:r>
          </w:p>
        </w:tc>
        <w:tc>
          <w:tcPr>
            <w:tcW w:w="0" w:type="auto"/>
            <w:tcBorders>
              <w:top w:val="nil"/>
              <w:left w:val="nil"/>
              <w:right w:val="nil"/>
            </w:tcBorders>
          </w:tcPr>
          <w:p w14:paraId="26D2749F" w14:textId="77777777" w:rsidR="00775AF6" w:rsidRDefault="009C0238">
            <w:pPr>
              <w:ind w:firstLineChars="0" w:firstLine="0"/>
              <w:rPr>
                <w:sz w:val="18"/>
                <w:szCs w:val="18"/>
              </w:rPr>
            </w:pPr>
            <w:r>
              <w:rPr>
                <w:sz w:val="18"/>
                <w:szCs w:val="18"/>
              </w:rPr>
              <w:t xml:space="preserve">δ </w:t>
            </w:r>
          </w:p>
        </w:tc>
        <w:tc>
          <w:tcPr>
            <w:tcW w:w="0" w:type="auto"/>
            <w:tcBorders>
              <w:top w:val="nil"/>
              <w:left w:val="nil"/>
              <w:right w:val="nil"/>
            </w:tcBorders>
          </w:tcPr>
          <w:p w14:paraId="72D0CE60" w14:textId="77777777" w:rsidR="00775AF6" w:rsidRDefault="009C0238">
            <w:pPr>
              <w:ind w:firstLineChars="0" w:firstLine="0"/>
              <w:rPr>
                <w:sz w:val="18"/>
                <w:szCs w:val="18"/>
              </w:rPr>
            </w:pPr>
            <w:r>
              <w:rPr>
                <w:sz w:val="18"/>
                <w:szCs w:val="18"/>
              </w:rPr>
              <w:t xml:space="preserve">ε </w:t>
            </w:r>
          </w:p>
        </w:tc>
        <w:tc>
          <w:tcPr>
            <w:tcW w:w="0" w:type="auto"/>
            <w:tcBorders>
              <w:top w:val="nil"/>
              <w:left w:val="nil"/>
              <w:right w:val="nil"/>
            </w:tcBorders>
          </w:tcPr>
          <w:p w14:paraId="4F8A382D" w14:textId="77777777" w:rsidR="00775AF6" w:rsidRDefault="009C0238">
            <w:pPr>
              <w:ind w:firstLineChars="0" w:firstLine="0"/>
              <w:rPr>
                <w:sz w:val="18"/>
                <w:szCs w:val="18"/>
              </w:rPr>
            </w:pPr>
            <w:r>
              <w:rPr>
                <w:sz w:val="18"/>
                <w:szCs w:val="18"/>
              </w:rPr>
              <w:t xml:space="preserve">ζ </w:t>
            </w:r>
          </w:p>
        </w:tc>
        <w:tc>
          <w:tcPr>
            <w:tcW w:w="0" w:type="auto"/>
            <w:tcBorders>
              <w:top w:val="nil"/>
              <w:left w:val="nil"/>
              <w:right w:val="nil"/>
            </w:tcBorders>
          </w:tcPr>
          <w:p w14:paraId="049A0791" w14:textId="77777777" w:rsidR="00775AF6" w:rsidRDefault="009C0238">
            <w:pPr>
              <w:ind w:firstLineChars="0" w:firstLine="0"/>
              <w:rPr>
                <w:sz w:val="18"/>
                <w:szCs w:val="18"/>
              </w:rPr>
            </w:pPr>
            <w:r>
              <w:rPr>
                <w:sz w:val="18"/>
                <w:szCs w:val="18"/>
              </w:rPr>
              <w:t xml:space="preserve">η </w:t>
            </w:r>
          </w:p>
        </w:tc>
        <w:tc>
          <w:tcPr>
            <w:tcW w:w="0" w:type="auto"/>
            <w:tcBorders>
              <w:top w:val="nil"/>
              <w:left w:val="nil"/>
              <w:right w:val="nil"/>
            </w:tcBorders>
          </w:tcPr>
          <w:p w14:paraId="24210AC3" w14:textId="77777777" w:rsidR="00775AF6" w:rsidRDefault="009C0238">
            <w:pPr>
              <w:ind w:firstLineChars="0" w:firstLine="0"/>
              <w:rPr>
                <w:sz w:val="18"/>
                <w:szCs w:val="18"/>
              </w:rPr>
            </w:pPr>
            <w:r>
              <w:rPr>
                <w:sz w:val="18"/>
                <w:szCs w:val="18"/>
              </w:rPr>
              <w:t xml:space="preserve">θ </w:t>
            </w:r>
          </w:p>
        </w:tc>
        <w:tc>
          <w:tcPr>
            <w:tcW w:w="0" w:type="auto"/>
            <w:tcBorders>
              <w:top w:val="nil"/>
              <w:left w:val="nil"/>
              <w:right w:val="nil"/>
            </w:tcBorders>
          </w:tcPr>
          <w:p w14:paraId="22A6A073" w14:textId="77777777" w:rsidR="00775AF6" w:rsidRDefault="009C0238">
            <w:pPr>
              <w:ind w:firstLineChars="0" w:firstLine="0"/>
              <w:rPr>
                <w:sz w:val="18"/>
                <w:szCs w:val="18"/>
              </w:rPr>
            </w:pPr>
            <w:r>
              <w:rPr>
                <w:sz w:val="18"/>
                <w:szCs w:val="18"/>
              </w:rPr>
              <w:t xml:space="preserve">ι </w:t>
            </w:r>
          </w:p>
        </w:tc>
        <w:tc>
          <w:tcPr>
            <w:tcW w:w="0" w:type="auto"/>
            <w:tcBorders>
              <w:top w:val="nil"/>
              <w:left w:val="nil"/>
              <w:right w:val="nil"/>
            </w:tcBorders>
          </w:tcPr>
          <w:p w14:paraId="6D662BCC" w14:textId="77777777" w:rsidR="00775AF6" w:rsidRDefault="009C0238">
            <w:pPr>
              <w:ind w:firstLineChars="0" w:firstLine="0"/>
              <w:rPr>
                <w:sz w:val="18"/>
                <w:szCs w:val="18"/>
              </w:rPr>
            </w:pPr>
            <w:r>
              <w:rPr>
                <w:sz w:val="18"/>
                <w:szCs w:val="18"/>
              </w:rPr>
              <w:t xml:space="preserve">κ </w:t>
            </w:r>
          </w:p>
        </w:tc>
        <w:tc>
          <w:tcPr>
            <w:tcW w:w="0" w:type="auto"/>
            <w:tcBorders>
              <w:top w:val="nil"/>
              <w:left w:val="nil"/>
              <w:right w:val="nil"/>
            </w:tcBorders>
          </w:tcPr>
          <w:p w14:paraId="03AB3104" w14:textId="77777777" w:rsidR="00775AF6" w:rsidRDefault="009C0238">
            <w:pPr>
              <w:ind w:firstLineChars="0" w:firstLine="0"/>
              <w:rPr>
                <w:sz w:val="18"/>
                <w:szCs w:val="18"/>
              </w:rPr>
            </w:pPr>
            <w:r>
              <w:rPr>
                <w:sz w:val="18"/>
                <w:szCs w:val="18"/>
              </w:rPr>
              <w:t xml:space="preserve">λ </w:t>
            </w:r>
          </w:p>
        </w:tc>
        <w:tc>
          <w:tcPr>
            <w:tcW w:w="0" w:type="auto"/>
            <w:tcBorders>
              <w:top w:val="nil"/>
              <w:left w:val="nil"/>
              <w:right w:val="nil"/>
            </w:tcBorders>
          </w:tcPr>
          <w:p w14:paraId="59841C53" w14:textId="77777777" w:rsidR="00775AF6" w:rsidRDefault="009C0238">
            <w:pPr>
              <w:ind w:firstLineChars="0" w:firstLine="0"/>
              <w:rPr>
                <w:sz w:val="18"/>
                <w:szCs w:val="18"/>
              </w:rPr>
            </w:pPr>
            <w:r>
              <w:rPr>
                <w:sz w:val="18"/>
                <w:szCs w:val="18"/>
              </w:rPr>
              <w:t>μ</w:t>
            </w:r>
          </w:p>
        </w:tc>
        <w:tc>
          <w:tcPr>
            <w:tcW w:w="0" w:type="auto"/>
            <w:tcBorders>
              <w:top w:val="nil"/>
              <w:left w:val="nil"/>
              <w:right w:val="nil"/>
            </w:tcBorders>
          </w:tcPr>
          <w:p w14:paraId="3C3F8CFF" w14:textId="77777777" w:rsidR="00775AF6" w:rsidRDefault="009C0238">
            <w:pPr>
              <w:ind w:firstLineChars="0" w:firstLine="0"/>
              <w:rPr>
                <w:sz w:val="18"/>
                <w:szCs w:val="18"/>
              </w:rPr>
            </w:pPr>
            <w:r>
              <w:rPr>
                <w:sz w:val="18"/>
                <w:szCs w:val="18"/>
              </w:rPr>
              <w:t xml:space="preserve">ν </w:t>
            </w:r>
          </w:p>
        </w:tc>
        <w:tc>
          <w:tcPr>
            <w:tcW w:w="0" w:type="auto"/>
            <w:tcBorders>
              <w:top w:val="nil"/>
              <w:left w:val="nil"/>
              <w:right w:val="nil"/>
            </w:tcBorders>
          </w:tcPr>
          <w:p w14:paraId="6D10DB3D" w14:textId="77777777" w:rsidR="00775AF6" w:rsidRDefault="009C0238">
            <w:pPr>
              <w:ind w:firstLineChars="0" w:firstLine="0"/>
              <w:rPr>
                <w:sz w:val="18"/>
                <w:szCs w:val="18"/>
              </w:rPr>
            </w:pPr>
            <w:r>
              <w:rPr>
                <w:sz w:val="18"/>
                <w:szCs w:val="18"/>
              </w:rPr>
              <w:t xml:space="preserve">ξ </w:t>
            </w:r>
          </w:p>
        </w:tc>
        <w:tc>
          <w:tcPr>
            <w:tcW w:w="0" w:type="auto"/>
            <w:tcBorders>
              <w:top w:val="nil"/>
              <w:left w:val="nil"/>
              <w:right w:val="nil"/>
            </w:tcBorders>
          </w:tcPr>
          <w:p w14:paraId="3AB7B3BD" w14:textId="77777777" w:rsidR="00775AF6" w:rsidRDefault="009C0238">
            <w:pPr>
              <w:ind w:firstLineChars="0" w:firstLine="0"/>
              <w:rPr>
                <w:sz w:val="18"/>
                <w:szCs w:val="18"/>
              </w:rPr>
            </w:pPr>
            <w:r>
              <w:rPr>
                <w:sz w:val="18"/>
                <w:szCs w:val="18"/>
              </w:rPr>
              <w:t xml:space="preserve">ο </w:t>
            </w:r>
          </w:p>
        </w:tc>
        <w:tc>
          <w:tcPr>
            <w:tcW w:w="0" w:type="auto"/>
            <w:tcBorders>
              <w:top w:val="nil"/>
              <w:left w:val="nil"/>
              <w:right w:val="nil"/>
            </w:tcBorders>
          </w:tcPr>
          <w:p w14:paraId="347727D0" w14:textId="77777777" w:rsidR="00775AF6" w:rsidRDefault="009C0238">
            <w:pPr>
              <w:ind w:firstLineChars="0" w:firstLine="0"/>
              <w:rPr>
                <w:sz w:val="18"/>
                <w:szCs w:val="18"/>
              </w:rPr>
            </w:pPr>
            <w:r>
              <w:rPr>
                <w:sz w:val="18"/>
                <w:szCs w:val="18"/>
              </w:rPr>
              <w:t xml:space="preserve">π </w:t>
            </w:r>
          </w:p>
        </w:tc>
        <w:tc>
          <w:tcPr>
            <w:tcW w:w="0" w:type="auto"/>
            <w:tcBorders>
              <w:top w:val="nil"/>
              <w:left w:val="nil"/>
              <w:right w:val="nil"/>
            </w:tcBorders>
          </w:tcPr>
          <w:p w14:paraId="5A3F1B58" w14:textId="77777777" w:rsidR="00775AF6" w:rsidRDefault="009C0238">
            <w:pPr>
              <w:ind w:firstLineChars="0" w:firstLine="0"/>
              <w:rPr>
                <w:sz w:val="18"/>
                <w:szCs w:val="18"/>
              </w:rPr>
            </w:pPr>
            <w:r>
              <w:rPr>
                <w:sz w:val="18"/>
                <w:szCs w:val="18"/>
              </w:rPr>
              <w:t xml:space="preserve">ρ </w:t>
            </w:r>
          </w:p>
        </w:tc>
        <w:tc>
          <w:tcPr>
            <w:tcW w:w="0" w:type="auto"/>
            <w:tcBorders>
              <w:top w:val="nil"/>
              <w:left w:val="nil"/>
              <w:right w:val="nil"/>
            </w:tcBorders>
          </w:tcPr>
          <w:p w14:paraId="4208F56E" w14:textId="77777777" w:rsidR="00775AF6" w:rsidRDefault="009C0238">
            <w:pPr>
              <w:ind w:firstLineChars="0" w:firstLine="0"/>
              <w:rPr>
                <w:sz w:val="18"/>
                <w:szCs w:val="18"/>
              </w:rPr>
            </w:pPr>
            <w:r>
              <w:rPr>
                <w:sz w:val="18"/>
                <w:szCs w:val="18"/>
              </w:rPr>
              <w:t xml:space="preserve">σ </w:t>
            </w:r>
          </w:p>
        </w:tc>
        <w:tc>
          <w:tcPr>
            <w:tcW w:w="0" w:type="auto"/>
            <w:tcBorders>
              <w:top w:val="nil"/>
              <w:left w:val="nil"/>
              <w:right w:val="nil"/>
            </w:tcBorders>
          </w:tcPr>
          <w:p w14:paraId="6CBC5D77" w14:textId="77777777" w:rsidR="00775AF6" w:rsidRDefault="009C0238">
            <w:pPr>
              <w:ind w:firstLineChars="0" w:firstLine="0"/>
              <w:rPr>
                <w:sz w:val="18"/>
                <w:szCs w:val="18"/>
              </w:rPr>
            </w:pPr>
            <w:r>
              <w:rPr>
                <w:sz w:val="18"/>
                <w:szCs w:val="18"/>
              </w:rPr>
              <w:t xml:space="preserve">τ </w:t>
            </w:r>
          </w:p>
        </w:tc>
        <w:tc>
          <w:tcPr>
            <w:tcW w:w="0" w:type="auto"/>
            <w:tcBorders>
              <w:top w:val="nil"/>
              <w:left w:val="nil"/>
              <w:right w:val="nil"/>
            </w:tcBorders>
          </w:tcPr>
          <w:p w14:paraId="115A9CA3" w14:textId="77777777" w:rsidR="00775AF6" w:rsidRDefault="009C0238">
            <w:pPr>
              <w:ind w:firstLineChars="0" w:firstLine="0"/>
              <w:rPr>
                <w:sz w:val="18"/>
                <w:szCs w:val="18"/>
              </w:rPr>
            </w:pPr>
            <w:r>
              <w:rPr>
                <w:sz w:val="18"/>
                <w:szCs w:val="18"/>
              </w:rPr>
              <w:t xml:space="preserve">υ </w:t>
            </w:r>
          </w:p>
        </w:tc>
        <w:tc>
          <w:tcPr>
            <w:tcW w:w="0" w:type="auto"/>
            <w:tcBorders>
              <w:top w:val="nil"/>
              <w:left w:val="nil"/>
              <w:right w:val="nil"/>
            </w:tcBorders>
          </w:tcPr>
          <w:p w14:paraId="5C37DD2C" w14:textId="77777777" w:rsidR="00775AF6" w:rsidRDefault="009C0238">
            <w:pPr>
              <w:ind w:firstLineChars="0" w:firstLine="0"/>
              <w:rPr>
                <w:sz w:val="18"/>
                <w:szCs w:val="18"/>
              </w:rPr>
            </w:pPr>
            <w:r>
              <w:rPr>
                <w:sz w:val="18"/>
                <w:szCs w:val="18"/>
              </w:rPr>
              <w:t xml:space="preserve">φ </w:t>
            </w:r>
          </w:p>
        </w:tc>
        <w:tc>
          <w:tcPr>
            <w:tcW w:w="0" w:type="auto"/>
            <w:tcBorders>
              <w:top w:val="nil"/>
              <w:left w:val="nil"/>
              <w:right w:val="nil"/>
            </w:tcBorders>
          </w:tcPr>
          <w:p w14:paraId="662CD785" w14:textId="77777777" w:rsidR="00775AF6" w:rsidRDefault="009C0238">
            <w:pPr>
              <w:ind w:firstLineChars="0" w:firstLine="0"/>
              <w:rPr>
                <w:sz w:val="18"/>
                <w:szCs w:val="18"/>
              </w:rPr>
            </w:pPr>
            <w:r>
              <w:rPr>
                <w:sz w:val="18"/>
                <w:szCs w:val="18"/>
              </w:rPr>
              <w:t xml:space="preserve">χ </w:t>
            </w:r>
          </w:p>
        </w:tc>
        <w:tc>
          <w:tcPr>
            <w:tcW w:w="0" w:type="auto"/>
            <w:tcBorders>
              <w:top w:val="nil"/>
              <w:left w:val="nil"/>
              <w:right w:val="nil"/>
            </w:tcBorders>
          </w:tcPr>
          <w:p w14:paraId="6154F0CA" w14:textId="77777777" w:rsidR="00775AF6" w:rsidRDefault="009C0238">
            <w:pPr>
              <w:ind w:firstLineChars="0" w:firstLine="0"/>
              <w:rPr>
                <w:sz w:val="18"/>
                <w:szCs w:val="18"/>
              </w:rPr>
            </w:pPr>
            <w:r>
              <w:rPr>
                <w:sz w:val="18"/>
                <w:szCs w:val="18"/>
              </w:rPr>
              <w:t xml:space="preserve">ψ </w:t>
            </w:r>
          </w:p>
        </w:tc>
        <w:tc>
          <w:tcPr>
            <w:tcW w:w="0" w:type="auto"/>
            <w:tcBorders>
              <w:top w:val="nil"/>
              <w:left w:val="nil"/>
              <w:right w:val="nil"/>
            </w:tcBorders>
          </w:tcPr>
          <w:p w14:paraId="12A66FAB" w14:textId="77777777" w:rsidR="00775AF6" w:rsidRDefault="009C0238">
            <w:pPr>
              <w:ind w:firstLineChars="0" w:firstLine="0"/>
              <w:rPr>
                <w:sz w:val="18"/>
                <w:szCs w:val="18"/>
              </w:rPr>
            </w:pPr>
            <w:r>
              <w:rPr>
                <w:sz w:val="18"/>
                <w:szCs w:val="18"/>
              </w:rPr>
              <w:t xml:space="preserve">ω </w:t>
            </w:r>
          </w:p>
        </w:tc>
        <w:tc>
          <w:tcPr>
            <w:tcW w:w="0" w:type="auto"/>
            <w:tcBorders>
              <w:top w:val="nil"/>
              <w:left w:val="nil"/>
              <w:right w:val="nil"/>
            </w:tcBorders>
          </w:tcPr>
          <w:p w14:paraId="1616B762" w14:textId="77777777" w:rsidR="00775AF6" w:rsidRDefault="00775AF6">
            <w:pPr>
              <w:ind w:firstLineChars="0" w:firstLine="0"/>
              <w:rPr>
                <w:sz w:val="18"/>
                <w:szCs w:val="18"/>
              </w:rPr>
            </w:pPr>
          </w:p>
        </w:tc>
        <w:tc>
          <w:tcPr>
            <w:tcW w:w="0" w:type="auto"/>
            <w:tcBorders>
              <w:top w:val="nil"/>
              <w:left w:val="nil"/>
            </w:tcBorders>
          </w:tcPr>
          <w:p w14:paraId="0085F04A" w14:textId="77777777" w:rsidR="00775AF6" w:rsidRDefault="00775AF6">
            <w:pPr>
              <w:ind w:firstLineChars="0" w:firstLine="0"/>
              <w:rPr>
                <w:sz w:val="18"/>
                <w:szCs w:val="18"/>
              </w:rPr>
            </w:pPr>
          </w:p>
        </w:tc>
      </w:tr>
    </w:tbl>
    <w:p w14:paraId="55A73202" w14:textId="77777777" w:rsidR="00775AF6" w:rsidRDefault="009C0238">
      <w:pPr>
        <w:pStyle w:val="afd"/>
        <w:spacing w:before="120" w:after="120"/>
        <w:jc w:val="both"/>
      </w:pPr>
      <w:r>
        <w:rPr>
          <w:rFonts w:ascii="宋体" w:hAnsi="宋体" w:cs="宋体" w:hint="eastAsia"/>
          <w:b/>
        </w:rPr>
        <w:t>Ⅰ</w:t>
      </w:r>
      <w:r>
        <w:t>：拉丁字母大写；</w:t>
      </w:r>
      <w:r>
        <w:rPr>
          <w:rFonts w:ascii="宋体" w:hAnsi="宋体" w:cs="宋体" w:hint="eastAsia"/>
          <w:b/>
        </w:rPr>
        <w:t>Ⅱ</w:t>
      </w:r>
      <w:r>
        <w:t>：拉丁字母小写；</w:t>
      </w:r>
      <w:r>
        <w:rPr>
          <w:rFonts w:ascii="宋体" w:hAnsi="宋体" w:cs="宋体" w:hint="eastAsia"/>
          <w:b/>
        </w:rPr>
        <w:t>Ⅲ</w:t>
      </w:r>
      <w:r>
        <w:t>：希腊字母大写；</w:t>
      </w:r>
      <w:r>
        <w:rPr>
          <w:rFonts w:ascii="宋体" w:hAnsi="宋体" w:cs="宋体" w:hint="eastAsia"/>
          <w:b/>
        </w:rPr>
        <w:t>Ⅳ</w:t>
      </w:r>
      <w:r>
        <w:t>：希腊字母小写</w:t>
      </w:r>
      <w:r>
        <w:rPr>
          <w:rFonts w:hint="eastAsia"/>
        </w:rPr>
        <w:t>。</w:t>
      </w:r>
    </w:p>
    <w:p w14:paraId="0A365EC5" w14:textId="77777777" w:rsidR="00775AF6" w:rsidRDefault="009C0238">
      <w:pPr>
        <w:ind w:firstLine="480"/>
        <w:sectPr w:rsidR="00775AF6">
          <w:headerReference w:type="default" r:id="rId42"/>
          <w:pgSz w:w="11907" w:h="16840"/>
          <w:pgMar w:top="1701" w:right="1474" w:bottom="1418" w:left="1474" w:header="1134" w:footer="992" w:gutter="0"/>
          <w:pgNumType w:fmt="upperRoman"/>
          <w:cols w:space="720"/>
          <w:docGrid w:linePitch="384" w:charSpace="7430"/>
        </w:sectPr>
      </w:pPr>
      <w:r>
        <w:rPr>
          <w:rFonts w:hint="eastAsia"/>
          <w:color w:val="0000FF"/>
        </w:rPr>
        <w:t>本部分内容非强制性要求，如果论文中所用符号不多，可以省略《主要符号表》。</w:t>
      </w:r>
      <w:r>
        <w:rPr>
          <w:rFonts w:hint="eastAsia"/>
          <w:color w:val="FFFFFF"/>
        </w:rPr>
        <w:t>章的</w:t>
      </w:r>
      <w:r>
        <w:rPr>
          <w:rFonts w:hint="eastAsia"/>
          <w:color w:val="FFFFFF"/>
        </w:rPr>
        <w:t>MathType</w:t>
      </w:r>
      <w:r>
        <w:rPr>
          <w:rFonts w:hint="eastAsia"/>
          <w:color w:val="FFFFFF"/>
        </w:rPr>
        <w:t>的章标记（打印前将其字体颜色变为白色，在打印预览中看不见即可）：</w:t>
      </w:r>
      <w:bookmarkStart w:id="44" w:name="_Toc156291993"/>
      <w:bookmarkStart w:id="45" w:name="_Toc156291141"/>
      <w:bookmarkStart w:id="46" w:name="_Toc163533795"/>
    </w:p>
    <w:p w14:paraId="62DE53E0" w14:textId="77777777" w:rsidR="00775AF6" w:rsidRDefault="009C0238">
      <w:pPr>
        <w:pStyle w:val="1"/>
        <w:spacing w:before="480" w:after="240"/>
        <w:ind w:left="0" w:firstLine="0"/>
      </w:pPr>
      <w:bookmarkStart w:id="47" w:name="_Toc153986581"/>
      <w:r>
        <w:rPr>
          <w:rFonts w:hint="eastAsia"/>
        </w:rPr>
        <w:lastRenderedPageBreak/>
        <w:t>绪论</w:t>
      </w:r>
      <w:bookmarkEnd w:id="44"/>
      <w:bookmarkEnd w:id="45"/>
      <w:bookmarkEnd w:id="46"/>
      <w:bookmarkEnd w:id="47"/>
    </w:p>
    <w:p w14:paraId="0644ADF1" w14:textId="77777777" w:rsidR="00775AF6" w:rsidRDefault="009C0238">
      <w:pPr>
        <w:ind w:firstLine="480"/>
      </w:pPr>
      <w:bookmarkStart w:id="48" w:name="_Toc492980685"/>
      <w:bookmarkStart w:id="49" w:name="_Toc484608199"/>
      <w:bookmarkStart w:id="50" w:name="_Toc484608281"/>
      <w:r>
        <w:rPr>
          <w:rFonts w:hint="eastAsia"/>
        </w:rPr>
        <w:t>绪论相当于论文的开头，它是三段式论文的第一段（后二段是本论和结论）</w:t>
      </w:r>
      <w:r>
        <w:rPr>
          <w:vertAlign w:val="superscript"/>
        </w:rPr>
        <w:footnoteReference w:id="1"/>
      </w:r>
      <w:r>
        <w:rPr>
          <w:rFonts w:hint="eastAsia"/>
        </w:rPr>
        <w:t>。绪论与摘要写法不完全相同，摘要要写得高度概括、简略，绪论可以稍加具体一些，文字以</w:t>
      </w:r>
      <w:r>
        <w:rPr>
          <w:rFonts w:hint="eastAsia"/>
        </w:rPr>
        <w:t>1000</w:t>
      </w:r>
      <w:r>
        <w:rPr>
          <w:rFonts w:hint="eastAsia"/>
        </w:rPr>
        <w:t>字左右为宜。绪论一般应包括以下几个内容：</w:t>
      </w:r>
      <w:bookmarkEnd w:id="48"/>
      <w:bookmarkEnd w:id="49"/>
      <w:bookmarkEnd w:id="50"/>
    </w:p>
    <w:p w14:paraId="13D1A9CE" w14:textId="77777777" w:rsidR="00775AF6" w:rsidRDefault="009C0238">
      <w:pPr>
        <w:ind w:firstLine="480"/>
      </w:pPr>
      <w:bookmarkStart w:id="51" w:name="_Toc484608200"/>
      <w:bookmarkStart w:id="52" w:name="_Toc484608282"/>
      <w:bookmarkStart w:id="53" w:name="_Toc492980686"/>
      <w:r>
        <w:rPr>
          <w:rFonts w:hint="eastAsia"/>
        </w:rPr>
        <w:t>（</w:t>
      </w:r>
      <w:r>
        <w:rPr>
          <w:rFonts w:hint="eastAsia"/>
        </w:rPr>
        <w:t>1</w:t>
      </w:r>
      <w:r>
        <w:rPr>
          <w:rFonts w:hint="eastAsia"/>
        </w:rPr>
        <w:t>）为什么要写这篇论文，要解决什么问题，主要观点是什么。</w:t>
      </w:r>
      <w:bookmarkEnd w:id="51"/>
      <w:bookmarkEnd w:id="52"/>
      <w:bookmarkEnd w:id="53"/>
    </w:p>
    <w:p w14:paraId="6D6C009A" w14:textId="77777777" w:rsidR="00775AF6" w:rsidRDefault="009C0238">
      <w:pPr>
        <w:ind w:firstLine="480"/>
      </w:pPr>
      <w:bookmarkStart w:id="54" w:name="_Toc484608201"/>
      <w:bookmarkStart w:id="55" w:name="_Toc484608283"/>
      <w:bookmarkStart w:id="56" w:name="_Toc492980687"/>
      <w:r>
        <w:rPr>
          <w:rFonts w:hint="eastAsia"/>
        </w:rPr>
        <w:t>（</w:t>
      </w:r>
      <w:r>
        <w:rPr>
          <w:rFonts w:hint="eastAsia"/>
        </w:rPr>
        <w:t>2</w:t>
      </w:r>
      <w:r>
        <w:rPr>
          <w:rFonts w:hint="eastAsia"/>
        </w:rPr>
        <w:t>）对本论文研究主题范围内已有文献的评述（包括与课题相关的历史的回顾，资料来源、性质及运用情况等）。</w:t>
      </w:r>
      <w:bookmarkEnd w:id="54"/>
      <w:bookmarkEnd w:id="55"/>
      <w:bookmarkEnd w:id="56"/>
    </w:p>
    <w:p w14:paraId="635FF9B2" w14:textId="77777777" w:rsidR="00775AF6" w:rsidRDefault="009C0238">
      <w:pPr>
        <w:ind w:firstLine="480"/>
      </w:pPr>
      <w:bookmarkStart w:id="57" w:name="_Toc484608284"/>
      <w:bookmarkStart w:id="58" w:name="_Toc484608202"/>
      <w:bookmarkStart w:id="59" w:name="_Toc492980688"/>
      <w:r>
        <w:rPr>
          <w:rFonts w:hint="eastAsia"/>
        </w:rPr>
        <w:t>（</w:t>
      </w:r>
      <w:r>
        <w:rPr>
          <w:rFonts w:hint="eastAsia"/>
        </w:rPr>
        <w:t>3</w:t>
      </w:r>
      <w:r>
        <w:rPr>
          <w:rFonts w:hint="eastAsia"/>
        </w:rPr>
        <w:t>）说明本论文所要解决的问题，所采用的研究手段、方式、方法。明确研究工作的界限和规模。</w:t>
      </w:r>
      <w:bookmarkEnd w:id="57"/>
      <w:bookmarkEnd w:id="58"/>
      <w:bookmarkEnd w:id="59"/>
    </w:p>
    <w:p w14:paraId="73FB1547" w14:textId="77777777" w:rsidR="00775AF6" w:rsidRDefault="009C0238">
      <w:pPr>
        <w:ind w:firstLine="480"/>
      </w:pPr>
      <w:bookmarkStart w:id="60" w:name="_Toc484608203"/>
      <w:bookmarkStart w:id="61" w:name="_Toc484608285"/>
      <w:bookmarkStart w:id="62" w:name="_Toc492980689"/>
      <w:r>
        <w:rPr>
          <w:rFonts w:hint="eastAsia"/>
        </w:rPr>
        <w:t>（</w:t>
      </w:r>
      <w:r>
        <w:rPr>
          <w:rFonts w:hint="eastAsia"/>
        </w:rPr>
        <w:t>4</w:t>
      </w:r>
      <w:r>
        <w:rPr>
          <w:rFonts w:hint="eastAsia"/>
        </w:rPr>
        <w:t>）概括论文的主要工作内容。</w:t>
      </w:r>
      <w:bookmarkEnd w:id="60"/>
      <w:bookmarkEnd w:id="61"/>
      <w:bookmarkEnd w:id="62"/>
    </w:p>
    <w:p w14:paraId="026C290D" w14:textId="77777777" w:rsidR="00775AF6" w:rsidRDefault="00775AF6">
      <w:pPr>
        <w:ind w:firstLine="480"/>
      </w:pPr>
    </w:p>
    <w:p w14:paraId="0A6F8CB3" w14:textId="77777777" w:rsidR="00775AF6" w:rsidRDefault="009C0238">
      <w:pPr>
        <w:pStyle w:val="2"/>
      </w:pPr>
      <w:bookmarkStart w:id="63" w:name="_Toc153986582"/>
      <w:bookmarkStart w:id="64" w:name="_Toc156291142"/>
      <w:bookmarkStart w:id="65" w:name="_Toc156291994"/>
      <w:r>
        <w:rPr>
          <w:rFonts w:hint="eastAsia"/>
        </w:rPr>
        <w:t>课题背景及研究意义</w:t>
      </w:r>
      <w:bookmarkEnd w:id="63"/>
      <w:bookmarkEnd w:id="64"/>
      <w:bookmarkEnd w:id="65"/>
    </w:p>
    <w:p w14:paraId="7475729D" w14:textId="77777777" w:rsidR="00775AF6" w:rsidRDefault="009C0238">
      <w:pPr>
        <w:pStyle w:val="3"/>
      </w:pPr>
      <w:bookmarkStart w:id="66" w:name="_Toc156291995"/>
      <w:bookmarkStart w:id="67" w:name="_Toc156291143"/>
      <w:bookmarkStart w:id="68" w:name="_Toc153986583"/>
      <w:r>
        <w:rPr>
          <w:rFonts w:hint="eastAsia"/>
        </w:rPr>
        <w:t>标题</w:t>
      </w:r>
      <w:r>
        <w:rPr>
          <w:rFonts w:hint="eastAsia"/>
        </w:rPr>
        <w:t>3</w:t>
      </w:r>
      <w:bookmarkEnd w:id="66"/>
      <w:bookmarkEnd w:id="67"/>
      <w:r>
        <w:rPr>
          <w:rFonts w:hint="eastAsia"/>
        </w:rPr>
        <w:t>（三级标题）</w:t>
      </w:r>
      <w:bookmarkEnd w:id="68"/>
    </w:p>
    <w:p w14:paraId="58BADBB9" w14:textId="77777777" w:rsidR="00775AF6" w:rsidRDefault="009C0238">
      <w:pPr>
        <w:pStyle w:val="4"/>
        <w:numPr>
          <w:ilvl w:val="0"/>
          <w:numId w:val="0"/>
        </w:numPr>
        <w:ind w:leftChars="200" w:left="480"/>
      </w:pPr>
      <w:r>
        <w:rPr>
          <w:rFonts w:hint="eastAsia"/>
        </w:rPr>
        <w:t>1</w:t>
      </w:r>
      <w:r>
        <w:rPr>
          <w:rFonts w:hint="eastAsia"/>
        </w:rPr>
        <w:t>）标题</w:t>
      </w:r>
      <w:r>
        <w:rPr>
          <w:rFonts w:hint="eastAsia"/>
        </w:rPr>
        <w:t>4</w:t>
      </w:r>
    </w:p>
    <w:p w14:paraId="138C2C17" w14:textId="77777777" w:rsidR="00775AF6" w:rsidRDefault="009C0238">
      <w:pPr>
        <w:pStyle w:val="5"/>
        <w:numPr>
          <w:ilvl w:val="0"/>
          <w:numId w:val="0"/>
        </w:numPr>
        <w:ind w:leftChars="200" w:left="480"/>
      </w:pPr>
      <w:r>
        <w:rPr>
          <w:rFonts w:hint="eastAsia"/>
        </w:rPr>
        <w:t>（</w:t>
      </w:r>
      <w:r>
        <w:rPr>
          <w:rFonts w:hint="eastAsia"/>
        </w:rPr>
        <w:t>1</w:t>
      </w:r>
      <w:r>
        <w:rPr>
          <w:rFonts w:hint="eastAsia"/>
        </w:rPr>
        <w:t>）标题</w:t>
      </w:r>
      <w:r>
        <w:rPr>
          <w:rFonts w:hint="eastAsia"/>
        </w:rPr>
        <w:t>5</w:t>
      </w:r>
    </w:p>
    <w:p w14:paraId="038426B5" w14:textId="77777777" w:rsidR="00775AF6" w:rsidRDefault="009C0238">
      <w:pPr>
        <w:pStyle w:val="60"/>
        <w:numPr>
          <w:ilvl w:val="0"/>
          <w:numId w:val="0"/>
        </w:numPr>
        <w:ind w:leftChars="200" w:left="480"/>
      </w:pPr>
      <w:r>
        <w:rPr>
          <w:rFonts w:hint="eastAsia"/>
        </w:rPr>
        <w:t>a</w:t>
      </w:r>
      <w:r>
        <w:rPr>
          <w:rFonts w:hint="eastAsia"/>
        </w:rPr>
        <w:t>）标题</w:t>
      </w:r>
      <w:r>
        <w:rPr>
          <w:rFonts w:hint="eastAsia"/>
        </w:rPr>
        <w:t>6</w:t>
      </w:r>
    </w:p>
    <w:p w14:paraId="7FCD91A4" w14:textId="77777777" w:rsidR="00775AF6" w:rsidRDefault="009C0238">
      <w:pPr>
        <w:pStyle w:val="60"/>
        <w:numPr>
          <w:ilvl w:val="0"/>
          <w:numId w:val="0"/>
        </w:numPr>
        <w:ind w:leftChars="200" w:left="480"/>
      </w:pPr>
      <w:r>
        <w:rPr>
          <w:rFonts w:hint="eastAsia"/>
        </w:rPr>
        <w:t>b</w:t>
      </w:r>
      <w:r>
        <w:rPr>
          <w:rFonts w:hint="eastAsia"/>
        </w:rPr>
        <w:t>）标题</w:t>
      </w:r>
      <w:r>
        <w:rPr>
          <w:rFonts w:hint="eastAsia"/>
        </w:rPr>
        <w:t>6</w:t>
      </w:r>
    </w:p>
    <w:p w14:paraId="0C594102" w14:textId="77777777" w:rsidR="00775AF6" w:rsidRDefault="009C0238">
      <w:pPr>
        <w:pStyle w:val="7"/>
        <w:numPr>
          <w:ilvl w:val="0"/>
          <w:numId w:val="0"/>
        </w:numPr>
        <w:ind w:leftChars="200" w:left="480"/>
      </w:pPr>
      <w:r>
        <w:rPr>
          <w:rFonts w:hint="eastAsia"/>
        </w:rPr>
        <w:t>（</w:t>
      </w:r>
      <w:r>
        <w:rPr>
          <w:rFonts w:hint="eastAsia"/>
        </w:rPr>
        <w:t>a</w:t>
      </w:r>
      <w:r>
        <w:rPr>
          <w:rFonts w:hint="eastAsia"/>
        </w:rPr>
        <w:t>）标题</w:t>
      </w:r>
      <w:r>
        <w:rPr>
          <w:rFonts w:hint="eastAsia"/>
        </w:rPr>
        <w:t>7</w:t>
      </w:r>
    </w:p>
    <w:p w14:paraId="571FAA17" w14:textId="77777777" w:rsidR="00775AF6" w:rsidRDefault="00775AF6">
      <w:pPr>
        <w:ind w:firstLine="480"/>
      </w:pPr>
    </w:p>
    <w:p w14:paraId="74CD0F51" w14:textId="77777777" w:rsidR="00775AF6" w:rsidRDefault="00775AF6">
      <w:pPr>
        <w:ind w:firstLine="480"/>
      </w:pPr>
    </w:p>
    <w:p w14:paraId="79D183E5" w14:textId="77777777" w:rsidR="00775AF6" w:rsidRDefault="009C0238">
      <w:pPr>
        <w:ind w:firstLine="482"/>
      </w:pPr>
      <w:r>
        <w:rPr>
          <w:rFonts w:hint="eastAsia"/>
          <w:b/>
          <w:color w:val="FF0000"/>
        </w:rPr>
        <w:t>下一行为分节符。每章末尾均有分节符，请勿删除分节符行。</w:t>
      </w:r>
    </w:p>
    <w:p w14:paraId="75BDD090" w14:textId="77777777" w:rsidR="00775AF6" w:rsidRDefault="009C0238">
      <w:pPr>
        <w:ind w:firstLine="480"/>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separate"/>
      </w:r>
      <w:r>
        <w:rPr>
          <w:color w:val="FFFFFF"/>
        </w:rPr>
        <w:fldChar w:fldCharType="end"/>
      </w:r>
      <w:r>
        <w:rPr>
          <w:color w:val="FFFFFF"/>
        </w:rPr>
        <w:fldChar w:fldCharType="begin"/>
      </w:r>
      <w:r>
        <w:rPr>
          <w:color w:val="FFFFFF"/>
        </w:rPr>
        <w:instrText xml:space="preserve"> SEQ MTSec \r 1 \h \* MERGEFORMAT </w:instrText>
      </w:r>
      <w:r>
        <w:rPr>
          <w:color w:val="FFFFFF"/>
        </w:rPr>
        <w:fldChar w:fldCharType="separate"/>
      </w:r>
      <w:r>
        <w:rPr>
          <w:color w:val="FFFFFF"/>
        </w:rPr>
        <w:fldChar w:fldCharType="end"/>
      </w:r>
      <w:r>
        <w:rPr>
          <w:color w:val="FFFFFF"/>
        </w:rPr>
        <w:fldChar w:fldCharType="begin"/>
      </w:r>
      <w:r>
        <w:rPr>
          <w:color w:val="FFFFFF"/>
        </w:rPr>
        <w:instrText xml:space="preserve"> SEQ MTChap \h \* MERGEFORMAT </w:instrText>
      </w:r>
      <w:r>
        <w:rPr>
          <w:color w:val="FFFFFF"/>
        </w:rPr>
        <w:fldChar w:fldCharType="separate"/>
      </w:r>
      <w:r>
        <w:rPr>
          <w:color w:val="FFFFFF"/>
        </w:rPr>
        <w:fldChar w:fldCharType="end"/>
      </w:r>
      <w:r>
        <w:rPr>
          <w:color w:val="FFFFFF"/>
        </w:rPr>
        <w:fldChar w:fldCharType="end"/>
      </w:r>
      <w:bookmarkStart w:id="69" w:name="_Toc156291144"/>
      <w:bookmarkStart w:id="70" w:name="_Toc163533796"/>
      <w:bookmarkStart w:id="71" w:name="_Toc156291996"/>
    </w:p>
    <w:p w14:paraId="0DF72591" w14:textId="77777777" w:rsidR="00775AF6" w:rsidRDefault="00775AF6">
      <w:pPr>
        <w:ind w:firstLine="480"/>
      </w:pPr>
    </w:p>
    <w:p w14:paraId="5D68EBE3" w14:textId="77777777" w:rsidR="00775AF6" w:rsidRDefault="009C0238">
      <w:pPr>
        <w:pStyle w:val="2"/>
        <w:numPr>
          <w:ilvl w:val="1"/>
          <w:numId w:val="8"/>
        </w:numPr>
      </w:pPr>
      <w:r>
        <w:rPr>
          <w:rFonts w:hint="eastAsia"/>
        </w:rPr>
        <w:t>课题背景及研究意义</w:t>
      </w:r>
    </w:p>
    <w:p w14:paraId="1D2E56DB" w14:textId="77777777" w:rsidR="00775AF6" w:rsidRDefault="009C0238">
      <w:pPr>
        <w:ind w:firstLine="480"/>
      </w:pPr>
      <w:r>
        <w:rPr>
          <w:rFonts w:hint="eastAsia"/>
        </w:rPr>
        <w:t>随着计算机视觉领域的迅速扩充，三维感知技术也快速发展，那么</w:t>
      </w:r>
      <w:r>
        <w:rPr>
          <w:rFonts w:hint="eastAsia"/>
        </w:rPr>
        <w:t>3D</w:t>
      </w:r>
      <w:r>
        <w:rPr>
          <w:rFonts w:hint="eastAsia"/>
        </w:rPr>
        <w:t>形状就出现了各式各样的表示形式，其中包括点云、体素网格、多边形网格和多视图表示等，不同表示形式如图</w:t>
      </w:r>
      <w:r>
        <w:rPr>
          <w:rFonts w:hint="eastAsia"/>
        </w:rPr>
        <w:t>1-1</w:t>
      </w:r>
      <w:r>
        <w:rPr>
          <w:rFonts w:hint="eastAsia"/>
        </w:rPr>
        <w:t>所示，而点云因其能够精确描述物体三维几何特性并且表示简单易懂，已成为</w:t>
      </w:r>
      <w:r>
        <w:rPr>
          <w:rFonts w:hint="eastAsia"/>
        </w:rPr>
        <w:t>3D</w:t>
      </w:r>
      <w:r>
        <w:rPr>
          <w:rFonts w:hint="eastAsia"/>
        </w:rPr>
        <w:t>形状的核心数据载体，在自动驾驶、工业检测、虚拟现实（</w:t>
      </w:r>
      <w:r>
        <w:rPr>
          <w:rFonts w:hint="eastAsia"/>
        </w:rPr>
        <w:t>VR/AR</w:t>
      </w:r>
      <w:r>
        <w:rPr>
          <w:rFonts w:hint="eastAsia"/>
        </w:rPr>
        <w:t>）、文化遗产保护等领域展现出巨大应用潜力。根据行业分析，全球三维传感市场规模从</w:t>
      </w:r>
      <w:r>
        <w:rPr>
          <w:rFonts w:hint="eastAsia"/>
        </w:rPr>
        <w:lastRenderedPageBreak/>
        <w:t>2024</w:t>
      </w:r>
      <w:r>
        <w:rPr>
          <w:rFonts w:hint="eastAsia"/>
        </w:rPr>
        <w:t>年到</w:t>
      </w:r>
      <w:r>
        <w:rPr>
          <w:rFonts w:hint="eastAsia"/>
        </w:rPr>
        <w:t>2030</w:t>
      </w:r>
      <w:r>
        <w:rPr>
          <w:rFonts w:hint="eastAsia"/>
        </w:rPr>
        <w:t>年的复合年增长率即将达到</w:t>
      </w:r>
      <w:r>
        <w:rPr>
          <w:rFonts w:hint="eastAsia"/>
        </w:rPr>
        <w:t>10%</w:t>
      </w:r>
      <w:r>
        <w:rPr>
          <w:rFonts w:hint="eastAsia"/>
        </w:rPr>
        <w:t>，激光雷达、深度相机等设备的广泛应用催生了海量点云数据处理需求。然而在实际应用中，由于传感器的物理特性、视角单一以及物体遮挡等问题，实际采集的点云普遍存在以下这些缺陷：数据不完整性、几何结构模糊及噪声干扰严重等。这些问题不仅影响了下游的三维重建和计算机视觉任务，还可能导致错误的环境感知和决策，严重制约了三维感知系统的可靠性。例如，在自动驾驶场景中，部分遮挡的点云数据可能导致障碍物检测的不准确，从而影响车辆的路径规划和安全决策。</w:t>
      </w:r>
      <w:r>
        <w:rPr>
          <w:rFonts w:hint="eastAsia"/>
          <w:vertAlign w:val="superscript"/>
        </w:rPr>
        <w:fldChar w:fldCharType="begin"/>
      </w:r>
      <w:r>
        <w:rPr>
          <w:rFonts w:hint="eastAsia"/>
          <w:vertAlign w:val="superscript"/>
        </w:rPr>
        <w:instrText xml:space="preserve"> REF _Ref26927 \n \h </w:instrText>
      </w:r>
      <w:r>
        <w:rPr>
          <w:rFonts w:hint="eastAsia"/>
          <w:vertAlign w:val="superscript"/>
        </w:rPr>
      </w:r>
      <w:r>
        <w:rPr>
          <w:rFonts w:hint="eastAsia"/>
          <w:vertAlign w:val="superscript"/>
        </w:rPr>
        <w:fldChar w:fldCharType="separate"/>
      </w:r>
      <w:r>
        <w:rPr>
          <w:rFonts w:hint="eastAsia"/>
          <w:vertAlign w:val="superscript"/>
        </w:rPr>
        <w:t>[2]</w:t>
      </w:r>
      <w:r>
        <w:rPr>
          <w:rFonts w:hint="eastAsia"/>
          <w:vertAlign w:val="superscript"/>
        </w:rPr>
        <w:fldChar w:fldCharType="end"/>
      </w:r>
      <w:r>
        <w:rPr>
          <w:rFonts w:hint="eastAsia"/>
        </w:rPr>
        <w:t>在文化遗产保护领域，受损文物的点云数据不完整，可能影响文物的修复和数字化保护。</w:t>
      </w:r>
      <w:r>
        <w:rPr>
          <w:rFonts w:hint="eastAsia"/>
          <w:vertAlign w:val="superscript"/>
        </w:rPr>
        <w:fldChar w:fldCharType="begin"/>
      </w:r>
      <w:r>
        <w:rPr>
          <w:rFonts w:hint="eastAsia"/>
          <w:vertAlign w:val="superscript"/>
        </w:rPr>
        <w:instrText xml:space="preserve"> REF _Ref27238 \n \h </w:instrText>
      </w:r>
      <w:r>
        <w:rPr>
          <w:rFonts w:hint="eastAsia"/>
          <w:vertAlign w:val="superscript"/>
        </w:rPr>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rPr>
        <w:t>因此，研究点云补全具有重要的应用价值。</w:t>
      </w:r>
    </w:p>
    <w:p w14:paraId="15C6DEE9" w14:textId="77777777" w:rsidR="00775AF6" w:rsidRDefault="009C0238">
      <w:pPr>
        <w:ind w:firstLineChars="0" w:firstLine="0"/>
        <w:jc w:val="center"/>
        <w:rPr>
          <w:rFonts w:ascii="宋体" w:hAnsi="宋体" w:cs="宋体" w:hint="eastAsia"/>
          <w:szCs w:val="24"/>
        </w:rPr>
      </w:pPr>
      <w:bookmarkStart w:id="72" w:name="_Hlk196749159"/>
      <w:r>
        <w:rPr>
          <w:rFonts w:ascii="宋体" w:hAnsi="宋体" w:cs="宋体"/>
          <w:noProof/>
          <w:szCs w:val="24"/>
        </w:rPr>
        <w:drawing>
          <wp:inline distT="0" distB="0" distL="114300" distR="114300" wp14:anchorId="1BF265D1" wp14:editId="3D38C670">
            <wp:extent cx="5688330" cy="1710690"/>
            <wp:effectExtent l="0" t="0" r="1270" b="3810"/>
            <wp:docPr id="7"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2" descr="IMG_256"/>
                    <pic:cNvPicPr>
                      <a:picLocks noChangeAspect="1"/>
                    </pic:cNvPicPr>
                  </pic:nvPicPr>
                  <pic:blipFill>
                    <a:blip r:embed="rId43"/>
                    <a:stretch>
                      <a:fillRect/>
                    </a:stretch>
                  </pic:blipFill>
                  <pic:spPr>
                    <a:xfrm>
                      <a:off x="0" y="0"/>
                      <a:ext cx="5688330" cy="1710690"/>
                    </a:xfrm>
                    <a:prstGeom prst="rect">
                      <a:avLst/>
                    </a:prstGeom>
                    <a:noFill/>
                    <a:ln>
                      <a:noFill/>
                    </a:ln>
                  </pic:spPr>
                </pic:pic>
              </a:graphicData>
            </a:graphic>
          </wp:inline>
        </w:drawing>
      </w:r>
    </w:p>
    <w:p w14:paraId="096251D6" w14:textId="77777777" w:rsidR="00775AF6" w:rsidRDefault="009C0238">
      <w:pPr>
        <w:pStyle w:val="a4"/>
        <w:ind w:firstLineChars="0" w:firstLine="0"/>
        <w:jc w:val="center"/>
        <w:rPr>
          <w:rFonts w:ascii="Times New Roman" w:eastAsia="宋体" w:hAnsi="Times New Roman" w:cs="Times New Roman"/>
          <w:sz w:val="24"/>
          <w:szCs w:val="24"/>
        </w:rPr>
      </w:pPr>
      <w:bookmarkStart w:id="73" w:name="_Hlk196749217"/>
      <w:r>
        <w:rPr>
          <w:rFonts w:ascii="Times New Roman" w:hAnsi="Times New Roman" w:cs="Times New Roman"/>
        </w:rPr>
        <w:t>图</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hint="eastAsia"/>
        </w:rPr>
        <w:t xml:space="preserve"> </w:t>
      </w:r>
      <w:r>
        <w:rPr>
          <w:rFonts w:ascii="Times New Roman" w:hAnsi="Times New Roman" w:cs="Times New Roman"/>
        </w:rPr>
        <w:t xml:space="preserve">3D </w:t>
      </w:r>
      <w:r>
        <w:rPr>
          <w:rFonts w:ascii="Times New Roman" w:hAnsi="Times New Roman" w:cs="Times New Roman"/>
        </w:rPr>
        <w:t>数据的不同表示形式。（</w:t>
      </w:r>
      <w:r>
        <w:rPr>
          <w:rFonts w:ascii="Times New Roman" w:hAnsi="Times New Roman" w:cs="Times New Roman"/>
        </w:rPr>
        <w:t>a</w:t>
      </w:r>
      <w:r>
        <w:rPr>
          <w:rFonts w:ascii="Times New Roman" w:hAnsi="Times New Roman" w:cs="Times New Roman"/>
        </w:rPr>
        <w:t>）点云（来源：加州理工学院），（</w:t>
      </w:r>
      <w:r>
        <w:rPr>
          <w:rFonts w:ascii="Times New Roman" w:hAnsi="Times New Roman" w:cs="Times New Roman"/>
        </w:rPr>
        <w:t>b</w:t>
      </w:r>
      <w:r>
        <w:rPr>
          <w:rFonts w:ascii="Times New Roman" w:hAnsi="Times New Roman" w:cs="Times New Roman"/>
        </w:rPr>
        <w:t>）体素网格（来源：印度理工学院），（</w:t>
      </w:r>
      <w:r>
        <w:rPr>
          <w:rFonts w:ascii="Times New Roman" w:hAnsi="Times New Roman" w:cs="Times New Roman"/>
        </w:rPr>
        <w:t>c</w:t>
      </w:r>
      <w:r>
        <w:rPr>
          <w:rFonts w:ascii="Times New Roman" w:hAnsi="Times New Roman" w:cs="Times New Roman"/>
        </w:rPr>
        <w:t>）三角形网格（来源：华盛顿大学），（</w:t>
      </w:r>
      <w:r>
        <w:rPr>
          <w:rFonts w:ascii="Times New Roman" w:hAnsi="Times New Roman" w:cs="Times New Roman"/>
        </w:rPr>
        <w:t>d</w:t>
      </w:r>
      <w:r>
        <w:rPr>
          <w:rFonts w:ascii="Times New Roman" w:hAnsi="Times New Roman" w:cs="Times New Roman"/>
        </w:rPr>
        <w:t>）多视图表示（来源：斯坦福大学）</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_Ref11703 \n \h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w:t>
      </w:r>
      <w:r>
        <w:rPr>
          <w:rFonts w:ascii="Times New Roman" w:hAnsi="Times New Roman" w:cs="Times New Roman" w:hint="eastAsia"/>
          <w:vertAlign w:val="superscript"/>
        </w:rPr>
        <w:t>1</w:t>
      </w:r>
      <w:r>
        <w:rPr>
          <w:rFonts w:ascii="Times New Roman" w:hAnsi="Times New Roman" w:cs="Times New Roman"/>
          <w:vertAlign w:val="superscript"/>
        </w:rPr>
        <w:t>]</w:t>
      </w:r>
      <w:r>
        <w:rPr>
          <w:rFonts w:ascii="Times New Roman" w:hAnsi="Times New Roman" w:cs="Times New Roman"/>
          <w:vertAlign w:val="superscript"/>
        </w:rPr>
        <w:fldChar w:fldCharType="end"/>
      </w:r>
      <w:bookmarkEnd w:id="72"/>
    </w:p>
    <w:bookmarkEnd w:id="73"/>
    <w:p w14:paraId="1BEA3345" w14:textId="77777777" w:rsidR="00775AF6" w:rsidRDefault="009C0238">
      <w:pPr>
        <w:ind w:firstLine="480"/>
      </w:pPr>
      <w:r>
        <w:rPr>
          <w:rFonts w:hint="eastAsia"/>
        </w:rPr>
        <w:t>点云补全技术作为三维视觉领域的核心研究方向，近年来随着深度学习技术的突破取得了显著进展。其目标是从残缺、稀疏或不完整的点云数据中恢复出完整且高保真的三维形状，这一过程不仅涉及几何推理与特征建模，更需要结合语义理解与物理约束。那么传统方法高度依赖几何插值或模板匹配，就难以处理复杂场景下的非结构化缺失，而基于深度学习的点云补全算法应运而生，通过端到端的特征学习，能够从局部观测中推理全局几何结构，实现语义驱动的形状生成。例如，在自动驾驶场景中，激光雷达采集的车辆周围点云常因动态物体遮挡导致关键区域缺失，先进的补全算法可准确重建被遮挡的行人或障碍物轮廓，为环境感知系统提供更完整的三维信息，从而提升决策系统的安全性与可靠性。这种从“被动修复”到“主动推理”的技术跨越，标志着三维视觉系统向更高层级的空间认知能力演进。</w:t>
      </w:r>
    </w:p>
    <w:p w14:paraId="02BD9E36" w14:textId="77777777" w:rsidR="00775AF6" w:rsidRDefault="009C0238">
      <w:pPr>
        <w:ind w:firstLine="480"/>
      </w:pPr>
      <w:r>
        <w:t>从产业应用维度看，点云补全技术正在重塑多个领域的生产模式与效率。在智能制造领域，高精度点云补全被广泛应用于工业质检与逆向工程。例如，航空发动机叶片的检测需通过三维扫描获取表面点云，但复杂曲面的自遮挡会导致数据缺失。基于层次化特征融合的补全算法能够从局部扫描数据中重建完整曲面，结合几何约束将补全精度提升至亚毫米级，使检测效率提高</w:t>
      </w:r>
      <w:r>
        <w:t>30%</w:t>
      </w:r>
      <w:r>
        <w:t>以上，大幅降低人工复检成本。在文化遗产保护领域，针对文物碎片的数字化修复需求，传统方法难以处理断裂面的复杂拓扑关系，而结合图卷积网络与注意力机制的补全算法可实现语义级形状重建。敦煌莫高窟风化壁画的数字化修复工程中，此类技术已成功还原破损浮雕的结构细节，为文化遗产的永续留存提供了创新解决方案。</w:t>
      </w:r>
    </w:p>
    <w:p w14:paraId="3F6B1D50" w14:textId="77777777" w:rsidR="00775AF6" w:rsidRDefault="009C0238">
      <w:pPr>
        <w:ind w:firstLine="480"/>
      </w:pPr>
      <w:r>
        <w:rPr>
          <w:rFonts w:hint="eastAsia"/>
        </w:rPr>
        <w:lastRenderedPageBreak/>
        <w:t>研究点云补全算法，也驱动着三维视觉技术生态的完善。其核心挑战在于平衡几何细节保真度、算法计算效率与生成结果的物理合理性。现有方法虽已取得突破，但仍面临诸多瓶颈：一方面，点云的无序性与非结构化特征使传统卷积神经网络难以有效提取局部几何模式；另一方面，</w:t>
      </w:r>
      <w:r>
        <w:rPr>
          <w:rFonts w:hint="eastAsia"/>
        </w:rPr>
        <w:t>Transformer</w:t>
      </w:r>
      <w:r>
        <w:rPr>
          <w:rFonts w:hint="eastAsia"/>
        </w:rPr>
        <w:t>等自注意力机制虽能建模长距离依赖，但其平方级计算复杂度限制了在大规模点云场景中的应用。针对这些问题，学界提出了多尺度特征融合、轻量化注意力机制、微分渲染约束等创新方法。</w:t>
      </w:r>
    </w:p>
    <w:p w14:paraId="0B50598A" w14:textId="77777777" w:rsidR="00775AF6" w:rsidRDefault="009C0238">
      <w:pPr>
        <w:ind w:firstLine="480"/>
      </w:pPr>
      <w:r>
        <w:t>在深度学习驱动下的点云补全技术发展历程中，</w:t>
      </w:r>
      <w:r>
        <w:rPr>
          <w:rFonts w:hint="eastAsia"/>
        </w:rPr>
        <w:t>研究人员对这个问题展开了深入的研究，研究范式经历了显著的演变轨迹。随着</w:t>
      </w:r>
      <w:r>
        <w:rPr>
          <w:rFonts w:hint="eastAsia"/>
        </w:rPr>
        <w:t>PointNet</w:t>
      </w:r>
      <w:r>
        <w:rPr>
          <w:rFonts w:hint="eastAsia"/>
          <w:vertAlign w:val="superscript"/>
        </w:rPr>
        <w:fldChar w:fldCharType="begin"/>
      </w:r>
      <w:r>
        <w:rPr>
          <w:rFonts w:hint="eastAsia"/>
          <w:vertAlign w:val="superscript"/>
        </w:rPr>
        <w:instrText xml:space="preserve"> REF _Ref29553 \n \h </w:instrText>
      </w:r>
      <w:r>
        <w:rPr>
          <w:rFonts w:hint="eastAsia"/>
          <w:vertAlign w:val="superscript"/>
        </w:rPr>
      </w:r>
      <w:r>
        <w:rPr>
          <w:rFonts w:hint="eastAsia"/>
          <w:vertAlign w:val="superscript"/>
        </w:rPr>
        <w:fldChar w:fldCharType="separate"/>
      </w:r>
      <w:r>
        <w:rPr>
          <w:rFonts w:hint="eastAsia"/>
          <w:vertAlign w:val="superscript"/>
        </w:rPr>
        <w:t>[4]</w:t>
      </w:r>
      <w:r>
        <w:rPr>
          <w:rFonts w:hint="eastAsia"/>
          <w:vertAlign w:val="superscript"/>
        </w:rPr>
        <w:fldChar w:fldCharType="end"/>
      </w:r>
      <w:r>
        <w:rPr>
          <w:rFonts w:hint="eastAsia"/>
        </w:rPr>
        <w:t>的突破。摒弃了体素化的传统</w:t>
      </w:r>
      <w:r>
        <w:rPr>
          <w:rFonts w:hint="eastAsia"/>
        </w:rPr>
        <w:t>3D</w:t>
      </w:r>
      <w:r>
        <w:rPr>
          <w:rFonts w:hint="eastAsia"/>
        </w:rPr>
        <w:t>形状数据，深度学习直接处理无序点云成为可能，其通过最大池化实现置换不变性，而</w:t>
      </w:r>
      <w:r>
        <w:rPr>
          <w:rFonts w:hint="eastAsia"/>
        </w:rPr>
        <w:t>PointNet++</w:t>
      </w:r>
      <w:r>
        <w:rPr>
          <w:rFonts w:hint="eastAsia"/>
          <w:vertAlign w:val="superscript"/>
        </w:rPr>
        <w:fldChar w:fldCharType="begin"/>
      </w:r>
      <w:r>
        <w:rPr>
          <w:rFonts w:hint="eastAsia"/>
          <w:vertAlign w:val="superscript"/>
        </w:rPr>
        <w:instrText xml:space="preserve"> REF _Ref29599 \n \h </w:instrText>
      </w:r>
      <w:r>
        <w:rPr>
          <w:rFonts w:hint="eastAsia"/>
          <w:vertAlign w:val="superscript"/>
        </w:rPr>
      </w:r>
      <w:r>
        <w:rPr>
          <w:rFonts w:hint="eastAsia"/>
          <w:vertAlign w:val="superscript"/>
        </w:rPr>
        <w:fldChar w:fldCharType="separate"/>
      </w:r>
      <w:r>
        <w:rPr>
          <w:rFonts w:hint="eastAsia"/>
          <w:vertAlign w:val="superscript"/>
        </w:rPr>
        <w:t>[5]</w:t>
      </w:r>
      <w:r>
        <w:rPr>
          <w:rFonts w:hint="eastAsia"/>
          <w:vertAlign w:val="superscript"/>
        </w:rPr>
        <w:fldChar w:fldCharType="end"/>
      </w:r>
      <w:r>
        <w:rPr>
          <w:rFonts w:hint="eastAsia"/>
        </w:rPr>
        <w:t>进一步引入层次化采样与局部特征聚合，奠定多尺度分析基础。该技术广泛应用于后继者研究点云补全任务中的许多开创性工作中，创新性地提出采用编码器</w:t>
      </w:r>
      <w:r>
        <w:rPr>
          <w:rFonts w:hint="eastAsia"/>
        </w:rPr>
        <w:t>-</w:t>
      </w:r>
      <w:r>
        <w:rPr>
          <w:rFonts w:hint="eastAsia"/>
        </w:rPr>
        <w:t>解码器架构来处理点云数据。</w:t>
      </w:r>
    </w:p>
    <w:p w14:paraId="2487B496" w14:textId="77777777" w:rsidR="00775AF6" w:rsidRDefault="009C0238">
      <w:pPr>
        <w:ind w:firstLine="480"/>
      </w:pPr>
      <w:r>
        <w:rPr>
          <w:rFonts w:hint="eastAsia"/>
        </w:rPr>
        <w:t>由于点云补全本质是从残缺观测中推理完整三维结构，这要求模型具备结构化的建模能力、几何一致性约束与全局形状感知能力。然而，点云的无序性迫使模型必须对输入点的排列顺序完全鲁棒（置换不变性），这与需要显式建模空间关系的结构化学习目标相冲突。同时，非结构化特性使得传统用于规则数据（如图像网格）的局部操作（如卷积）难以直接应用，导致几何特征提取效率低下。因此需要探索基于</w:t>
      </w:r>
      <w:r>
        <w:rPr>
          <w:rFonts w:hint="eastAsia"/>
        </w:rPr>
        <w:t>Transformer</w:t>
      </w:r>
      <w:r>
        <w:rPr>
          <w:rFonts w:hint="eastAsia"/>
        </w:rPr>
        <w:t>的点云补全机制，利用自注意力机制建模点云全局结构关系，突破传统方法对局部卷积核的依赖；还需要增强模型的几何感知能力，显式建模三维形状的几何先验，提升补全结果的细节保真度。</w:t>
      </w:r>
    </w:p>
    <w:p w14:paraId="3340D212" w14:textId="66795736" w:rsidR="00CB6E2C" w:rsidRPr="00CB6E2C" w:rsidRDefault="009C0238" w:rsidP="00CB6E2C">
      <w:pPr>
        <w:ind w:firstLine="480"/>
        <w:rPr>
          <w:rFonts w:hint="eastAsia"/>
        </w:rPr>
      </w:pPr>
      <w:r>
        <w:rPr>
          <w:rFonts w:hint="eastAsia"/>
        </w:rPr>
        <w:t>点云补全在三维视觉领域具有重要应用价值，然而现有方法在处理极稀疏点云时普遍存在性能下降问题。极稀疏场景下，点云几何信息严重不足，导致重建困难，特别是复杂形状的恢复尤为挑战。那么，在攻克这些挑战的道路上，研究人员投入了大量精力探索解决方案，但该领域仍存在诸多亟待突破的难点。点云补全技术的突破不仅将提升三维数据的完整性，更对自动驾驶、机器人感知、数字孪生等下游任务的高效处理与深度应用具有决定性意义。</w:t>
      </w:r>
    </w:p>
    <w:p w14:paraId="5F2AEE4F" w14:textId="77777777" w:rsidR="00775AF6" w:rsidRDefault="009C0238">
      <w:pPr>
        <w:pStyle w:val="2"/>
        <w:numPr>
          <w:ilvl w:val="1"/>
          <w:numId w:val="8"/>
        </w:numPr>
      </w:pPr>
      <w:r>
        <w:rPr>
          <w:rFonts w:hint="eastAsia"/>
        </w:rPr>
        <w:t>国内外研究现状</w:t>
      </w:r>
    </w:p>
    <w:p w14:paraId="0D05372D" w14:textId="77777777" w:rsidR="00775AF6" w:rsidRDefault="009C0238">
      <w:pPr>
        <w:ind w:firstLine="480"/>
      </w:pPr>
      <w:r>
        <w:rPr>
          <w:rFonts w:hint="eastAsia"/>
        </w:rPr>
        <w:t>三维视觉技术作为数字化时代的关键支撑，在智能驾驶、工业检测、机器人导航及数字孪生等领域展现出显著的应用价值，其技术突破直接推动了目标检测、语义分割与三维重建等核心任务的性能提升。点云作为三维几何表征的重要信息载体，通过离散采样点精确描述物体表面拓扑结构，已成为三维场景理解的基础数据形式。然而，受限于传感器分辨率、物体遮挡、镜面反射及动态环境干扰，原始点云常存在局部缺失、噪声冗余及密度不均等问题，严重制约了下游任务（如逆向工程重建、高精度地图生成）的准确性与鲁棒性。在此背景下，点云补全技术应运而生，其核心目标是通过算法重构缺失区域的几何拓扑与语义一致性，旨在提升点云数据的完整性、可用性</w:t>
      </w:r>
      <w:r>
        <w:rPr>
          <w:rFonts w:hint="eastAsia"/>
        </w:rPr>
        <w:lastRenderedPageBreak/>
        <w:t>及对复杂场景的适应性，进而为三维视觉系统的全链条处理提供高质量数据基础。当前点云补全研究围绕传统几何驱动方法与数据驱动的深度学习模型两大技术范式展开，其核心目标均是通过算法恢复缺失区域的几何与语义信息，提升点云数据的完整性与可用性。</w:t>
      </w:r>
    </w:p>
    <w:p w14:paraId="1C227119" w14:textId="77777777" w:rsidR="00775AF6" w:rsidRDefault="009C0238">
      <w:pPr>
        <w:pStyle w:val="3"/>
      </w:pPr>
      <w:r>
        <w:rPr>
          <w:rFonts w:hint="eastAsia"/>
        </w:rPr>
        <w:t>传统三维补全算法</w:t>
      </w:r>
    </w:p>
    <w:p w14:paraId="705984F3" w14:textId="77777777" w:rsidR="00775AF6" w:rsidRDefault="009C0238">
      <w:pPr>
        <w:ind w:firstLine="480"/>
      </w:pPr>
      <w:r>
        <w:rPr>
          <w:rFonts w:hint="eastAsia"/>
        </w:rPr>
        <w:t>传统</w:t>
      </w:r>
      <w:r>
        <w:t>点云补全方法作为三维</w:t>
      </w:r>
      <w:r>
        <w:rPr>
          <w:rFonts w:hint="eastAsia"/>
        </w:rPr>
        <w:t>几何处理领域的重要分支，其技术框架建立在数学建模与经验规则基础之上，旨在通过几何推理与局部特征分析实现对缺失区域的结构化重建。此类方法的核心思想可概括为：基于物体内在的几何规律性假设，通过人工设计的特征提取与规则推导，恢复因遮挡、传感器局限或环境干扰导致的点云缺损。</w:t>
      </w:r>
    </w:p>
    <w:p w14:paraId="354E5950" w14:textId="77777777" w:rsidR="00775AF6" w:rsidRDefault="009C0238">
      <w:pPr>
        <w:ind w:firstLine="480"/>
      </w:pPr>
      <w:r>
        <w:rPr>
          <w:rFonts w:hint="eastAsia"/>
        </w:rPr>
        <w:t>传统方法主要围绕三大类方法展开：几何对称法、表面重建法、模板匹配法。几何对称性补全通过检测模型的对称轴或对称平面，利用镜像、旋转等变换将已知几何部分映射至缺失区域，并优化接合处的几何连续性以实现完整重建。</w:t>
      </w:r>
      <w:r>
        <w:rPr>
          <w:rFonts w:hint="eastAsia"/>
        </w:rPr>
        <w:t>Mitra</w:t>
      </w:r>
      <w:r>
        <w:rPr>
          <w:rFonts w:hint="eastAsia"/>
        </w:rPr>
        <w:t>等人</w:t>
      </w:r>
      <w:r>
        <w:rPr>
          <w:rFonts w:hint="eastAsia"/>
          <w:vertAlign w:val="superscript"/>
        </w:rPr>
        <w:fldChar w:fldCharType="begin"/>
      </w:r>
      <w:r>
        <w:rPr>
          <w:rFonts w:hint="eastAsia"/>
          <w:vertAlign w:val="superscript"/>
        </w:rPr>
        <w:instrText xml:space="preserve"> REF _Ref21783 \n \h </w:instrText>
      </w:r>
      <w:r>
        <w:rPr>
          <w:rFonts w:hint="eastAsia"/>
          <w:vertAlign w:val="superscript"/>
        </w:rPr>
      </w:r>
      <w:r>
        <w:rPr>
          <w:rFonts w:hint="eastAsia"/>
          <w:vertAlign w:val="superscript"/>
        </w:rPr>
        <w:fldChar w:fldCharType="separate"/>
      </w:r>
      <w:r>
        <w:rPr>
          <w:rFonts w:hint="eastAsia"/>
          <w:vertAlign w:val="superscript"/>
        </w:rPr>
        <w:t>[6]</w:t>
      </w:r>
      <w:r>
        <w:rPr>
          <w:rFonts w:hint="eastAsia"/>
          <w:vertAlign w:val="superscript"/>
        </w:rPr>
        <w:fldChar w:fldCharType="end"/>
      </w:r>
      <w:r>
        <w:rPr>
          <w:rFonts w:hint="eastAsia"/>
        </w:rPr>
        <w:t>（</w:t>
      </w:r>
      <w:r>
        <w:rPr>
          <w:rFonts w:hint="eastAsia"/>
        </w:rPr>
        <w:t>2013</w:t>
      </w:r>
      <w:r>
        <w:rPr>
          <w:rFonts w:hint="eastAsia"/>
        </w:rPr>
        <w:t>）在三维几何对称性检测领域构建了首个系统性分类框架，通过多维度对比方法特征、输入输出形式及算法机理，揭示了不同检测范式的内在关联与适用边界，为跨领域研究建立了统一的理论框架；其阐明的对称性信息在形状匹配、修复等几何处理中的普适性应用范式，有效推动了算法研究与工程实践的深度融合。然而，该研究在非刚性对称建模、动态层次化检测等复杂场景的理论支撑仍显薄弱，对数据噪声与部分遮挡的鲁棒性分析不足，虽前瞻性指出这些开放问题的发展路径，但未能突破传统刚性变换的局限，为后续深度学习与拓扑分析方法的融合研究留下了创新空间。表面插值与拟合重建技术则基于邻域点集的分布特性，通过数学工具构建连续表面模型，其中插值法依赖局部点云密度生成平滑表面，但易因采样稀疏导致细节丢失或过度平滑，而拟合法通过参数化模型逼近全局几何结构，虽能提升曲面连续性，却面临初始参数敏感性与高维优化计算复杂度的双重挑战。温佩芝等人</w:t>
      </w:r>
      <w:r>
        <w:rPr>
          <w:rFonts w:hint="eastAsia"/>
          <w:vertAlign w:val="superscript"/>
        </w:rPr>
        <w:fldChar w:fldCharType="begin"/>
      </w:r>
      <w:r>
        <w:rPr>
          <w:rFonts w:hint="eastAsia"/>
          <w:vertAlign w:val="superscript"/>
        </w:rPr>
        <w:instrText xml:space="preserve"> REF _Ref24000 \n \h </w:instrText>
      </w:r>
      <w:r>
        <w:rPr>
          <w:rFonts w:hint="eastAsia"/>
          <w:vertAlign w:val="superscript"/>
        </w:rPr>
      </w:r>
      <w:r>
        <w:rPr>
          <w:rFonts w:hint="eastAsia"/>
          <w:vertAlign w:val="superscript"/>
        </w:rPr>
        <w:fldChar w:fldCharType="separate"/>
      </w:r>
      <w:r>
        <w:rPr>
          <w:rFonts w:hint="eastAsia"/>
          <w:vertAlign w:val="superscript"/>
        </w:rPr>
        <w:t>[7]</w:t>
      </w:r>
      <w:r>
        <w:rPr>
          <w:rFonts w:hint="eastAsia"/>
          <w:vertAlign w:val="superscript"/>
        </w:rPr>
        <w:fldChar w:fldCharType="end"/>
      </w:r>
      <w:r>
        <w:rPr>
          <w:rFonts w:hint="eastAsia"/>
        </w:rPr>
        <w:t>（</w:t>
      </w:r>
      <w:r>
        <w:rPr>
          <w:rFonts w:hint="eastAsia"/>
        </w:rPr>
        <w:t>2020</w:t>
      </w:r>
      <w:r>
        <w:rPr>
          <w:rFonts w:hint="eastAsia"/>
        </w:rPr>
        <w:t>）提出的三维重建网格模型缺陷孔洞修复方法，创新性地采用特征线匹配桥接技术构建基曲面，并引入无约束三角剖分结合各向异性网格优化策略，将传统</w:t>
      </w:r>
      <w:r>
        <w:rPr>
          <w:rFonts w:hint="eastAsia"/>
        </w:rPr>
        <w:t>O(n</w:t>
      </w:r>
      <w:r>
        <w:rPr>
          <w:rFonts w:hint="eastAsia"/>
        </w:rPr>
        <w:t>³</w:t>
      </w:r>
      <w:r>
        <w:rPr>
          <w:rFonts w:hint="eastAsia"/>
        </w:rPr>
        <w:t>)</w:t>
      </w:r>
      <w:r>
        <w:rPr>
          <w:rFonts w:hint="eastAsia"/>
        </w:rPr>
        <w:t>复杂度的动态规划剖分简化为</w:t>
      </w:r>
      <w:r>
        <w:rPr>
          <w:rFonts w:hint="eastAsia"/>
        </w:rPr>
        <w:t>O(logn)</w:t>
      </w:r>
      <w:r>
        <w:rPr>
          <w:rFonts w:hint="eastAsia"/>
        </w:rPr>
        <w:t>的高效处理。该工作的实验表明该方法在几何特征还原度和网格质量上优于传统方法，但其特征线检测依赖曲率估计的准确性，在强噪声或非连续特征孔洞场景中可能存在匹配失效风险，且各向异性细化对初始基曲面拓扑结构的完整性要求较高，可能限制其在多连通复杂孔洞修复中的应用范围。模型匹配驱动三维补全则通过匹配输入残缺点云与数据库中的完整三维模型或局部部件，预定义模板库与目标区域的局部特征对齐实现缺失替换，利用几何相似性填补缺失区域。</w:t>
      </w:r>
      <w:r>
        <w:rPr>
          <w:rFonts w:hint="eastAsia"/>
        </w:rPr>
        <w:t>Li</w:t>
      </w:r>
      <w:r>
        <w:rPr>
          <w:rFonts w:hint="eastAsia"/>
        </w:rPr>
        <w:t>等人</w:t>
      </w:r>
      <w:r>
        <w:rPr>
          <w:rFonts w:hint="eastAsia"/>
          <w:vertAlign w:val="superscript"/>
        </w:rPr>
        <w:fldChar w:fldCharType="begin"/>
      </w:r>
      <w:r>
        <w:rPr>
          <w:rFonts w:hint="eastAsia"/>
          <w:vertAlign w:val="superscript"/>
        </w:rPr>
        <w:instrText xml:space="preserve"> REF _Ref22293 \n \h </w:instrText>
      </w:r>
      <w:r>
        <w:rPr>
          <w:rFonts w:hint="eastAsia"/>
          <w:vertAlign w:val="superscript"/>
        </w:rPr>
      </w:r>
      <w:r>
        <w:rPr>
          <w:rFonts w:hint="eastAsia"/>
          <w:vertAlign w:val="superscript"/>
        </w:rPr>
        <w:fldChar w:fldCharType="separate"/>
      </w:r>
      <w:r>
        <w:rPr>
          <w:rFonts w:hint="eastAsia"/>
          <w:vertAlign w:val="superscript"/>
        </w:rPr>
        <w:t>[8]</w:t>
      </w:r>
      <w:r>
        <w:rPr>
          <w:rFonts w:hint="eastAsia"/>
          <w:vertAlign w:val="superscript"/>
        </w:rPr>
        <w:fldChar w:fldCharType="end"/>
      </w:r>
      <w:r>
        <w:rPr>
          <w:rFonts w:hint="eastAsia"/>
        </w:rPr>
        <w:t>（</w:t>
      </w:r>
      <w:r>
        <w:rPr>
          <w:rFonts w:hint="eastAsia"/>
        </w:rPr>
        <w:t>2015</w:t>
      </w:r>
      <w:r>
        <w:rPr>
          <w:rFonts w:hint="eastAsia"/>
        </w:rPr>
        <w:t>）设计了融合局部几何细节与全局支撑基元的关键点星座描述符，基于数据库对</w:t>
      </w:r>
      <w:r>
        <w:rPr>
          <w:rFonts w:hint="eastAsia"/>
        </w:rPr>
        <w:t>3D</w:t>
      </w:r>
      <w:r>
        <w:rPr>
          <w:rFonts w:hint="eastAsia"/>
        </w:rPr>
        <w:t>物体进行实时扫描检索，能够在未分割、含噪声的扫描数据中实现鲁棒匹配，有效解决了传统方法对精确模板匹配和场景分割的依赖；然而，该方法对微观几何特征和低纹理透明物体的识别仍存在局限，且模型替换的准确性依赖于数据库的几何相似性覆盖度，在缺乏语义关联的异构数据场景下可能产生次优匹配。以上诸类经典的传统三维补全方法</w:t>
      </w:r>
      <w:r>
        <w:rPr>
          <w:rFonts w:hint="eastAsia"/>
        </w:rPr>
        <w:lastRenderedPageBreak/>
        <w:t>为解决三维点云或网格模型因采集设备局限、环境遮挡或目标自身破损导致的几何缺失问题提供了基础框架：几何对称性方法基于物体结构的重复性特征构建缺失区域的几何映射关系，在规则化工业部件或标准建筑结构的局部缺损修复中展现了计算效率高、物理可解释性强的优势；表面重建方法则通过参数化插值或非参数化拟合构建连续曲面，能够针对小尺度孔洞或平滑表面缺失实现快速补全；模板匹配方法基于先验知识库，通过特征对齐与形状替换策略实现缺损区域的语义化补全，在文物修复、医学器官重建等具有明确形态先验的领域表现出一定可靠性。</w:t>
      </w:r>
    </w:p>
    <w:p w14:paraId="19C50F6E" w14:textId="77777777" w:rsidR="00775AF6" w:rsidRDefault="009C0238">
      <w:pPr>
        <w:ind w:firstLine="480"/>
      </w:pPr>
      <w:r>
        <w:rPr>
          <w:rFonts w:hint="eastAsia"/>
        </w:rPr>
        <w:t>然而，这些传统方法在复杂场景下的技术效能存在系统性局限：其一，几何对称性方法高度依赖目标物体的理想化对称假设，难以适应实际场景中普遍存在的非对称结构或动态遮挡干扰，导致补全结果出现拓扑断裂或几何畸变；其二，表面重建方法受限于其数学模型的固有约束，插值法在处理高曲率区域时易因非均匀采样产生表面振荡或细节平滑化，而拟合法则因参数敏感性易陷入局部最优解，难以实现复杂曲面的高精度重建；其三，模板匹配方法的性能受制于模板库的完备性与匹配算法的鲁棒性，面对未知形状类别或大规模几何缺失时易出现特征误匹配或形状失真，且其计算复杂度随模板规模呈指数级增长，难以满足实时性需求。更为本质的局限性在于，传统方法的“规则驱动”特性导致其缺乏对点云全局语义关联的建模能力：人工设计的几何规则难以覆盖现实场景中多样化的几何形态与拓扑结构，而局部优化策略无法建立缺损区域与完整结构的全局一致性关联，导致补全结果在整体结构合理性与局部细节保真度之间难以平衡。例如，在文化遗产数字化修复中，传统方法虽能基于对称性补全陶器口沿的规则缺失，却无法重建非对称铭文或破损浮雕的微观几何特征；在动态人体扫描补全任务中，模板匹配法易因姿态差异导致肢体连接处出现非物理性形变。尽管传统方法凭借低计算开销与强可解释性，在工业逆向工程、产品质量检测等对实时性与确定性要求较高的场景中仍具应用价值，但其“先验强依赖—局部弱关联”的技术范式已难以满足高复杂度、强噪声环境下的三维补全需求。当前研究趋势正尝试通过机理融合或架构创新突破传统方法性能边界，但其在跨尺度几何生成、多模态语义理解等方向仍需理论突破与算法革新。</w:t>
      </w:r>
    </w:p>
    <w:p w14:paraId="37EDBFBC" w14:textId="77777777" w:rsidR="00775AF6" w:rsidRDefault="009C0238">
      <w:pPr>
        <w:pStyle w:val="3"/>
      </w:pPr>
      <w:r>
        <w:rPr>
          <w:rFonts w:hint="eastAsia"/>
        </w:rPr>
        <w:t>基于深度学习的点云补全模型</w:t>
      </w:r>
    </w:p>
    <w:p w14:paraId="36E161CB" w14:textId="77777777" w:rsidR="00775AF6" w:rsidRDefault="009C0238">
      <w:pPr>
        <w:ind w:firstLine="480"/>
      </w:pPr>
      <w:r>
        <w:rPr>
          <w:rFonts w:hint="eastAsia"/>
        </w:rPr>
        <w:t>基于深度学习的点云补全网络通过数据驱动范式突破了传统几何方法的固有局限，其核心在于利用神经网络自动挖掘点云数据中隐含的全局语义关联与局部几何细节，从而实现缺失区域的高保真重建。随着卷积神经网络、图神经网络及</w:t>
      </w:r>
      <w:r>
        <w:rPr>
          <w:rFonts w:hint="eastAsia"/>
        </w:rPr>
        <w:t>Transformer</w:t>
      </w:r>
      <w:r>
        <w:rPr>
          <w:rFonts w:hint="eastAsia"/>
        </w:rPr>
        <w:t>架构的迭代优化，以及</w:t>
      </w:r>
      <w:r>
        <w:rPr>
          <w:rFonts w:hint="eastAsia"/>
        </w:rPr>
        <w:t>GPU</w:t>
      </w:r>
      <w:r>
        <w:rPr>
          <w:rFonts w:hint="eastAsia"/>
        </w:rPr>
        <w:t>并行计算能力的指数级提升，深度学习模型逐步取代传统手工设计规则，成为点云补全领域的主导技术路线。</w:t>
      </w:r>
    </w:p>
    <w:p w14:paraId="7F71820F" w14:textId="77777777" w:rsidR="00775AF6" w:rsidRDefault="009C0238">
      <w:pPr>
        <w:ind w:firstLine="480"/>
      </w:pPr>
      <w:r>
        <w:rPr>
          <w:rFonts w:hint="eastAsia"/>
        </w:rPr>
        <w:t>此类方法通过端到端的特征学习机制，将点云补全任务转化为隐空间中的概率分布建模问题，能够自适应地处理复杂几何变形、非均匀采样及多尺度缺失等挑战，显著提升了补全结果的几何一致性与语义合理性。</w:t>
      </w:r>
    </w:p>
    <w:p w14:paraId="40976712" w14:textId="77777777" w:rsidR="00775AF6" w:rsidRDefault="009C0238">
      <w:pPr>
        <w:ind w:firstLine="480"/>
      </w:pPr>
      <w:r>
        <w:rPr>
          <w:rFonts w:hint="eastAsia"/>
        </w:rPr>
        <w:t>早期研究集中于单模态表征学习，通过不同数据转换策略构建补全网络架构。体</w:t>
      </w:r>
      <w:r>
        <w:rPr>
          <w:rFonts w:hint="eastAsia"/>
        </w:rPr>
        <w:lastRenderedPageBreak/>
        <w:t>素化方法</w:t>
      </w:r>
      <w:r>
        <w:rPr>
          <w:rFonts w:hint="eastAsia"/>
          <w:vertAlign w:val="superscript"/>
        </w:rPr>
        <w:fldChar w:fldCharType="begin"/>
      </w:r>
      <w:r>
        <w:rPr>
          <w:rFonts w:hint="eastAsia"/>
          <w:vertAlign w:val="superscript"/>
        </w:rPr>
        <w:instrText xml:space="preserve"> REF _Ref30715 \n \h </w:instrText>
      </w:r>
      <w:r>
        <w:rPr>
          <w:rFonts w:hint="eastAsia"/>
          <w:vertAlign w:val="superscript"/>
        </w:rPr>
      </w:r>
      <w:r>
        <w:rPr>
          <w:rFonts w:hint="eastAsia"/>
          <w:vertAlign w:val="superscript"/>
        </w:rPr>
        <w:fldChar w:fldCharType="separate"/>
      </w:r>
      <w:r>
        <w:rPr>
          <w:rFonts w:hint="eastAsia"/>
          <w:vertAlign w:val="superscript"/>
        </w:rPr>
        <w:t>[9,</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_Ref30725 \n \h </w:instrText>
      </w:r>
      <w:r>
        <w:rPr>
          <w:rFonts w:hint="eastAsia"/>
          <w:vertAlign w:val="superscript"/>
        </w:rPr>
      </w:r>
      <w:r>
        <w:rPr>
          <w:rFonts w:hint="eastAsia"/>
          <w:vertAlign w:val="superscript"/>
        </w:rPr>
        <w:fldChar w:fldCharType="separate"/>
      </w:r>
      <w:r>
        <w:rPr>
          <w:rFonts w:hint="eastAsia"/>
          <w:vertAlign w:val="superscript"/>
        </w:rPr>
        <w:t>10]</w:t>
      </w:r>
      <w:r>
        <w:rPr>
          <w:rFonts w:hint="eastAsia"/>
          <w:vertAlign w:val="superscript"/>
        </w:rPr>
        <w:fldChar w:fldCharType="end"/>
      </w:r>
      <w:r>
        <w:rPr>
          <w:rFonts w:hint="eastAsia"/>
        </w:rPr>
        <w:t>将点云离散化为规则体素网格，利用三维卷积提取多层次特征，但受限于体素分辨率的量化误差与内存消耗问题。多视图投影方法</w:t>
      </w:r>
      <w:r>
        <w:rPr>
          <w:rFonts w:hint="eastAsia"/>
          <w:vertAlign w:val="superscript"/>
        </w:rPr>
        <w:fldChar w:fldCharType="begin"/>
      </w:r>
      <w:r>
        <w:rPr>
          <w:rFonts w:hint="eastAsia"/>
          <w:vertAlign w:val="superscript"/>
        </w:rPr>
        <w:instrText xml:space="preserve"> REF _Ref8 \n \h </w:instrText>
      </w:r>
      <w:r>
        <w:rPr>
          <w:rFonts w:hint="eastAsia"/>
          <w:vertAlign w:val="superscript"/>
        </w:rPr>
      </w:r>
      <w:r>
        <w:rPr>
          <w:rFonts w:hint="eastAsia"/>
          <w:vertAlign w:val="superscript"/>
        </w:rPr>
        <w:fldChar w:fldCharType="separate"/>
      </w:r>
      <w:r>
        <w:rPr>
          <w:rFonts w:hint="eastAsia"/>
          <w:vertAlign w:val="superscript"/>
        </w:rPr>
        <w:t>[11]</w:t>
      </w:r>
      <w:r>
        <w:rPr>
          <w:rFonts w:hint="eastAsia"/>
          <w:vertAlign w:val="superscript"/>
        </w:rPr>
        <w:fldChar w:fldCharType="end"/>
      </w:r>
      <w:r>
        <w:rPr>
          <w:rFonts w:hint="eastAsia"/>
        </w:rPr>
        <w:t>通过多视角二维投影结合</w:t>
      </w:r>
      <w:r>
        <w:rPr>
          <w:rFonts w:hint="eastAsia"/>
        </w:rPr>
        <w:t>2D CNN</w:t>
      </w:r>
      <w:r>
        <w:rPr>
          <w:rFonts w:hint="eastAsia"/>
        </w:rPr>
        <w:t>提取特征，再经反投影与融合生成完整点云，然而投影过程中的几何信息损失导致细节重建质量受限。早期的点云数据处理方法主要依赖于手工特征设计或中间格式转换以应对点集的无序性挑战，这些方法普遍面临几何信息损失、计算效率低下和架构灵活性不足等核心问题，无法在保持点云原生无序性、刚性变换不变性的前提下实现端到端特征学习，从而制约了三维几何深度学习的性能上限与应用边界。</w:t>
      </w:r>
      <w:r>
        <w:rPr>
          <w:rFonts w:hint="eastAsia"/>
        </w:rPr>
        <w:t>2017</w:t>
      </w:r>
      <w:r>
        <w:rPr>
          <w:rFonts w:hint="eastAsia"/>
        </w:rPr>
        <w:t>年，</w:t>
      </w:r>
      <w:r>
        <w:rPr>
          <w:rFonts w:hint="eastAsia"/>
        </w:rPr>
        <w:t>Qi</w:t>
      </w:r>
      <w:r>
        <w:rPr>
          <w:rFonts w:hint="eastAsia"/>
        </w:rPr>
        <w:t>等人</w:t>
      </w:r>
      <w:r>
        <w:rPr>
          <w:rFonts w:hint="eastAsia"/>
          <w:vertAlign w:val="superscript"/>
        </w:rPr>
        <w:fldChar w:fldCharType="begin"/>
      </w:r>
      <w:r>
        <w:rPr>
          <w:rFonts w:hint="eastAsia"/>
          <w:vertAlign w:val="superscript"/>
        </w:rPr>
        <w:instrText xml:space="preserve"> REF _Ref17107 \n \h </w:instrText>
      </w:r>
      <w:r>
        <w:rPr>
          <w:rFonts w:hint="eastAsia"/>
          <w:vertAlign w:val="superscript"/>
        </w:rPr>
      </w:r>
      <w:r>
        <w:rPr>
          <w:rFonts w:hint="eastAsia"/>
          <w:vertAlign w:val="superscript"/>
        </w:rPr>
        <w:fldChar w:fldCharType="separate"/>
      </w:r>
      <w:r>
        <w:rPr>
          <w:rFonts w:hint="eastAsia"/>
          <w:vertAlign w:val="superscript"/>
        </w:rPr>
        <w:t>[4]</w:t>
      </w:r>
      <w:r>
        <w:rPr>
          <w:rFonts w:hint="eastAsia"/>
          <w:vertAlign w:val="superscript"/>
        </w:rPr>
        <w:fldChar w:fldCharType="end"/>
      </w:r>
      <w:r>
        <w:rPr>
          <w:rFonts w:hint="eastAsia"/>
        </w:rPr>
        <w:t>首次提出了一种全新的直接处理点云数据的方法，标志着深度学习直接处理原始点云数据的突破性进展。这一工作解决了点云无序性、刚性变换不变性等关键挑战，为后续三维几何深度学习研究奠定了基础，之后该团队进一步进行研究，对该方法进行改进升级，提出了</w:t>
      </w:r>
      <w:r>
        <w:rPr>
          <w:rFonts w:hint="eastAsia"/>
        </w:rPr>
        <w:t>PointNet++</w:t>
      </w:r>
      <w:r>
        <w:rPr>
          <w:rFonts w:hint="eastAsia"/>
          <w:vertAlign w:val="superscript"/>
        </w:rPr>
        <w:fldChar w:fldCharType="begin"/>
      </w:r>
      <w:r>
        <w:rPr>
          <w:rFonts w:hint="eastAsia"/>
          <w:vertAlign w:val="superscript"/>
        </w:rPr>
        <w:instrText xml:space="preserve"> REF _Ref17538 \n \h </w:instrText>
      </w:r>
      <w:r>
        <w:rPr>
          <w:rFonts w:hint="eastAsia"/>
          <w:vertAlign w:val="superscript"/>
        </w:rPr>
      </w:r>
      <w:r>
        <w:rPr>
          <w:rFonts w:hint="eastAsia"/>
          <w:vertAlign w:val="superscript"/>
        </w:rPr>
        <w:fldChar w:fldCharType="separate"/>
      </w:r>
      <w:r>
        <w:rPr>
          <w:rFonts w:hint="eastAsia"/>
          <w:vertAlign w:val="superscript"/>
        </w:rPr>
        <w:t>[5]</w:t>
      </w:r>
      <w:r>
        <w:rPr>
          <w:rFonts w:hint="eastAsia"/>
          <w:vertAlign w:val="superscript"/>
        </w:rPr>
        <w:fldChar w:fldCharType="end"/>
      </w:r>
      <w:r>
        <w:rPr>
          <w:rFonts w:hint="eastAsia"/>
        </w:rPr>
        <w:t>方法，通过局部区域采样与多层感知机堆叠实现细粒度特征提取。此类方法虽避免了量化误差，但对全局拓扑结构的建模能力不足，易产生结构畸变。</w:t>
      </w:r>
    </w:p>
    <w:p w14:paraId="0B59ED7E" w14:textId="77777777" w:rsidR="00775AF6" w:rsidRDefault="009C0238">
      <w:pPr>
        <w:ind w:firstLine="480"/>
      </w:pPr>
      <w:r>
        <w:rPr>
          <w:rFonts w:hint="eastAsia"/>
        </w:rPr>
        <w:t>点云数据因其非规则采样特性兼具低存储开销与高保真几何细节表征能力，近年来逐渐成为三维几何建模的重要范式。然而，传统卷积神经网络的局部聚合操作本质依赖于欧氏空间下的规则网格结构，其固有的平移不变性与局部感受野构建机制难以适配点云数据的拓扑非规则性及置换不变性需求。这种结构化归纳偏置与点集无序性之间的本质矛盾，导致基于体素化或多视图投影的经典三维分析方法在点云处理场景下面临特征表达效率低下与几何信息损失的双重挑战，亟待发展新型几何推理架构以实现原生点集的高效语义理解。随着</w:t>
      </w:r>
      <w:r>
        <w:rPr>
          <w:rFonts w:hint="eastAsia"/>
        </w:rPr>
        <w:t>PointNet</w:t>
      </w:r>
      <w:r>
        <w:rPr>
          <w:rFonts w:hint="eastAsia"/>
        </w:rPr>
        <w:t>系列的提出，也有更多的新型网络应运而生。</w:t>
      </w:r>
      <w:r>
        <w:rPr>
          <w:rFonts w:hint="eastAsia"/>
        </w:rPr>
        <w:t>Yuan</w:t>
      </w:r>
      <w:r>
        <w:rPr>
          <w:rFonts w:hint="eastAsia"/>
        </w:rPr>
        <w:t>等人</w:t>
      </w:r>
      <w:r>
        <w:rPr>
          <w:rFonts w:hint="eastAsia"/>
          <w:vertAlign w:val="superscript"/>
        </w:rPr>
        <w:fldChar w:fldCharType="begin"/>
      </w:r>
      <w:r>
        <w:rPr>
          <w:rFonts w:hint="eastAsia"/>
          <w:vertAlign w:val="superscript"/>
        </w:rPr>
        <w:instrText xml:space="preserve"> REF _Ref21153 \n \h </w:instrText>
      </w:r>
      <w:r>
        <w:rPr>
          <w:rFonts w:hint="eastAsia"/>
          <w:vertAlign w:val="superscript"/>
        </w:rPr>
      </w:r>
      <w:r>
        <w:rPr>
          <w:rFonts w:hint="eastAsia"/>
          <w:vertAlign w:val="superscript"/>
        </w:rPr>
        <w:fldChar w:fldCharType="separate"/>
      </w:r>
      <w:r>
        <w:rPr>
          <w:rFonts w:hint="eastAsia"/>
          <w:vertAlign w:val="superscript"/>
        </w:rPr>
        <w:t>[12]</w:t>
      </w:r>
      <w:r>
        <w:rPr>
          <w:rFonts w:hint="eastAsia"/>
          <w:vertAlign w:val="superscript"/>
        </w:rPr>
        <w:fldChar w:fldCharType="end"/>
      </w:r>
      <w:r>
        <w:rPr>
          <w:rFonts w:hint="eastAsia"/>
        </w:rPr>
        <w:t>（</w:t>
      </w:r>
      <w:r>
        <w:rPr>
          <w:rFonts w:hint="eastAsia"/>
        </w:rPr>
        <w:t>2018</w:t>
      </w:r>
      <w:r>
        <w:rPr>
          <w:rFonts w:hint="eastAsia"/>
        </w:rPr>
        <w:t>）利用</w:t>
      </w:r>
      <w:r>
        <w:rPr>
          <w:rFonts w:hint="eastAsia"/>
        </w:rPr>
        <w:t>PointNet</w:t>
      </w:r>
      <w:r>
        <w:rPr>
          <w:rFonts w:hint="eastAsia"/>
        </w:rPr>
        <w:t>，首次设计出一种于</w:t>
      </w:r>
      <w:r>
        <w:rPr>
          <w:rFonts w:hint="eastAsia"/>
        </w:rPr>
        <w:t xml:space="preserve"> Encoder-Decoder </w:t>
      </w:r>
      <w:r>
        <w:rPr>
          <w:rFonts w:hint="eastAsia"/>
        </w:rPr>
        <w:t>框架的深度学习架构直接处理原始点云数据，从而避免了体素化的内存开销和几何信息损失，采用多阶段解码器架构在保持较少参数量的同时生成高密度细节的完整点云。实验表明该方法在合成与真实数据上均能有效处理不同程度的不完整性和噪声，并能提升下游任务如点云配准的精度。然而，</w:t>
      </w:r>
      <w:r>
        <w:rPr>
          <w:rFonts w:hint="eastAsia"/>
        </w:rPr>
        <w:t>PCN</w:t>
      </w:r>
      <w:r>
        <w:rPr>
          <w:rFonts w:hint="eastAsia"/>
        </w:rPr>
        <w:t>在处理由多个不连接部件组成的物体时可能错误连接部件，且对细薄结构的恢复能力有限。同年，</w:t>
      </w:r>
      <w:r>
        <w:rPr>
          <w:rFonts w:hint="eastAsia"/>
        </w:rPr>
        <w:t>Yang</w:t>
      </w:r>
      <w:r>
        <w:rPr>
          <w:rFonts w:hint="eastAsia"/>
        </w:rPr>
        <w:t>等人</w:t>
      </w:r>
      <w:r>
        <w:rPr>
          <w:rFonts w:hint="eastAsia"/>
          <w:vertAlign w:val="superscript"/>
        </w:rPr>
        <w:fldChar w:fldCharType="begin"/>
      </w:r>
      <w:r>
        <w:rPr>
          <w:rFonts w:hint="eastAsia"/>
          <w:vertAlign w:val="superscript"/>
        </w:rPr>
        <w:instrText xml:space="preserve"> REF _Ref25007 \n \h </w:instrText>
      </w:r>
      <w:r>
        <w:rPr>
          <w:rFonts w:hint="eastAsia"/>
          <w:vertAlign w:val="superscript"/>
        </w:rPr>
      </w:r>
      <w:r>
        <w:rPr>
          <w:rFonts w:hint="eastAsia"/>
          <w:vertAlign w:val="superscript"/>
        </w:rPr>
        <w:fldChar w:fldCharType="separate"/>
      </w:r>
      <w:r>
        <w:rPr>
          <w:rFonts w:hint="eastAsia"/>
          <w:vertAlign w:val="superscript"/>
        </w:rPr>
        <w:t>[13]</w:t>
      </w:r>
      <w:r>
        <w:rPr>
          <w:rFonts w:hint="eastAsia"/>
          <w:vertAlign w:val="superscript"/>
        </w:rPr>
        <w:fldChar w:fldCharType="end"/>
      </w:r>
      <w:r>
        <w:rPr>
          <w:rFonts w:hint="eastAsia"/>
        </w:rPr>
        <w:t>提出了</w:t>
      </w:r>
      <w:r>
        <w:rPr>
          <w:rFonts w:hint="eastAsia"/>
        </w:rPr>
        <w:t>FoldingNet</w:t>
      </w:r>
      <w:r>
        <w:rPr>
          <w:rFonts w:hint="eastAsia"/>
        </w:rPr>
        <w:t>，这是一种基于深度网格变形的点云自动编码器，利用二维网格变形重构三维点云，显著减少了参数量的同时实现了高效重建和高判别性表征，在无监督分类任务中达到接近监督学习的精度。然而，该方法在处理复杂拓扑结构时仍存在局限性，可能因二维网格的固有约束导致精细结构丢失，且对高复杂度表面重构需依赖更多采样点或更深层网络，限制了其在极端几何场景的应用效果。</w:t>
      </w:r>
      <w:r>
        <w:rPr>
          <w:rFonts w:hint="eastAsia"/>
        </w:rPr>
        <w:t>Wang</w:t>
      </w:r>
      <w:r>
        <w:rPr>
          <w:rFonts w:hint="eastAsia"/>
        </w:rPr>
        <w:t>等人</w:t>
      </w:r>
      <w:r>
        <w:rPr>
          <w:rFonts w:hint="eastAsia"/>
          <w:vertAlign w:val="superscript"/>
        </w:rPr>
        <w:fldChar w:fldCharType="begin"/>
      </w:r>
      <w:r>
        <w:rPr>
          <w:rFonts w:hint="eastAsia"/>
          <w:vertAlign w:val="superscript"/>
        </w:rPr>
        <w:instrText xml:space="preserve"> REF _Ref16226 \n \h </w:instrText>
      </w:r>
      <w:r>
        <w:rPr>
          <w:rFonts w:hint="eastAsia"/>
          <w:vertAlign w:val="superscript"/>
        </w:rPr>
      </w:r>
      <w:r>
        <w:rPr>
          <w:rFonts w:hint="eastAsia"/>
          <w:vertAlign w:val="superscript"/>
        </w:rPr>
        <w:fldChar w:fldCharType="separate"/>
      </w:r>
      <w:r>
        <w:rPr>
          <w:rFonts w:hint="eastAsia"/>
          <w:vertAlign w:val="superscript"/>
        </w:rPr>
        <w:t>[23]</w:t>
      </w:r>
      <w:r>
        <w:rPr>
          <w:rFonts w:hint="eastAsia"/>
          <w:vertAlign w:val="superscript"/>
        </w:rPr>
        <w:fldChar w:fldCharType="end"/>
      </w:r>
      <w:r>
        <w:rPr>
          <w:rFonts w:hint="eastAsia"/>
        </w:rPr>
        <w:t>（</w:t>
      </w:r>
      <w:r>
        <w:rPr>
          <w:rFonts w:hint="eastAsia"/>
        </w:rPr>
        <w:t>2019</w:t>
      </w:r>
      <w:r>
        <w:rPr>
          <w:rFonts w:hint="eastAsia"/>
        </w:rPr>
        <w:t>）提出了</w:t>
      </w:r>
      <w:r>
        <w:rPr>
          <w:rFonts w:hint="eastAsia"/>
        </w:rPr>
        <w:t>DGCNN</w:t>
      </w:r>
      <w:r>
        <w:rPr>
          <w:rFonts w:hint="eastAsia"/>
        </w:rPr>
        <w:t>及其核心模块</w:t>
      </w:r>
      <w:r>
        <w:rPr>
          <w:rFonts w:hint="eastAsia"/>
        </w:rPr>
        <w:t>EdgeConv</w:t>
      </w:r>
      <w:r>
        <w:rPr>
          <w:rFonts w:hint="eastAsia"/>
        </w:rPr>
        <w:t>，通过动态构建局部邻域图并融合全局坐标与局部几何特征，显著提升了点云分类、分割等任务的性能。该方法在保持排列不变性的同时，利用特征空间动态更新邻域关系，使得深层网络能够捕捉长距离语义关联。而其局限性在于动态图计算带来的额外开销，处理大规模点云时效率受限；此外，特征空间的邻域构建对初始特征质量敏感，在极端噪声或稀疏场景下的鲁棒性仍需验证。</w:t>
      </w:r>
    </w:p>
    <w:p w14:paraId="13F8A6FC" w14:textId="77777777" w:rsidR="00775AF6" w:rsidRDefault="009C0238">
      <w:pPr>
        <w:ind w:firstLine="480"/>
      </w:pPr>
      <w:r>
        <w:rPr>
          <w:rFonts w:hint="eastAsia"/>
        </w:rPr>
        <w:lastRenderedPageBreak/>
        <w:t>尽管现有方法围绕点云的无序拓扑结构和刚性变换不变性特征构建了持续演进的深度学习框架，但多数模型仍侧重于单点或局部几何属性的提取，未能从全局视角建模局部语义单元间的空间</w:t>
      </w:r>
      <w:r>
        <w:rPr>
          <w:rFonts w:hint="eastAsia"/>
        </w:rPr>
        <w:t>-</w:t>
      </w:r>
      <w:r>
        <w:rPr>
          <w:rFonts w:hint="eastAsia"/>
        </w:rPr>
        <w:t>语义关联关系，导致补全结果在跨部件结构连贯性上存在明显局限。</w:t>
      </w:r>
      <w:r>
        <w:rPr>
          <w:rFonts w:hint="eastAsia"/>
        </w:rPr>
        <w:t>Yu</w:t>
      </w:r>
      <w:r>
        <w:rPr>
          <w:rFonts w:hint="eastAsia"/>
        </w:rPr>
        <w:t>等人</w:t>
      </w:r>
      <w:r>
        <w:rPr>
          <w:rFonts w:hint="eastAsia"/>
          <w:vertAlign w:val="superscript"/>
        </w:rPr>
        <w:fldChar w:fldCharType="begin"/>
      </w:r>
      <w:r>
        <w:rPr>
          <w:rFonts w:hint="eastAsia"/>
          <w:vertAlign w:val="superscript"/>
        </w:rPr>
        <w:instrText xml:space="preserve"> REF _Ref26888 \n \h </w:instrText>
      </w:r>
      <w:r>
        <w:rPr>
          <w:rFonts w:hint="eastAsia"/>
          <w:vertAlign w:val="superscript"/>
        </w:rPr>
      </w:r>
      <w:r>
        <w:rPr>
          <w:rFonts w:hint="eastAsia"/>
          <w:vertAlign w:val="superscript"/>
        </w:rPr>
        <w:fldChar w:fldCharType="separate"/>
      </w:r>
      <w:r>
        <w:rPr>
          <w:rFonts w:hint="eastAsia"/>
          <w:vertAlign w:val="superscript"/>
        </w:rPr>
        <w:t>[15]</w:t>
      </w:r>
      <w:r>
        <w:rPr>
          <w:rFonts w:hint="eastAsia"/>
          <w:vertAlign w:val="superscript"/>
        </w:rPr>
        <w:fldChar w:fldCharType="end"/>
      </w:r>
      <w:r>
        <w:rPr>
          <w:rFonts w:hint="eastAsia"/>
        </w:rPr>
        <w:t>（</w:t>
      </w:r>
      <w:r>
        <w:rPr>
          <w:rFonts w:hint="eastAsia"/>
        </w:rPr>
        <w:t>2021</w:t>
      </w:r>
      <w:r>
        <w:rPr>
          <w:rFonts w:hint="eastAsia"/>
        </w:rPr>
        <w:t>）提出的</w:t>
      </w:r>
      <w:r>
        <w:rPr>
          <w:rFonts w:hint="eastAsia"/>
        </w:rPr>
        <w:t>PointTr</w:t>
      </w:r>
      <w:r>
        <w:rPr>
          <w:rFonts w:hint="eastAsia"/>
        </w:rPr>
        <w:t>模型首次将</w:t>
      </w:r>
      <w:r>
        <w:rPr>
          <w:rFonts w:hint="eastAsia"/>
        </w:rPr>
        <w:t xml:space="preserve">NLP </w:t>
      </w:r>
      <w:r>
        <w:rPr>
          <w:rFonts w:hint="eastAsia"/>
        </w:rPr>
        <w:t>领域中的</w:t>
      </w:r>
      <w:r>
        <w:rPr>
          <w:rFonts w:hint="eastAsia"/>
        </w:rPr>
        <w:t>Transformer</w:t>
      </w:r>
      <w:r>
        <w:rPr>
          <w:rFonts w:hint="eastAsia"/>
        </w:rPr>
        <w:t>架构引入点云补全任务，通过将点云表示为具有位置嵌入的点代理序列，构建编码器</w:t>
      </w:r>
      <w:r>
        <w:rPr>
          <w:rFonts w:hint="eastAsia"/>
        </w:rPr>
        <w:t>-</w:t>
      </w:r>
      <w:r>
        <w:rPr>
          <w:rFonts w:hint="eastAsia"/>
        </w:rPr>
        <w:t>解码器框架捕捉全局结构关联，并设计几何感知模块强化局部几何关系，在多个基准测试中显著超越现有方法，同时构建了更贴近真实场景的多样化基准数据集；然而该模型在点代理特征抽象过程中可能弱化了局部区域的细粒度细节表达，导致生成点云虽具备完整结构但表面分布的均匀性和微观几何精度仍有提升空间，反映出全局语义关联与局部特征保真之间的权衡难题。深度学习点云补全技术的持续演进，那么如何在有效建模点云局部区域间语义关联性的基础上，同步实现高精度细节还原与表面均匀分布的完整点云生成，这构成了当前点云补全领域亟需突破的关键技术瓶颈。深度学习点云补全技术的推进也将为三维重建、数字孪生与智能感知系统提供更为鲁棒的数据基础。</w:t>
      </w:r>
    </w:p>
    <w:p w14:paraId="452ACB77" w14:textId="77777777" w:rsidR="00775AF6" w:rsidRDefault="009C0238">
      <w:pPr>
        <w:pStyle w:val="2"/>
      </w:pPr>
      <w:bookmarkStart w:id="74" w:name="_Hlk196739052"/>
      <w:r>
        <w:rPr>
          <w:rFonts w:hint="eastAsia"/>
        </w:rPr>
        <w:t>文章研究内容</w:t>
      </w:r>
    </w:p>
    <w:p w14:paraId="15CC7DBB" w14:textId="77777777" w:rsidR="00775AF6" w:rsidRDefault="009C0238">
      <w:pPr>
        <w:pStyle w:val="3"/>
      </w:pPr>
      <w:r>
        <w:rPr>
          <w:rFonts w:hint="eastAsia"/>
        </w:rPr>
        <w:t>标题</w:t>
      </w:r>
      <w:r>
        <w:rPr>
          <w:rFonts w:hint="eastAsia"/>
        </w:rPr>
        <w:t>3</w:t>
      </w:r>
      <w:r>
        <w:rPr>
          <w:rFonts w:hint="eastAsia"/>
        </w:rPr>
        <w:t>（三级标题）</w:t>
      </w:r>
    </w:p>
    <w:p w14:paraId="61003F2E" w14:textId="77777777" w:rsidR="00775AF6" w:rsidRDefault="009C0238">
      <w:pPr>
        <w:pStyle w:val="4"/>
        <w:numPr>
          <w:ilvl w:val="0"/>
          <w:numId w:val="0"/>
        </w:numPr>
        <w:ind w:leftChars="200" w:left="480"/>
      </w:pPr>
      <w:r>
        <w:rPr>
          <w:rFonts w:hint="eastAsia"/>
        </w:rPr>
        <w:t>1</w:t>
      </w:r>
      <w:r>
        <w:rPr>
          <w:rFonts w:hint="eastAsia"/>
        </w:rPr>
        <w:t>）标题</w:t>
      </w:r>
      <w:r>
        <w:rPr>
          <w:rFonts w:hint="eastAsia"/>
        </w:rPr>
        <w:t>4</w:t>
      </w:r>
    </w:p>
    <w:p w14:paraId="6184B627" w14:textId="77777777" w:rsidR="00775AF6" w:rsidRDefault="009C0238">
      <w:pPr>
        <w:pStyle w:val="5"/>
        <w:numPr>
          <w:ilvl w:val="0"/>
          <w:numId w:val="0"/>
        </w:numPr>
        <w:ind w:leftChars="200" w:left="480"/>
      </w:pPr>
      <w:r>
        <w:rPr>
          <w:rFonts w:hint="eastAsia"/>
        </w:rPr>
        <w:t>（</w:t>
      </w:r>
      <w:r>
        <w:rPr>
          <w:rFonts w:hint="eastAsia"/>
        </w:rPr>
        <w:t>1</w:t>
      </w:r>
      <w:r>
        <w:rPr>
          <w:rFonts w:hint="eastAsia"/>
        </w:rPr>
        <w:t>）标题</w:t>
      </w:r>
      <w:r>
        <w:rPr>
          <w:rFonts w:hint="eastAsia"/>
        </w:rPr>
        <w:t>5</w:t>
      </w:r>
    </w:p>
    <w:p w14:paraId="3B4CEC55" w14:textId="77777777" w:rsidR="00775AF6" w:rsidRDefault="009C0238">
      <w:pPr>
        <w:pStyle w:val="60"/>
        <w:numPr>
          <w:ilvl w:val="0"/>
          <w:numId w:val="0"/>
        </w:numPr>
        <w:ind w:leftChars="200" w:left="480"/>
      </w:pPr>
      <w:r>
        <w:rPr>
          <w:rFonts w:hint="eastAsia"/>
        </w:rPr>
        <w:t>a</w:t>
      </w:r>
      <w:r>
        <w:rPr>
          <w:rFonts w:hint="eastAsia"/>
        </w:rPr>
        <w:t>）标题</w:t>
      </w:r>
      <w:r>
        <w:rPr>
          <w:rFonts w:hint="eastAsia"/>
        </w:rPr>
        <w:t>6</w:t>
      </w:r>
    </w:p>
    <w:p w14:paraId="11133D84" w14:textId="77777777" w:rsidR="00775AF6" w:rsidRDefault="009C0238">
      <w:pPr>
        <w:pStyle w:val="60"/>
        <w:numPr>
          <w:ilvl w:val="0"/>
          <w:numId w:val="0"/>
        </w:numPr>
        <w:ind w:leftChars="200" w:left="480"/>
      </w:pPr>
      <w:r>
        <w:rPr>
          <w:rFonts w:hint="eastAsia"/>
        </w:rPr>
        <w:t>b</w:t>
      </w:r>
      <w:r>
        <w:rPr>
          <w:rFonts w:hint="eastAsia"/>
        </w:rPr>
        <w:t>）标题</w:t>
      </w:r>
      <w:r>
        <w:rPr>
          <w:rFonts w:hint="eastAsia"/>
        </w:rPr>
        <w:t>6</w:t>
      </w:r>
    </w:p>
    <w:p w14:paraId="2A2BB31E" w14:textId="77777777" w:rsidR="00775AF6" w:rsidRDefault="009C0238">
      <w:pPr>
        <w:pStyle w:val="7"/>
        <w:numPr>
          <w:ilvl w:val="0"/>
          <w:numId w:val="0"/>
        </w:numPr>
        <w:ind w:leftChars="200" w:left="480"/>
      </w:pPr>
      <w:r>
        <w:rPr>
          <w:rFonts w:hint="eastAsia"/>
        </w:rPr>
        <w:t>（</w:t>
      </w:r>
      <w:r>
        <w:rPr>
          <w:rFonts w:hint="eastAsia"/>
        </w:rPr>
        <w:t>a</w:t>
      </w:r>
      <w:r>
        <w:rPr>
          <w:rFonts w:hint="eastAsia"/>
        </w:rPr>
        <w:t>）标题</w:t>
      </w:r>
      <w:r>
        <w:rPr>
          <w:rFonts w:hint="eastAsia"/>
        </w:rPr>
        <w:t>7</w:t>
      </w:r>
    </w:p>
    <w:p w14:paraId="69834848" w14:textId="77777777" w:rsidR="00775AF6" w:rsidRDefault="00775AF6">
      <w:pPr>
        <w:ind w:firstLine="480"/>
      </w:pPr>
    </w:p>
    <w:p w14:paraId="6C78EFCF" w14:textId="77777777" w:rsidR="00775AF6" w:rsidRDefault="00775AF6">
      <w:pPr>
        <w:ind w:firstLine="480"/>
      </w:pPr>
    </w:p>
    <w:p w14:paraId="7694C97D" w14:textId="77777777" w:rsidR="00775AF6" w:rsidRDefault="00775AF6">
      <w:pPr>
        <w:ind w:firstLine="480"/>
      </w:pPr>
    </w:p>
    <w:p w14:paraId="4502B2D3" w14:textId="77777777" w:rsidR="00775AF6" w:rsidRDefault="00775AF6">
      <w:pPr>
        <w:ind w:firstLine="480"/>
      </w:pPr>
    </w:p>
    <w:p w14:paraId="13933095" w14:textId="77777777" w:rsidR="00775AF6" w:rsidRDefault="00775AF6">
      <w:pPr>
        <w:ind w:firstLine="480"/>
      </w:pPr>
    </w:p>
    <w:p w14:paraId="10BB7523" w14:textId="77777777" w:rsidR="00775AF6" w:rsidRDefault="009C0238">
      <w:pPr>
        <w:pStyle w:val="2"/>
      </w:pPr>
      <w:bookmarkStart w:id="75" w:name="_Hlk196739066"/>
      <w:bookmarkEnd w:id="74"/>
      <w:r>
        <w:rPr>
          <w:rFonts w:hint="eastAsia"/>
        </w:rPr>
        <w:t>文章组织结构</w:t>
      </w:r>
    </w:p>
    <w:p w14:paraId="02896B41" w14:textId="77777777" w:rsidR="00775AF6" w:rsidRDefault="009C0238">
      <w:pPr>
        <w:pStyle w:val="3"/>
      </w:pPr>
      <w:r>
        <w:rPr>
          <w:rFonts w:hint="eastAsia"/>
        </w:rPr>
        <w:t>标题</w:t>
      </w:r>
      <w:r>
        <w:rPr>
          <w:rFonts w:hint="eastAsia"/>
        </w:rPr>
        <w:t>3</w:t>
      </w:r>
      <w:r>
        <w:rPr>
          <w:rFonts w:hint="eastAsia"/>
        </w:rPr>
        <w:t>（三级标题）</w:t>
      </w:r>
    </w:p>
    <w:p w14:paraId="6CE43E2E" w14:textId="77777777" w:rsidR="00775AF6" w:rsidRDefault="009C0238">
      <w:pPr>
        <w:pStyle w:val="4"/>
        <w:numPr>
          <w:ilvl w:val="0"/>
          <w:numId w:val="0"/>
        </w:numPr>
        <w:ind w:leftChars="200" w:left="480"/>
      </w:pPr>
      <w:r>
        <w:rPr>
          <w:rFonts w:hint="eastAsia"/>
        </w:rPr>
        <w:t>1</w:t>
      </w:r>
      <w:r>
        <w:rPr>
          <w:rFonts w:hint="eastAsia"/>
        </w:rPr>
        <w:t>）标题</w:t>
      </w:r>
      <w:r>
        <w:rPr>
          <w:rFonts w:hint="eastAsia"/>
        </w:rPr>
        <w:t>4</w:t>
      </w:r>
    </w:p>
    <w:p w14:paraId="0B3252F1" w14:textId="77777777" w:rsidR="00775AF6" w:rsidRDefault="009C0238">
      <w:pPr>
        <w:pStyle w:val="5"/>
        <w:numPr>
          <w:ilvl w:val="0"/>
          <w:numId w:val="0"/>
        </w:numPr>
        <w:ind w:leftChars="200" w:left="480"/>
      </w:pPr>
      <w:r>
        <w:rPr>
          <w:rFonts w:hint="eastAsia"/>
        </w:rPr>
        <w:t>（</w:t>
      </w:r>
      <w:r>
        <w:rPr>
          <w:rFonts w:hint="eastAsia"/>
        </w:rPr>
        <w:t>1</w:t>
      </w:r>
      <w:r>
        <w:rPr>
          <w:rFonts w:hint="eastAsia"/>
        </w:rPr>
        <w:t>）标题</w:t>
      </w:r>
      <w:r>
        <w:rPr>
          <w:rFonts w:hint="eastAsia"/>
        </w:rPr>
        <w:t>5</w:t>
      </w:r>
    </w:p>
    <w:p w14:paraId="24A4A512" w14:textId="77777777" w:rsidR="00775AF6" w:rsidRDefault="009C0238">
      <w:pPr>
        <w:pStyle w:val="60"/>
        <w:numPr>
          <w:ilvl w:val="0"/>
          <w:numId w:val="0"/>
        </w:numPr>
        <w:ind w:leftChars="200" w:left="480"/>
      </w:pPr>
      <w:r>
        <w:rPr>
          <w:rFonts w:hint="eastAsia"/>
        </w:rPr>
        <w:t>a</w:t>
      </w:r>
      <w:r>
        <w:rPr>
          <w:rFonts w:hint="eastAsia"/>
        </w:rPr>
        <w:t>）标题</w:t>
      </w:r>
      <w:r>
        <w:rPr>
          <w:rFonts w:hint="eastAsia"/>
        </w:rPr>
        <w:t>6</w:t>
      </w:r>
    </w:p>
    <w:p w14:paraId="5B5D5BE2" w14:textId="77777777" w:rsidR="00775AF6" w:rsidRDefault="009C0238">
      <w:pPr>
        <w:pStyle w:val="60"/>
        <w:numPr>
          <w:ilvl w:val="0"/>
          <w:numId w:val="0"/>
        </w:numPr>
        <w:ind w:leftChars="200" w:left="480"/>
      </w:pPr>
      <w:r>
        <w:rPr>
          <w:rFonts w:hint="eastAsia"/>
        </w:rPr>
        <w:t>b</w:t>
      </w:r>
      <w:r>
        <w:rPr>
          <w:rFonts w:hint="eastAsia"/>
        </w:rPr>
        <w:t>）标题</w:t>
      </w:r>
      <w:r>
        <w:rPr>
          <w:rFonts w:hint="eastAsia"/>
        </w:rPr>
        <w:t>6</w:t>
      </w:r>
    </w:p>
    <w:p w14:paraId="279ADDB8" w14:textId="77777777" w:rsidR="00775AF6" w:rsidRDefault="009C0238">
      <w:pPr>
        <w:pStyle w:val="7"/>
        <w:numPr>
          <w:ilvl w:val="0"/>
          <w:numId w:val="0"/>
        </w:numPr>
        <w:ind w:leftChars="200" w:left="480"/>
      </w:pPr>
      <w:r>
        <w:rPr>
          <w:rFonts w:hint="eastAsia"/>
        </w:rPr>
        <w:t>（</w:t>
      </w:r>
      <w:r>
        <w:rPr>
          <w:rFonts w:hint="eastAsia"/>
        </w:rPr>
        <w:t>a</w:t>
      </w:r>
      <w:r>
        <w:rPr>
          <w:rFonts w:hint="eastAsia"/>
        </w:rPr>
        <w:t>）标题</w:t>
      </w:r>
      <w:r>
        <w:rPr>
          <w:rFonts w:hint="eastAsia"/>
        </w:rPr>
        <w:t>7</w:t>
      </w:r>
    </w:p>
    <w:p w14:paraId="7B38B5E7" w14:textId="77777777" w:rsidR="00775AF6" w:rsidRDefault="00775AF6">
      <w:pPr>
        <w:ind w:firstLine="480"/>
      </w:pPr>
    </w:p>
    <w:p w14:paraId="49A76BDC" w14:textId="77777777" w:rsidR="00775AF6" w:rsidRDefault="00775AF6">
      <w:pPr>
        <w:ind w:firstLine="480"/>
      </w:pPr>
    </w:p>
    <w:p w14:paraId="36E1A406" w14:textId="77777777" w:rsidR="00775AF6" w:rsidRDefault="00775AF6">
      <w:pPr>
        <w:ind w:firstLine="480"/>
      </w:pPr>
    </w:p>
    <w:p w14:paraId="095E5080" w14:textId="77777777" w:rsidR="00775AF6" w:rsidRDefault="00775AF6">
      <w:pPr>
        <w:ind w:firstLineChars="0" w:firstLine="0"/>
        <w:rPr>
          <w:rFonts w:ascii="宋体" w:hAnsi="宋体" w:cs="宋体" w:hint="eastAsia"/>
          <w:szCs w:val="24"/>
        </w:rPr>
      </w:pPr>
    </w:p>
    <w:bookmarkEnd w:id="75"/>
    <w:p w14:paraId="0242FB92" w14:textId="77777777" w:rsidR="00775AF6" w:rsidRDefault="00775AF6">
      <w:pPr>
        <w:ind w:firstLineChars="0" w:firstLine="0"/>
        <w:rPr>
          <w:rFonts w:ascii="宋体" w:hAnsi="宋体" w:cs="宋体" w:hint="eastAsia"/>
          <w:szCs w:val="24"/>
        </w:rPr>
        <w:sectPr w:rsidR="00775AF6">
          <w:headerReference w:type="default" r:id="rId44"/>
          <w:footerReference w:type="even" r:id="rId45"/>
          <w:footerReference w:type="default" r:id="rId46"/>
          <w:footnotePr>
            <w:numFmt w:val="decimalEnclosedCircleChinese"/>
            <w:numRestart w:val="eachSect"/>
          </w:footnotePr>
          <w:type w:val="oddPage"/>
          <w:pgSz w:w="11907" w:h="16840"/>
          <w:pgMar w:top="1701" w:right="1474" w:bottom="1418" w:left="1474" w:header="1134" w:footer="992" w:gutter="0"/>
          <w:pgNumType w:start="1"/>
          <w:cols w:space="720"/>
          <w:docGrid w:linePitch="384" w:charSpace="7430"/>
        </w:sectPr>
      </w:pPr>
    </w:p>
    <w:p w14:paraId="5EB9C4F0" w14:textId="77777777" w:rsidR="00775AF6" w:rsidRDefault="009C0238">
      <w:pPr>
        <w:pStyle w:val="1"/>
        <w:numPr>
          <w:ilvl w:val="0"/>
          <w:numId w:val="8"/>
        </w:numPr>
        <w:spacing w:before="480" w:after="240"/>
      </w:pPr>
      <w:bookmarkStart w:id="76" w:name="_Toc153986584"/>
      <w:bookmarkEnd w:id="69"/>
      <w:bookmarkEnd w:id="70"/>
      <w:bookmarkEnd w:id="71"/>
      <w:r>
        <w:rPr>
          <w:rFonts w:hint="eastAsia"/>
        </w:rPr>
        <w:lastRenderedPageBreak/>
        <w:t>基础理论</w:t>
      </w:r>
      <w:bookmarkEnd w:id="76"/>
    </w:p>
    <w:p w14:paraId="17C50E2C" w14:textId="77777777" w:rsidR="00775AF6" w:rsidRDefault="009C0238">
      <w:pPr>
        <w:pStyle w:val="2"/>
      </w:pPr>
      <w:r>
        <w:rPr>
          <w:rFonts w:hint="eastAsia"/>
        </w:rPr>
        <w:t>点云数据基础</w:t>
      </w:r>
    </w:p>
    <w:p w14:paraId="7DBD7670" w14:textId="77777777" w:rsidR="00775AF6" w:rsidRDefault="009C0238">
      <w:pPr>
        <w:pStyle w:val="3"/>
      </w:pPr>
      <w:bookmarkStart w:id="77" w:name="_Hlk196746100"/>
      <w:r>
        <w:rPr>
          <w:rFonts w:hint="eastAsia"/>
        </w:rPr>
        <w:t>定义</w:t>
      </w:r>
    </w:p>
    <w:p w14:paraId="68759953" w14:textId="77777777" w:rsidR="00775AF6" w:rsidRDefault="009C0238">
      <w:pPr>
        <w:ind w:firstLine="480"/>
      </w:pPr>
      <w:r>
        <w:rPr>
          <w:rFonts w:hint="eastAsia"/>
        </w:rPr>
        <w:t>点云是在同一空间参考系下通过三维扫描技术获取的、以离散点集合形式表征目标物体表面几何形态与属性特征的数据结构。每个采样点至少包含三维笛卡尔坐标</w:t>
      </w:r>
    </w:p>
    <w:p w14:paraId="02880210" w14:textId="77777777" w:rsidR="00775AF6" w:rsidRDefault="009C0238">
      <w:pPr>
        <w:ind w:leftChars="200" w:left="480" w:firstLineChars="600" w:firstLine="1440"/>
        <w:jc w:val="right"/>
      </w:pPr>
      <m:oMath>
        <m:r>
          <w:rPr>
            <w:rFonts w:ascii="Cambria Math" w:hAnsi="Cambria Math"/>
          </w:rPr>
          <m:t>(X,Y,Z)</m:t>
        </m:r>
      </m:oMath>
      <w:r>
        <w:rPr>
          <w:rFonts w:hAnsi="Cambria Math" w:hint="eastAsia"/>
          <w:iCs/>
        </w:rPr>
        <w:t xml:space="preserve">                            </w:t>
      </w:r>
      <w:r>
        <w:rPr>
          <w:rFonts w:hint="eastAsia"/>
        </w:rPr>
        <w:t>（</w:t>
      </w:r>
      <w:r>
        <w:rPr>
          <w:rFonts w:hint="eastAsia"/>
        </w:rPr>
        <w:t>2-1</w:t>
      </w:r>
      <w:r>
        <w:rPr>
          <w:rFonts w:hint="eastAsia"/>
        </w:rPr>
        <w:t>）</w:t>
      </w:r>
    </w:p>
    <w:p w14:paraId="36C3CB6C" w14:textId="77777777" w:rsidR="00775AF6" w:rsidRDefault="009C0238">
      <w:pPr>
        <w:ind w:firstLineChars="0" w:firstLine="0"/>
      </w:pPr>
      <w:r>
        <w:rPr>
          <w:rFonts w:hint="eastAsia"/>
        </w:rPr>
        <w:t>以精确描述空间位置，点云数据也可扩展携带更多复杂信息，如激光反射强度、</w:t>
      </w:r>
      <w:r>
        <w:rPr>
          <w:rFonts w:hint="eastAsia"/>
        </w:rPr>
        <w:t>RGB</w:t>
      </w:r>
      <w:r>
        <w:rPr>
          <w:rFonts w:hint="eastAsia"/>
        </w:rPr>
        <w:t>颜色信息、法向量以及时间戳等多元属性，用于描述物体或场景的表面几何形态与属性特征。以下给出点云的形式化定义：</w:t>
      </w:r>
    </w:p>
    <w:p w14:paraId="105FBD24" w14:textId="77777777" w:rsidR="00775AF6" w:rsidRDefault="009C0238">
      <w:pPr>
        <w:ind w:firstLineChars="0" w:firstLine="0"/>
        <w:jc w:val="right"/>
      </w:pPr>
      <m:oMath>
        <m:r>
          <w:rPr>
            <w:rFonts w:ascii="Cambria Math" w:hAnsi="Cambria Math"/>
          </w:rPr>
          <m:t>P=</m:t>
        </m:r>
        <m:sSubSup>
          <m:sSubSupPr>
            <m:ctrlPr>
              <w:rPr>
                <w:rFonts w:ascii="Cambria Math" w:hAnsi="Cambria Math"/>
                <w:i/>
                <w:iCs/>
              </w:rPr>
            </m:ctrlPr>
          </m:sSub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i</m:t>
                        </m:r>
                      </m:sub>
                    </m:sSub>
                    <m:r>
                      <w:rPr>
                        <w:rFonts w:ascii="Cambria Math" w:hAnsi="Cambria Math"/>
                      </w:rPr>
                      <m:t>,</m:t>
                    </m:r>
                    <m:sSubSup>
                      <m:sSubSupPr>
                        <m:ctrlPr>
                          <w:rPr>
                            <w:rFonts w:ascii="Cambria Math" w:hAnsi="Cambria Math"/>
                            <w:i/>
                            <w:iCs/>
                          </w:rPr>
                        </m:ctrlPr>
                      </m:sSubSupPr>
                      <m:e>
                        <m:r>
                          <w:rPr>
                            <w:rFonts w:ascii="Cambria Math" w:hAnsi="Cambria Math"/>
                          </w:rPr>
                          <m:t>a</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iCs/>
                          </w:rPr>
                        </m:ctrlPr>
                      </m:sSubSupPr>
                      <m:e>
                        <m:r>
                          <w:rPr>
                            <w:rFonts w:ascii="Cambria Math" w:hAnsi="Cambria Math"/>
                          </w:rPr>
                          <m:t>a</m:t>
                        </m:r>
                      </m:e>
                      <m:sub>
                        <m:r>
                          <w:rPr>
                            <w:rFonts w:ascii="Cambria Math" w:hAnsi="Cambria Math"/>
                          </w:rPr>
                          <m:t>i</m:t>
                        </m:r>
                      </m:sub>
                      <m:sup>
                        <m:r>
                          <w:rPr>
                            <w:rFonts w:ascii="Cambria Math" w:hAnsi="Cambria Math"/>
                          </w:rPr>
                          <m:t>n</m:t>
                        </m:r>
                      </m:sup>
                    </m:sSubSup>
                  </m:e>
                </m:d>
              </m:e>
            </m:d>
          </m:e>
          <m:sub>
            <m:r>
              <w:rPr>
                <w:rFonts w:ascii="Cambria Math" w:hAnsi="Cambria Math"/>
              </w:rPr>
              <m:t>i=1</m:t>
            </m:r>
          </m:sub>
          <m:sup>
            <m:r>
              <w:rPr>
                <w:rFonts w:ascii="Cambria Math" w:hAnsi="Cambria Math"/>
              </w:rPr>
              <m:t>N</m:t>
            </m:r>
          </m:sup>
        </m:sSubSup>
      </m:oMath>
      <w:r>
        <w:rPr>
          <w:rFonts w:hAnsi="Cambria Math" w:hint="eastAsia"/>
          <w:iCs/>
        </w:rPr>
        <w:t xml:space="preserve">               </w:t>
      </w:r>
      <w:r>
        <w:rPr>
          <w:rFonts w:hint="eastAsia"/>
        </w:rPr>
        <w:t>（</w:t>
      </w:r>
      <w:r>
        <w:rPr>
          <w:rFonts w:hint="eastAsia"/>
        </w:rPr>
        <w:t>2-2</w:t>
      </w:r>
      <w:r>
        <w:rPr>
          <w:rFonts w:hint="eastAsia"/>
        </w:rPr>
        <w:t>）</w:t>
      </w:r>
    </w:p>
    <w:p w14:paraId="43E7BC75" w14:textId="77777777" w:rsidR="00775AF6" w:rsidRDefault="009C0238">
      <w:pPr>
        <w:ind w:firstLineChars="0" w:firstLine="0"/>
        <w:jc w:val="left"/>
      </w:pPr>
      <w:r>
        <w:rPr>
          <w:rFonts w:hint="eastAsia"/>
        </w:rPr>
        <w:t>式中：</w:t>
      </w:r>
      <m:oMath>
        <m:r>
          <w:rPr>
            <w:rFonts w:ascii="Cambria Math" w:hAnsi="Cambria Math"/>
          </w:rPr>
          <m:t>(x,y,z)</m:t>
        </m:r>
      </m:oMath>
      <w:r>
        <w:t>——</w:t>
      </w:r>
      <w:r>
        <w:rPr>
          <w:rFonts w:hint="eastAsia"/>
        </w:rPr>
        <w:t>欧氏空间坐标；</w:t>
      </w:r>
      <m:oMath>
        <m:sSubSup>
          <m:sSubSupPr>
            <m:ctrlPr>
              <w:rPr>
                <w:rFonts w:ascii="Cambria Math" w:hAnsi="Cambria Math"/>
                <w:i/>
                <w:iCs/>
              </w:rPr>
            </m:ctrlPr>
          </m:sSubSupPr>
          <m:e>
            <m:r>
              <w:rPr>
                <w:rFonts w:ascii="Cambria Math" w:hAnsi="Cambria Math"/>
              </w:rPr>
              <m:t>a</m:t>
            </m:r>
          </m:e>
          <m:sub>
            <m:r>
              <w:rPr>
                <w:rFonts w:ascii="Cambria Math" w:hAnsi="Cambria Math"/>
              </w:rPr>
              <m:t>i</m:t>
            </m:r>
          </m:sub>
          <m:sup>
            <m:r>
              <w:rPr>
                <w:rFonts w:ascii="Cambria Math" w:hAnsi="Cambria Math"/>
              </w:rPr>
              <m:t>k</m:t>
            </m:r>
          </m:sup>
        </m:sSubSup>
      </m:oMath>
      <w:r>
        <w:t>——</w:t>
      </w:r>
      <w:r>
        <w:rPr>
          <w:rFonts w:hint="eastAsia"/>
        </w:rPr>
        <w:t>第</w:t>
      </w:r>
      <w:r>
        <w:rPr>
          <w:rFonts w:hint="eastAsia"/>
        </w:rPr>
        <w:t>k</w:t>
      </w:r>
      <w:r>
        <w:rPr>
          <w:rFonts w:hint="eastAsia"/>
        </w:rPr>
        <w:t>类属性特征；</w:t>
      </w:r>
      <w:r>
        <w:rPr>
          <w:rFonts w:hint="eastAsia"/>
          <w:i/>
          <w:iCs/>
        </w:rPr>
        <w:t>N</w:t>
      </w:r>
      <w:r>
        <w:t>——</w:t>
      </w:r>
      <w:r>
        <w:rPr>
          <w:rFonts w:hint="eastAsia"/>
        </w:rPr>
        <w:t>点云基数。该集合无序且满足</w:t>
      </w:r>
      <m:oMath>
        <m:r>
          <w:rPr>
            <w:rFonts w:ascii="Cambria Math" w:hAnsi="Cambria Math"/>
          </w:rPr>
          <m:t>∀i</m:t>
        </m:r>
        <m:r>
          <w:rPr>
            <w:rFonts w:ascii="Cambria Math" w:hAnsi="Cambria Math" w:cs="Cambria Math"/>
          </w:rPr>
          <m:t>≠j,</m:t>
        </m:r>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cs="Cambria Math"/>
          </w:rPr>
          <m:t>≮</m:t>
        </m:r>
        <m:sSub>
          <m:sSubPr>
            <m:ctrlPr>
              <w:rPr>
                <w:rFonts w:ascii="Cambria Math" w:hAnsi="Cambria Math"/>
                <w:i/>
                <w:iCs/>
              </w:rPr>
            </m:ctrlPr>
          </m:sSubPr>
          <m:e>
            <m:r>
              <w:rPr>
                <w:rFonts w:ascii="Cambria Math" w:hAnsi="Cambria Math"/>
              </w:rPr>
              <m:t>p</m:t>
            </m:r>
          </m:e>
          <m:sub>
            <m:r>
              <w:rPr>
                <w:rFonts w:ascii="Cambria Math" w:hAnsi="Cambria Math"/>
              </w:rPr>
              <m:t>j</m:t>
            </m:r>
          </m:sub>
        </m:sSub>
      </m:oMath>
      <w:r>
        <w:rPr>
          <w:rFonts w:hAnsi="Cambria Math" w:hint="eastAsia"/>
          <w:iCs/>
        </w:rPr>
        <w:t>，即不存在固有排列次序。</w:t>
      </w:r>
    </w:p>
    <w:bookmarkEnd w:id="77"/>
    <w:p w14:paraId="2C35BF0E" w14:textId="77777777" w:rsidR="00775AF6" w:rsidRDefault="009C0238">
      <w:pPr>
        <w:pStyle w:val="3"/>
      </w:pPr>
      <w:r>
        <w:rPr>
          <w:rFonts w:hint="eastAsia"/>
        </w:rPr>
        <w:t>核心特性</w:t>
      </w:r>
    </w:p>
    <w:p w14:paraId="24EF3ACE" w14:textId="77777777" w:rsidR="00775AF6" w:rsidRDefault="009C0238">
      <w:pPr>
        <w:pStyle w:val="4"/>
        <w:numPr>
          <w:ilvl w:val="0"/>
          <w:numId w:val="9"/>
        </w:numPr>
        <w:ind w:leftChars="200" w:left="1108"/>
      </w:pPr>
      <w:r>
        <w:rPr>
          <w:rFonts w:hint="eastAsia"/>
        </w:rPr>
        <w:t>无序性</w:t>
      </w:r>
    </w:p>
    <w:p w14:paraId="08AFA597" w14:textId="77777777" w:rsidR="00775AF6" w:rsidRDefault="009C0238">
      <w:pPr>
        <w:ind w:firstLine="480"/>
      </w:pPr>
      <w:r>
        <w:rPr>
          <w:rFonts w:hint="eastAsia"/>
        </w:rPr>
        <w:t>点云是一组没有特定数据的点，集合内部不存在固定排列顺序，任何点序列的置换操作均不改变其表征的几何语义。点云数据缺乏规则化的数据组织形式，既无法直接映射为二维图像中的栅格矩阵，也不具备三维网格模型中的顶点</w:t>
      </w:r>
      <w:r>
        <w:rPr>
          <w:rFonts w:hint="eastAsia"/>
        </w:rPr>
        <w:t>-</w:t>
      </w:r>
      <w:r>
        <w:rPr>
          <w:rFonts w:hint="eastAsia"/>
        </w:rPr>
        <w:t>边</w:t>
      </w:r>
      <w:r>
        <w:rPr>
          <w:rFonts w:hint="eastAsia"/>
        </w:rPr>
        <w:t>-</w:t>
      </w:r>
      <w:r>
        <w:rPr>
          <w:rFonts w:hint="eastAsia"/>
        </w:rPr>
        <w:t>面拓扑连接关系。那么，这一特性要求算法必须满足置换不变性，例如对称函数等。</w:t>
      </w:r>
    </w:p>
    <w:p w14:paraId="55704089" w14:textId="77777777" w:rsidR="00775AF6" w:rsidRDefault="009C0238">
      <w:pPr>
        <w:pStyle w:val="4"/>
        <w:numPr>
          <w:ilvl w:val="0"/>
          <w:numId w:val="9"/>
        </w:numPr>
        <w:ind w:leftChars="200" w:left="1108"/>
      </w:pPr>
      <w:r>
        <w:rPr>
          <w:rFonts w:hint="eastAsia"/>
        </w:rPr>
        <w:t>点间交互性</w:t>
      </w:r>
    </w:p>
    <w:p w14:paraId="4E68A7D4" w14:textId="77777777" w:rsidR="00775AF6" w:rsidRDefault="009C0238">
      <w:pPr>
        <w:ind w:firstLine="480"/>
      </w:pPr>
      <w:r>
        <w:rPr>
          <w:rFonts w:hint="eastAsia"/>
        </w:rPr>
        <w:t>三维空间中的点并非孤立存在，而是来自具有距离度量的空间，通过局部邻域形成具有语义关联的几何结构。因此，模型需要能够从附近的点中捕获局部结构，以及局部结构之间的组合交互。</w:t>
      </w:r>
    </w:p>
    <w:p w14:paraId="1FFB449D" w14:textId="77777777" w:rsidR="00775AF6" w:rsidRDefault="009C0238">
      <w:pPr>
        <w:pStyle w:val="4"/>
        <w:numPr>
          <w:ilvl w:val="0"/>
          <w:numId w:val="9"/>
        </w:numPr>
        <w:ind w:leftChars="200" w:left="1108"/>
      </w:pPr>
      <w:r>
        <w:rPr>
          <w:rFonts w:hint="eastAsia"/>
        </w:rPr>
        <w:t>变换不变性</w:t>
      </w:r>
    </w:p>
    <w:p w14:paraId="0583F14A" w14:textId="77777777" w:rsidR="00775AF6" w:rsidRDefault="009C0238">
      <w:pPr>
        <w:ind w:firstLine="480"/>
      </w:pPr>
      <w:r>
        <w:rPr>
          <w:rFonts w:hint="eastAsia"/>
        </w:rPr>
        <w:t>该特性包含刚性变换不变性与非刚性形变鲁棒性，即在变换后不改变其几何本质。这一特性通过空间变换网络学习仿射矩阵实现特征空间对齐，前者要求算法输出不随坐标系旋转而变化，后者需应对物体弹性形变。</w:t>
      </w:r>
    </w:p>
    <w:p w14:paraId="31CC447A" w14:textId="77777777" w:rsidR="00775AF6" w:rsidRDefault="009C0238">
      <w:pPr>
        <w:pStyle w:val="3"/>
      </w:pPr>
      <w:r>
        <w:rPr>
          <w:rFonts w:hint="eastAsia"/>
        </w:rPr>
        <w:t>点云数据获取与表示</w:t>
      </w:r>
    </w:p>
    <w:p w14:paraId="046BD6B0" w14:textId="77777777" w:rsidR="00775AF6" w:rsidRDefault="009C0238">
      <w:pPr>
        <w:pStyle w:val="4"/>
        <w:numPr>
          <w:ilvl w:val="0"/>
          <w:numId w:val="10"/>
        </w:numPr>
        <w:ind w:leftChars="200" w:left="1108"/>
      </w:pPr>
      <w:r>
        <w:rPr>
          <w:rFonts w:hint="eastAsia"/>
        </w:rPr>
        <w:t>点云数据的获取机制</w:t>
      </w:r>
    </w:p>
    <w:p w14:paraId="3817D3A9" w14:textId="77777777" w:rsidR="00775AF6" w:rsidRDefault="009C0238">
      <w:pPr>
        <w:ind w:firstLine="480"/>
      </w:pPr>
      <w:r>
        <w:rPr>
          <w:rFonts w:hint="eastAsia"/>
        </w:rPr>
        <w:t>点云数据的获取机制依托于多模态三维传感技术的协同发展，主要可划分为主动式激光测距与被动式光学成像两大技术体系，具体包括激光雷达扫描（</w:t>
      </w:r>
      <w:r>
        <w:rPr>
          <w:rFonts w:hint="eastAsia"/>
        </w:rPr>
        <w:t>LiDAR</w:t>
      </w:r>
      <w:r>
        <w:rPr>
          <w:rFonts w:hint="eastAsia"/>
        </w:rPr>
        <w:t>）</w:t>
      </w:r>
      <w:r>
        <w:rPr>
          <w:rFonts w:hint="eastAsia"/>
          <w:vertAlign w:val="superscript"/>
        </w:rPr>
        <w:fldChar w:fldCharType="begin"/>
      </w:r>
      <w:r>
        <w:rPr>
          <w:rFonts w:hint="eastAsia"/>
          <w:vertAlign w:val="superscript"/>
        </w:rPr>
        <w:instrText xml:space="preserve"> REF _Ref9936 \n \h </w:instrText>
      </w:r>
      <w:r>
        <w:rPr>
          <w:rFonts w:hint="eastAsia"/>
          <w:vertAlign w:val="superscript"/>
        </w:rPr>
      </w:r>
      <w:r>
        <w:rPr>
          <w:rFonts w:hint="eastAsia"/>
          <w:vertAlign w:val="superscript"/>
        </w:rPr>
        <w:fldChar w:fldCharType="separate"/>
      </w:r>
      <w:r>
        <w:rPr>
          <w:rFonts w:hint="eastAsia"/>
          <w:vertAlign w:val="superscript"/>
        </w:rPr>
        <w:t>[16]</w:t>
      </w:r>
      <w:r>
        <w:rPr>
          <w:rFonts w:hint="eastAsia"/>
          <w:vertAlign w:val="superscript"/>
        </w:rPr>
        <w:fldChar w:fldCharType="end"/>
      </w:r>
      <w:r>
        <w:rPr>
          <w:rFonts w:hint="eastAsia"/>
        </w:rPr>
        <w:t>、结构光扫描技术</w:t>
      </w:r>
      <w:r>
        <w:rPr>
          <w:rFonts w:hint="eastAsia"/>
          <w:vertAlign w:val="superscript"/>
        </w:rPr>
        <w:fldChar w:fldCharType="begin"/>
      </w:r>
      <w:r>
        <w:rPr>
          <w:rFonts w:hint="eastAsia"/>
          <w:vertAlign w:val="superscript"/>
        </w:rPr>
        <w:instrText xml:space="preserve"> REF _Ref27485 \n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、摄影测量法</w:t>
      </w:r>
      <w:r>
        <w:rPr>
          <w:rFonts w:hint="eastAsia"/>
          <w:vertAlign w:val="superscript"/>
        </w:rPr>
        <w:fldChar w:fldCharType="begin"/>
      </w:r>
      <w:r>
        <w:rPr>
          <w:rFonts w:hint="eastAsia"/>
          <w:vertAlign w:val="superscript"/>
        </w:rPr>
        <w:instrText xml:space="preserve"> REF _Ref30284 \n \h </w:instrText>
      </w:r>
      <w:r>
        <w:rPr>
          <w:rFonts w:hint="eastAsia"/>
          <w:vertAlign w:val="superscript"/>
        </w:rPr>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和深度相机技术</w:t>
      </w:r>
      <w:r>
        <w:rPr>
          <w:rFonts w:hint="eastAsia"/>
          <w:vertAlign w:val="superscript"/>
        </w:rPr>
        <w:fldChar w:fldCharType="begin"/>
      </w:r>
      <w:r>
        <w:rPr>
          <w:rFonts w:hint="eastAsia"/>
          <w:vertAlign w:val="superscript"/>
        </w:rPr>
        <w:instrText xml:space="preserve"> REF _Ref1699 \n \h </w:instrText>
      </w:r>
      <w:r>
        <w:rPr>
          <w:rFonts w:hint="eastAsia"/>
          <w:vertAlign w:val="superscript"/>
        </w:rPr>
      </w:r>
      <w:r>
        <w:rPr>
          <w:rFonts w:hint="eastAsia"/>
          <w:vertAlign w:val="superscript"/>
        </w:rPr>
        <w:fldChar w:fldCharType="separate"/>
      </w:r>
      <w:r>
        <w:rPr>
          <w:rFonts w:hint="eastAsia"/>
          <w:vertAlign w:val="superscript"/>
        </w:rPr>
        <w:t>[20]</w:t>
      </w:r>
      <w:r>
        <w:rPr>
          <w:rFonts w:hint="eastAsia"/>
          <w:vertAlign w:val="superscript"/>
        </w:rPr>
        <w:fldChar w:fldCharType="end"/>
      </w:r>
      <w:r>
        <w:rPr>
          <w:rFonts w:hint="eastAsia"/>
        </w:rPr>
        <w:t>等，四种技术的获取原理如图</w:t>
      </w:r>
      <w:r>
        <w:rPr>
          <w:rFonts w:hint="eastAsia"/>
        </w:rPr>
        <w:t>2-1</w:t>
      </w:r>
      <w:r>
        <w:rPr>
          <w:rFonts w:hint="eastAsia"/>
        </w:rPr>
        <w:t>所示。</w:t>
      </w:r>
    </w:p>
    <w:p w14:paraId="051FDD4E" w14:textId="77777777" w:rsidR="00775AF6" w:rsidRDefault="009C0238">
      <w:pPr>
        <w:ind w:firstLine="480"/>
      </w:pPr>
      <w:r>
        <w:rPr>
          <w:rFonts w:hint="eastAsia"/>
        </w:rPr>
        <w:t>在主动式测距领域，激光雷达扫描（</w:t>
      </w:r>
      <w:r>
        <w:rPr>
          <w:rFonts w:hint="eastAsia"/>
        </w:rPr>
        <w:t>LiDAR</w:t>
      </w:r>
      <w:r>
        <w:rPr>
          <w:rFonts w:hint="eastAsia"/>
        </w:rPr>
        <w:t>）通过纳秒级脉冲激光发射与回波相位差解算，将激光角分辨率、视场角、反射率、点频、偏差值和物体颜色信息等进行数值转化，存储为对目标物体的各个属性具有表征能力的三维点云数据；从而实现亚厘米级空间定位精度。结构光扫描技术则通过编码光栅投影至物体表面，利用双目相机捕捉形变图案，结合三角测量原理测量计算三维坐标，从而实现存储亚毫米级重建精度的点云数据。该技术虽具备百万级点</w:t>
      </w:r>
      <w:r>
        <w:rPr>
          <w:rFonts w:hint="eastAsia"/>
        </w:rPr>
        <w:t>/</w:t>
      </w:r>
      <w:r>
        <w:rPr>
          <w:rFonts w:hint="eastAsia"/>
        </w:rPr>
        <w:t>帧的高分辨率与</w:t>
      </w:r>
      <w:r>
        <w:rPr>
          <w:rFonts w:hint="eastAsia"/>
        </w:rPr>
        <w:t>RGB</w:t>
      </w:r>
      <w:r>
        <w:rPr>
          <w:rFonts w:hint="eastAsia"/>
        </w:rPr>
        <w:t>色彩融合能力，但易受环境光干扰导致点云缺失。而在被动式成像体系中，摄影测量法基于多视几何理论与光束法平差优化，通过特征匹配从二维图像序列重建稀疏点云，再经稠密匹配生成</w:t>
      </w:r>
      <w:r>
        <w:rPr>
          <w:rFonts w:hint="eastAsia"/>
        </w:rPr>
        <w:t>2.5D</w:t>
      </w:r>
      <w:r>
        <w:rPr>
          <w:rFonts w:hint="eastAsia"/>
        </w:rPr>
        <w:t>表面模型。深度相机技术融合了主动红外与被动双目视觉，将具有结构特征的光</w:t>
      </w:r>
      <w:r>
        <w:rPr>
          <w:rFonts w:hint="eastAsia"/>
        </w:rPr>
        <w:lastRenderedPageBreak/>
        <w:t>线投影到物体上，再利用红外摄像头采集反射光获取深度信息，最后通过实时深度图和透视投影模型转换生成动态点云。</w:t>
      </w:r>
    </w:p>
    <w:tbl>
      <w:tblPr>
        <w:tblW w:w="6266" w:type="dxa"/>
        <w:jc w:val="center"/>
        <w:tblLook w:val="04A0" w:firstRow="1" w:lastRow="0" w:firstColumn="1" w:lastColumn="0" w:noHBand="0" w:noVBand="1"/>
      </w:tblPr>
      <w:tblGrid>
        <w:gridCol w:w="3296"/>
        <w:gridCol w:w="3636"/>
      </w:tblGrid>
      <w:tr w:rsidR="00775AF6" w14:paraId="4FC0263A" w14:textId="77777777">
        <w:trPr>
          <w:jc w:val="center"/>
        </w:trPr>
        <w:tc>
          <w:tcPr>
            <w:tcW w:w="2816" w:type="dxa"/>
            <w:shd w:val="clear" w:color="auto" w:fill="auto"/>
          </w:tcPr>
          <w:p w14:paraId="3279A3D2" w14:textId="77777777" w:rsidR="00775AF6" w:rsidRDefault="00775AF6">
            <w:pPr>
              <w:ind w:firstLineChars="0" w:firstLine="0"/>
              <w:rPr>
                <w:sz w:val="21"/>
              </w:rPr>
            </w:pPr>
          </w:p>
          <w:p w14:paraId="7F8E88C0" w14:textId="77777777" w:rsidR="00775AF6" w:rsidRDefault="009C0238">
            <w:pPr>
              <w:ind w:firstLineChars="0" w:firstLine="0"/>
              <w:rPr>
                <w:sz w:val="21"/>
              </w:rPr>
            </w:pPr>
            <w:r>
              <w:rPr>
                <w:rFonts w:hint="eastAsia"/>
                <w:noProof/>
                <w:sz w:val="21"/>
              </w:rPr>
              <w:drawing>
                <wp:inline distT="0" distB="0" distL="114300" distR="114300" wp14:anchorId="4621836A" wp14:editId="0EBB535A">
                  <wp:extent cx="1948815" cy="1403985"/>
                  <wp:effectExtent l="0" t="0" r="6985" b="5715"/>
                  <wp:docPr id="11" name="图片 11" descr="34d69cc2baaeb2e459e005329f80f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4d69cc2baaeb2e459e005329f80f2a"/>
                          <pic:cNvPicPr>
                            <a:picLocks noChangeAspect="1"/>
                          </pic:cNvPicPr>
                        </pic:nvPicPr>
                        <pic:blipFill>
                          <a:blip r:embed="rId47"/>
                          <a:stretch>
                            <a:fillRect/>
                          </a:stretch>
                        </pic:blipFill>
                        <pic:spPr>
                          <a:xfrm>
                            <a:off x="0" y="0"/>
                            <a:ext cx="1948815" cy="1403985"/>
                          </a:xfrm>
                          <a:prstGeom prst="rect">
                            <a:avLst/>
                          </a:prstGeom>
                        </pic:spPr>
                      </pic:pic>
                    </a:graphicData>
                  </a:graphic>
                </wp:inline>
              </w:drawing>
            </w:r>
          </w:p>
          <w:p w14:paraId="1A21294F" w14:textId="77777777" w:rsidR="00775AF6" w:rsidRDefault="009C0238">
            <w:pPr>
              <w:ind w:firstLineChars="0" w:firstLine="0"/>
              <w:jc w:val="center"/>
              <w:rPr>
                <w:sz w:val="21"/>
              </w:rPr>
            </w:pPr>
            <w:r>
              <w:rPr>
                <w:sz w:val="21"/>
              </w:rPr>
              <w:t>(a)</w:t>
            </w:r>
            <w:r>
              <w:rPr>
                <w:rFonts w:hint="eastAsia"/>
                <w:sz w:val="21"/>
              </w:rPr>
              <w:t>激光雷达扫描原理</w:t>
            </w:r>
            <w:r>
              <w:rPr>
                <w:rFonts w:hint="eastAsia"/>
                <w:sz w:val="21"/>
                <w:vertAlign w:val="superscript"/>
              </w:rPr>
              <w:fldChar w:fldCharType="begin"/>
            </w:r>
            <w:r>
              <w:rPr>
                <w:rFonts w:hint="eastAsia"/>
                <w:sz w:val="21"/>
                <w:vertAlign w:val="superscript"/>
              </w:rPr>
              <w:instrText xml:space="preserve"> REF _Ref3253 \n \h </w:instrText>
            </w:r>
            <w:r>
              <w:rPr>
                <w:rFonts w:hint="eastAsia"/>
                <w:sz w:val="21"/>
                <w:vertAlign w:val="superscript"/>
              </w:rPr>
            </w:r>
            <w:r>
              <w:rPr>
                <w:rFonts w:hint="eastAsia"/>
                <w:sz w:val="21"/>
                <w:vertAlign w:val="superscript"/>
              </w:rPr>
              <w:fldChar w:fldCharType="separate"/>
            </w:r>
            <w:r>
              <w:rPr>
                <w:rFonts w:hint="eastAsia"/>
                <w:sz w:val="21"/>
                <w:vertAlign w:val="superscript"/>
              </w:rPr>
              <w:t>[17]</w:t>
            </w:r>
            <w:r>
              <w:rPr>
                <w:rFonts w:hint="eastAsia"/>
                <w:sz w:val="21"/>
                <w:vertAlign w:val="superscript"/>
              </w:rPr>
              <w:fldChar w:fldCharType="end"/>
            </w:r>
          </w:p>
        </w:tc>
        <w:tc>
          <w:tcPr>
            <w:tcW w:w="3450" w:type="dxa"/>
            <w:shd w:val="clear" w:color="auto" w:fill="auto"/>
          </w:tcPr>
          <w:p w14:paraId="053A8369" w14:textId="77777777" w:rsidR="00775AF6" w:rsidRDefault="00775AF6">
            <w:pPr>
              <w:ind w:firstLineChars="0" w:firstLine="0"/>
              <w:jc w:val="center"/>
              <w:rPr>
                <w:sz w:val="21"/>
              </w:rPr>
            </w:pPr>
          </w:p>
          <w:p w14:paraId="30D0001A" w14:textId="77777777" w:rsidR="00775AF6" w:rsidRDefault="009C0238">
            <w:pPr>
              <w:ind w:firstLineChars="0" w:firstLine="0"/>
              <w:jc w:val="center"/>
              <w:rPr>
                <w:sz w:val="21"/>
              </w:rPr>
            </w:pPr>
            <w:r>
              <w:rPr>
                <w:noProof/>
              </w:rPr>
              <w:drawing>
                <wp:inline distT="0" distB="0" distL="114300" distR="114300" wp14:anchorId="43794F01" wp14:editId="1FD8B2C1">
                  <wp:extent cx="1772285" cy="1403985"/>
                  <wp:effectExtent l="0" t="0" r="5715" b="5715"/>
                  <wp:docPr id="1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4"/>
                          <pic:cNvPicPr>
                            <a:picLocks noChangeAspect="1"/>
                          </pic:cNvPicPr>
                        </pic:nvPicPr>
                        <pic:blipFill>
                          <a:blip r:embed="rId48"/>
                          <a:stretch>
                            <a:fillRect/>
                          </a:stretch>
                        </pic:blipFill>
                        <pic:spPr>
                          <a:xfrm>
                            <a:off x="0" y="0"/>
                            <a:ext cx="1772285" cy="1403985"/>
                          </a:xfrm>
                          <a:prstGeom prst="rect">
                            <a:avLst/>
                          </a:prstGeom>
                          <a:noFill/>
                          <a:ln>
                            <a:noFill/>
                          </a:ln>
                        </pic:spPr>
                      </pic:pic>
                    </a:graphicData>
                  </a:graphic>
                </wp:inline>
              </w:drawing>
            </w:r>
          </w:p>
          <w:p w14:paraId="36A0BEB0" w14:textId="77777777" w:rsidR="00775AF6" w:rsidRDefault="009C0238">
            <w:pPr>
              <w:ind w:firstLineChars="0" w:firstLine="0"/>
              <w:jc w:val="center"/>
              <w:rPr>
                <w:sz w:val="21"/>
              </w:rPr>
            </w:pPr>
            <w:r>
              <w:rPr>
                <w:rFonts w:hint="eastAsia"/>
                <w:sz w:val="21"/>
              </w:rPr>
              <w:t>(b</w:t>
            </w:r>
            <w:r>
              <w:rPr>
                <w:sz w:val="21"/>
              </w:rPr>
              <w:t>)</w:t>
            </w:r>
            <w:r>
              <w:rPr>
                <w:rFonts w:hint="eastAsia"/>
                <w:sz w:val="21"/>
              </w:rPr>
              <w:t>结构光扫描原理</w:t>
            </w:r>
            <w:r>
              <w:rPr>
                <w:rFonts w:hint="eastAsia"/>
                <w:sz w:val="21"/>
                <w:vertAlign w:val="superscript"/>
              </w:rPr>
              <w:fldChar w:fldCharType="begin"/>
            </w:r>
            <w:r>
              <w:rPr>
                <w:rFonts w:hint="eastAsia"/>
                <w:sz w:val="21"/>
                <w:vertAlign w:val="superscript"/>
              </w:rPr>
              <w:instrText xml:space="preserve"> REF _Ref27485 \n \h </w:instrText>
            </w:r>
            <w:r>
              <w:rPr>
                <w:rFonts w:hint="eastAsia"/>
                <w:sz w:val="21"/>
                <w:vertAlign w:val="superscript"/>
              </w:rPr>
            </w:r>
            <w:r>
              <w:rPr>
                <w:rFonts w:hint="eastAsia"/>
                <w:sz w:val="21"/>
                <w:vertAlign w:val="superscript"/>
              </w:rPr>
              <w:fldChar w:fldCharType="separate"/>
            </w:r>
            <w:r>
              <w:rPr>
                <w:rFonts w:hint="eastAsia"/>
                <w:sz w:val="21"/>
                <w:vertAlign w:val="superscript"/>
              </w:rPr>
              <w:t>[18]</w:t>
            </w:r>
            <w:r>
              <w:rPr>
                <w:rFonts w:hint="eastAsia"/>
                <w:sz w:val="21"/>
                <w:vertAlign w:val="superscript"/>
              </w:rPr>
              <w:fldChar w:fldCharType="end"/>
            </w:r>
          </w:p>
        </w:tc>
      </w:tr>
      <w:tr w:rsidR="00775AF6" w14:paraId="024ECB29" w14:textId="77777777">
        <w:trPr>
          <w:jc w:val="center"/>
        </w:trPr>
        <w:tc>
          <w:tcPr>
            <w:tcW w:w="2816" w:type="dxa"/>
            <w:shd w:val="clear" w:color="auto" w:fill="auto"/>
          </w:tcPr>
          <w:p w14:paraId="19875311" w14:textId="77777777" w:rsidR="00775AF6" w:rsidRDefault="00775AF6">
            <w:pPr>
              <w:ind w:firstLineChars="0" w:firstLine="0"/>
              <w:jc w:val="center"/>
              <w:rPr>
                <w:sz w:val="21"/>
              </w:rPr>
            </w:pPr>
          </w:p>
          <w:p w14:paraId="778A7E67" w14:textId="77777777" w:rsidR="00775AF6" w:rsidRDefault="009C0238">
            <w:pPr>
              <w:ind w:firstLineChars="0" w:firstLine="0"/>
              <w:jc w:val="center"/>
              <w:rPr>
                <w:sz w:val="21"/>
              </w:rPr>
            </w:pPr>
            <w:r>
              <w:rPr>
                <w:rFonts w:hint="eastAsia"/>
                <w:noProof/>
                <w:sz w:val="21"/>
              </w:rPr>
              <w:drawing>
                <wp:inline distT="0" distB="0" distL="114300" distR="114300" wp14:anchorId="574E6456" wp14:editId="756C295B">
                  <wp:extent cx="1781810" cy="1403985"/>
                  <wp:effectExtent l="0" t="0" r="8890" b="5715"/>
                  <wp:docPr id="13" name="图片 13" descr="a36b5388b2a434a65b1af526c698c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36b5388b2a434a65b1af526c698cac"/>
                          <pic:cNvPicPr>
                            <a:picLocks noChangeAspect="1"/>
                          </pic:cNvPicPr>
                        </pic:nvPicPr>
                        <pic:blipFill>
                          <a:blip r:embed="rId49"/>
                          <a:srcRect l="14591" r="13998"/>
                          <a:stretch>
                            <a:fillRect/>
                          </a:stretch>
                        </pic:blipFill>
                        <pic:spPr>
                          <a:xfrm>
                            <a:off x="0" y="0"/>
                            <a:ext cx="1781810" cy="1403985"/>
                          </a:xfrm>
                          <a:prstGeom prst="rect">
                            <a:avLst/>
                          </a:prstGeom>
                        </pic:spPr>
                      </pic:pic>
                    </a:graphicData>
                  </a:graphic>
                </wp:inline>
              </w:drawing>
            </w:r>
          </w:p>
          <w:p w14:paraId="17201D59" w14:textId="77777777" w:rsidR="00775AF6" w:rsidRDefault="009C0238">
            <w:pPr>
              <w:ind w:firstLineChars="0" w:firstLine="0"/>
              <w:jc w:val="center"/>
              <w:rPr>
                <w:sz w:val="21"/>
              </w:rPr>
            </w:pPr>
            <w:r>
              <w:rPr>
                <w:sz w:val="21"/>
              </w:rPr>
              <w:t>(</w:t>
            </w:r>
            <w:r>
              <w:rPr>
                <w:rFonts w:hint="eastAsia"/>
                <w:sz w:val="21"/>
              </w:rPr>
              <w:t>c</w:t>
            </w:r>
            <w:r>
              <w:rPr>
                <w:sz w:val="21"/>
              </w:rPr>
              <w:t>)</w:t>
            </w:r>
            <w:r>
              <w:rPr>
                <w:rFonts w:hint="eastAsia"/>
                <w:sz w:val="21"/>
              </w:rPr>
              <w:t>摄影测量法原理</w:t>
            </w:r>
            <w:r>
              <w:rPr>
                <w:rFonts w:hint="eastAsia"/>
                <w:sz w:val="21"/>
                <w:vertAlign w:val="superscript"/>
              </w:rPr>
              <w:fldChar w:fldCharType="begin"/>
            </w:r>
            <w:r>
              <w:rPr>
                <w:rFonts w:hint="eastAsia"/>
                <w:sz w:val="21"/>
                <w:vertAlign w:val="superscript"/>
              </w:rPr>
              <w:instrText xml:space="preserve"> REF _Ref30284 \n \h </w:instrText>
            </w:r>
            <w:r>
              <w:rPr>
                <w:rFonts w:hint="eastAsia"/>
                <w:sz w:val="21"/>
                <w:vertAlign w:val="superscript"/>
              </w:rPr>
            </w:r>
            <w:r>
              <w:rPr>
                <w:rFonts w:hint="eastAsia"/>
                <w:sz w:val="21"/>
                <w:vertAlign w:val="superscript"/>
              </w:rPr>
              <w:fldChar w:fldCharType="separate"/>
            </w:r>
            <w:r>
              <w:rPr>
                <w:rFonts w:hint="eastAsia"/>
                <w:sz w:val="21"/>
                <w:vertAlign w:val="superscript"/>
              </w:rPr>
              <w:t>[19]</w:t>
            </w:r>
            <w:r>
              <w:rPr>
                <w:rFonts w:hint="eastAsia"/>
                <w:sz w:val="21"/>
                <w:vertAlign w:val="superscript"/>
              </w:rPr>
              <w:fldChar w:fldCharType="end"/>
            </w:r>
          </w:p>
        </w:tc>
        <w:tc>
          <w:tcPr>
            <w:tcW w:w="3450" w:type="dxa"/>
            <w:shd w:val="clear" w:color="auto" w:fill="auto"/>
          </w:tcPr>
          <w:p w14:paraId="46129069" w14:textId="77777777" w:rsidR="00775AF6" w:rsidRDefault="00775AF6">
            <w:pPr>
              <w:ind w:firstLineChars="0" w:firstLine="0"/>
              <w:jc w:val="center"/>
              <w:rPr>
                <w:sz w:val="21"/>
              </w:rPr>
            </w:pPr>
          </w:p>
          <w:p w14:paraId="513AE502" w14:textId="77777777" w:rsidR="00775AF6" w:rsidRDefault="009C0238">
            <w:pPr>
              <w:ind w:firstLineChars="0" w:firstLine="0"/>
              <w:jc w:val="center"/>
              <w:rPr>
                <w:sz w:val="21"/>
              </w:rPr>
            </w:pPr>
            <w:r>
              <w:rPr>
                <w:rFonts w:hint="eastAsia"/>
                <w:noProof/>
                <w:sz w:val="21"/>
              </w:rPr>
              <w:drawing>
                <wp:inline distT="0" distB="0" distL="114300" distR="114300" wp14:anchorId="517B7A66" wp14:editId="09137C17">
                  <wp:extent cx="2165985" cy="1403985"/>
                  <wp:effectExtent l="0" t="0" r="5715" b="5715"/>
                  <wp:docPr id="14" name="图片 14" descr="3f722ac3fccfc84c20b83e977744a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f722ac3fccfc84c20b83e977744a66"/>
                          <pic:cNvPicPr>
                            <a:picLocks noChangeAspect="1"/>
                          </pic:cNvPicPr>
                        </pic:nvPicPr>
                        <pic:blipFill>
                          <a:blip r:embed="rId50"/>
                          <a:stretch>
                            <a:fillRect/>
                          </a:stretch>
                        </pic:blipFill>
                        <pic:spPr>
                          <a:xfrm>
                            <a:off x="0" y="0"/>
                            <a:ext cx="2165985" cy="1403985"/>
                          </a:xfrm>
                          <a:prstGeom prst="rect">
                            <a:avLst/>
                          </a:prstGeom>
                        </pic:spPr>
                      </pic:pic>
                    </a:graphicData>
                  </a:graphic>
                </wp:inline>
              </w:drawing>
            </w:r>
          </w:p>
          <w:p w14:paraId="5B7067E6" w14:textId="77777777" w:rsidR="00775AF6" w:rsidRDefault="009C0238">
            <w:pPr>
              <w:ind w:firstLineChars="0" w:firstLine="0"/>
              <w:jc w:val="center"/>
              <w:rPr>
                <w:sz w:val="21"/>
              </w:rPr>
            </w:pPr>
            <w:r>
              <w:rPr>
                <w:sz w:val="21"/>
              </w:rPr>
              <w:t>(</w:t>
            </w:r>
            <w:r>
              <w:rPr>
                <w:rFonts w:hint="eastAsia"/>
                <w:sz w:val="21"/>
              </w:rPr>
              <w:t>d</w:t>
            </w:r>
            <w:r>
              <w:rPr>
                <w:sz w:val="21"/>
              </w:rPr>
              <w:t>)</w:t>
            </w:r>
            <w:r>
              <w:rPr>
                <w:rFonts w:hint="eastAsia"/>
                <w:sz w:val="21"/>
              </w:rPr>
              <w:t>深度相机技术原理（</w:t>
            </w:r>
            <w:r>
              <w:rPr>
                <w:rFonts w:hint="eastAsia"/>
                <w:sz w:val="21"/>
              </w:rPr>
              <w:t>ToF</w:t>
            </w:r>
            <w:r>
              <w:rPr>
                <w:rFonts w:hint="eastAsia"/>
                <w:sz w:val="21"/>
              </w:rPr>
              <w:t>）</w:t>
            </w:r>
            <w:r>
              <w:rPr>
                <w:rFonts w:hint="eastAsia"/>
                <w:sz w:val="21"/>
                <w:vertAlign w:val="superscript"/>
              </w:rPr>
              <w:fldChar w:fldCharType="begin"/>
            </w:r>
            <w:r>
              <w:rPr>
                <w:rFonts w:hint="eastAsia"/>
                <w:sz w:val="21"/>
                <w:vertAlign w:val="superscript"/>
              </w:rPr>
              <w:instrText xml:space="preserve"> REF _Ref1699 \n \h </w:instrText>
            </w:r>
            <w:r>
              <w:rPr>
                <w:rFonts w:hint="eastAsia"/>
                <w:sz w:val="21"/>
                <w:vertAlign w:val="superscript"/>
              </w:rPr>
            </w:r>
            <w:r>
              <w:rPr>
                <w:rFonts w:hint="eastAsia"/>
                <w:sz w:val="21"/>
                <w:vertAlign w:val="superscript"/>
              </w:rPr>
              <w:fldChar w:fldCharType="separate"/>
            </w:r>
            <w:r>
              <w:rPr>
                <w:rFonts w:hint="eastAsia"/>
                <w:sz w:val="21"/>
                <w:vertAlign w:val="superscript"/>
              </w:rPr>
              <w:t>[20]</w:t>
            </w:r>
            <w:r>
              <w:rPr>
                <w:rFonts w:hint="eastAsia"/>
                <w:sz w:val="21"/>
                <w:vertAlign w:val="superscript"/>
              </w:rPr>
              <w:fldChar w:fldCharType="end"/>
            </w:r>
          </w:p>
        </w:tc>
      </w:tr>
    </w:tbl>
    <w:p w14:paraId="23D486E3" w14:textId="77777777" w:rsidR="00775AF6" w:rsidRDefault="009C0238">
      <w:pPr>
        <w:pStyle w:val="a4"/>
        <w:ind w:firstLine="400"/>
        <w:jc w:val="center"/>
      </w:pPr>
      <w:r>
        <w:rPr>
          <w:rFonts w:ascii="Times New Roman" w:hAnsi="Times New Roman" w:cs="Times New Roman"/>
        </w:rPr>
        <w:t>图</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 xml:space="preserve">-1 </w:t>
      </w:r>
      <w:r>
        <w:rPr>
          <w:rFonts w:ascii="Times New Roman" w:hAnsi="Times New Roman" w:cs="Times New Roman"/>
        </w:rPr>
        <w:t>点云数据的获取机制原理示意图</w:t>
      </w:r>
    </w:p>
    <w:p w14:paraId="2B4785A4" w14:textId="77777777" w:rsidR="00775AF6" w:rsidRDefault="009C0238">
      <w:pPr>
        <w:pStyle w:val="4"/>
        <w:numPr>
          <w:ilvl w:val="0"/>
          <w:numId w:val="10"/>
        </w:numPr>
        <w:ind w:leftChars="200" w:left="1108"/>
      </w:pPr>
      <w:r>
        <w:rPr>
          <w:rFonts w:hint="eastAsia"/>
        </w:rPr>
        <w:t>点云数据的多维表征</w:t>
      </w:r>
    </w:p>
    <w:p w14:paraId="71DEA085" w14:textId="77777777" w:rsidR="00775AF6" w:rsidRDefault="009C0238">
      <w:pPr>
        <w:ind w:firstLine="480"/>
      </w:pPr>
      <w:r>
        <w:rPr>
          <w:rFonts w:hint="eastAsia"/>
        </w:rPr>
        <w:t>点云数据的表示方法作为三维视觉领域的关键技术，其本质在于如何高效、准确地描述离散三维点的空间分布与属性特征。当前主流的表示方法可归纳为以下五类：点表示法、体素表示法、图表示法、多视图投影法以及混合表示法。点表示法直接以原始点云数据作为输入，通过多层感知机点提取特征。其优势在于最大限度保留几何细节，且无需预处理，适用于高精度场景。然而，点云的无序性与非结构性导致计算复杂度高，需引入置换不变性设计以解决排列敏感问题，比如引入对称函数。体素表示法将三维空间离散化为规则立方体网格，利用</w:t>
      </w:r>
      <w:r>
        <w:rPr>
          <w:rFonts w:hint="eastAsia"/>
        </w:rPr>
        <w:t>3D</w:t>
      </w:r>
      <w:r>
        <w:rPr>
          <w:rFonts w:hint="eastAsia"/>
        </w:rPr>
        <w:t>卷积神经网络处理体素化的数据。该方法通过量化坐标实现数据规整化，显著提升计算效率，尤其适用于实时性要求高的自动驾驶场景。但体素分辨率与计算资源的矛盾突出，体素数据的高分辨率导致内存爆炸，而低分辨率又会引发几何细节丢失。图表示法根据图神经网络构建点间拓扑关系，利用边卷积或动态图更新机制来捕捉局部邻域特征。该方法天然适应点云的不规则分布特性，能够建模长程依赖关系，在点云分割任务中表现优异。多视图投影法将三维点云投影至多视角二维平面生成</w:t>
      </w:r>
      <w:r>
        <w:rPr>
          <w:rFonts w:hint="eastAsia"/>
        </w:rPr>
        <w:t>RGB-D</w:t>
      </w:r>
      <w:r>
        <w:rPr>
          <w:rFonts w:hint="eastAsia"/>
        </w:rPr>
        <w:t>图像</w:t>
      </w:r>
      <w:r>
        <w:rPr>
          <w:rFonts w:hint="eastAsia"/>
          <w:vertAlign w:val="superscript"/>
        </w:rPr>
        <w:fldChar w:fldCharType="begin"/>
      </w:r>
      <w:r>
        <w:rPr>
          <w:rFonts w:hint="eastAsia"/>
          <w:vertAlign w:val="superscript"/>
        </w:rPr>
        <w:instrText xml:space="preserve"> REF _Ref9406 \n \h </w:instrText>
      </w:r>
      <w:r>
        <w:rPr>
          <w:rFonts w:hint="eastAsia"/>
          <w:vertAlign w:val="superscript"/>
        </w:rPr>
      </w:r>
      <w:r>
        <w:rPr>
          <w:rFonts w:hint="eastAsia"/>
          <w:vertAlign w:val="superscript"/>
        </w:rPr>
        <w:fldChar w:fldCharType="separate"/>
      </w:r>
      <w:r>
        <w:rPr>
          <w:rFonts w:hint="eastAsia"/>
          <w:vertAlign w:val="superscript"/>
        </w:rPr>
        <w:t>[21]</w:t>
      </w:r>
      <w:r>
        <w:rPr>
          <w:rFonts w:hint="eastAsia"/>
          <w:vertAlign w:val="superscript"/>
        </w:rPr>
        <w:fldChar w:fldCharType="end"/>
      </w:r>
      <w:r>
        <w:rPr>
          <w:rFonts w:hint="eastAsia"/>
        </w:rPr>
        <w:t>，利用成熟的</w:t>
      </w:r>
      <w:r>
        <w:rPr>
          <w:rFonts w:hint="eastAsia"/>
        </w:rPr>
        <w:t>2D CNN</w:t>
      </w:r>
      <w:r>
        <w:rPr>
          <w:rFonts w:hint="eastAsia"/>
        </w:rPr>
        <w:t>提取特征。此方法在物体分类任务中取得较高准确率，但因投影过程引入视角遮挡与几何信息损失，在复杂场景中鲁棒性受限。改进策略包括视角自适应加权融合与几何一致性约束。混合表示法则结合点与体素的双模态优势，例如结合点与体素的层次化表征，在粗粒</w:t>
      </w:r>
      <w:r>
        <w:rPr>
          <w:rFonts w:hint="eastAsia"/>
        </w:rPr>
        <w:lastRenderedPageBreak/>
        <w:t>度体素层实现快速区域提案，再通过点级特征精细化回归，兼顾效率与精度。</w:t>
      </w:r>
    </w:p>
    <w:p w14:paraId="04C0F426" w14:textId="77777777" w:rsidR="00775AF6" w:rsidRDefault="009C0238">
      <w:pPr>
        <w:ind w:firstLine="480"/>
      </w:pPr>
      <w:r>
        <w:rPr>
          <w:rFonts w:hint="eastAsia"/>
        </w:rPr>
        <w:t>如今，随着深度学习技术的发展，点云表示方法正朝着多尺度特征融合、动态场景适应以及轻量化部署方向演进，为自动驾驶、虚拟现实等领域的应用奠定了基础。</w:t>
      </w:r>
    </w:p>
    <w:p w14:paraId="79630395" w14:textId="77777777" w:rsidR="00775AF6" w:rsidRDefault="009C0238">
      <w:pPr>
        <w:pStyle w:val="3"/>
      </w:pPr>
      <w:r>
        <w:rPr>
          <w:rFonts w:hint="eastAsia"/>
        </w:rPr>
        <w:t>采样方法</w:t>
      </w:r>
    </w:p>
    <w:p w14:paraId="668D6AA8" w14:textId="77777777" w:rsidR="00775AF6" w:rsidRDefault="009C0238">
      <w:pPr>
        <w:ind w:firstLine="480"/>
      </w:pPr>
      <w:r>
        <w:rPr>
          <w:rFonts w:hint="eastAsia"/>
        </w:rPr>
        <w:t>点云数据的采样方法的核心目标在于通过优化点云密度与分布来平衡计算效率与几何特征保留。根据采样方向的不同，主要分为下采样与上采样两类方法。</w:t>
      </w:r>
    </w:p>
    <w:p w14:paraId="5A418EDD" w14:textId="77777777" w:rsidR="00775AF6" w:rsidRDefault="009C0238">
      <w:pPr>
        <w:pStyle w:val="4"/>
        <w:numPr>
          <w:ilvl w:val="0"/>
          <w:numId w:val="11"/>
        </w:numPr>
        <w:ind w:leftChars="200" w:left="1108"/>
      </w:pPr>
      <w:r>
        <w:rPr>
          <w:rFonts w:hint="eastAsia"/>
        </w:rPr>
        <w:t>下采样方法（</w:t>
      </w:r>
      <w:r>
        <w:rPr>
          <w:rFonts w:hint="eastAsia"/>
        </w:rPr>
        <w:t>Downsampling</w:t>
      </w:r>
      <w:r>
        <w:rPr>
          <w:rFonts w:hint="eastAsia"/>
        </w:rPr>
        <w:t>）</w:t>
      </w:r>
    </w:p>
    <w:p w14:paraId="20129A57" w14:textId="77777777" w:rsidR="00775AF6" w:rsidRDefault="009C0238">
      <w:pPr>
        <w:ind w:firstLine="480"/>
      </w:pPr>
      <w:r>
        <w:rPr>
          <w:rFonts w:hint="eastAsia"/>
        </w:rPr>
        <w:t>点云数据的下采样方法是指通过降低点云密度以减少数据冗余和计算量，同时保留关键几何特征的技术。</w:t>
      </w:r>
    </w:p>
    <w:p w14:paraId="04B7BE38" w14:textId="77777777" w:rsidR="00775AF6" w:rsidRDefault="009C0238">
      <w:pPr>
        <w:pStyle w:val="5"/>
        <w:numPr>
          <w:ilvl w:val="0"/>
          <w:numId w:val="12"/>
        </w:numPr>
        <w:ind w:leftChars="200" w:left="1108"/>
      </w:pPr>
      <w:r>
        <w:rPr>
          <w:rFonts w:hint="eastAsia"/>
        </w:rPr>
        <w:t>体素化网格采样</w:t>
      </w:r>
    </w:p>
    <w:p w14:paraId="1809302E" w14:textId="77777777" w:rsidR="00775AF6" w:rsidRDefault="009C0238">
      <w:pPr>
        <w:ind w:firstLine="480"/>
      </w:pPr>
      <w:r>
        <w:rPr>
          <w:rFonts w:hint="eastAsia"/>
        </w:rPr>
        <w:t>该方法将点云空间划分为规则立方体网格，即体素，对每个体素内的点取质心或加权平均值作为代表点。该方法效率高、分布均匀，且通过调整体素尺寸可间接控制点间距，但量化误差易导致高频细节丢失，且无法精确控制输出点数。</w:t>
      </w:r>
    </w:p>
    <w:p w14:paraId="338A1347" w14:textId="77777777" w:rsidR="00775AF6" w:rsidRDefault="009C0238">
      <w:pPr>
        <w:pStyle w:val="5"/>
        <w:numPr>
          <w:ilvl w:val="0"/>
          <w:numId w:val="12"/>
        </w:numPr>
        <w:ind w:leftChars="200" w:left="1108"/>
      </w:pPr>
      <w:r>
        <w:rPr>
          <w:rFonts w:hint="eastAsia"/>
        </w:rPr>
        <w:t>均匀采样</w:t>
      </w:r>
    </w:p>
    <w:p w14:paraId="531257F8" w14:textId="77777777" w:rsidR="00775AF6" w:rsidRDefault="009C0238">
      <w:pPr>
        <w:ind w:firstLine="480"/>
      </w:pPr>
      <w:r>
        <w:rPr>
          <w:rFonts w:hint="eastAsia"/>
        </w:rPr>
        <w:t>该方法基于空间分布均匀性准则选择代表性点，典型算法如最远点采样，通过迭代选取距离已有采样点最远的点，确保全局均匀性。其采样点分布优于体素方法，但时间复杂度随点云规模呈指数增长，需通过分治策略优化效率。</w:t>
      </w:r>
    </w:p>
    <w:p w14:paraId="01C5A262" w14:textId="77777777" w:rsidR="00775AF6" w:rsidRDefault="009C0238">
      <w:pPr>
        <w:pStyle w:val="5"/>
        <w:numPr>
          <w:ilvl w:val="0"/>
          <w:numId w:val="12"/>
        </w:numPr>
        <w:ind w:leftChars="200" w:left="1108"/>
      </w:pPr>
      <w:r>
        <w:rPr>
          <w:rFonts w:hint="eastAsia"/>
        </w:rPr>
        <w:t>几何采样</w:t>
      </w:r>
    </w:p>
    <w:p w14:paraId="15F3428D" w14:textId="77777777" w:rsidR="00775AF6" w:rsidRDefault="009C0238">
      <w:pPr>
        <w:ind w:firstLine="480"/>
      </w:pPr>
      <w:r>
        <w:rPr>
          <w:rFonts w:hint="eastAsia"/>
        </w:rPr>
        <w:t>该方法以局部几何特征为权重进行非均匀采样。通过计算邻域法线夹角近似曲率，划分特征区与非特征区并差异化采样密度，可有效保留尖锐边缘与复杂结构。然而，曲率计算的耗时性需通过</w:t>
      </w:r>
      <w:r>
        <w:rPr>
          <w:rFonts w:hint="eastAsia"/>
        </w:rPr>
        <w:t>GPU</w:t>
      </w:r>
      <w:r>
        <w:rPr>
          <w:rFonts w:hint="eastAsia"/>
        </w:rPr>
        <w:t>加速或邻域预计算缓解。</w:t>
      </w:r>
    </w:p>
    <w:p w14:paraId="304CD080" w14:textId="77777777" w:rsidR="00775AF6" w:rsidRDefault="009C0238">
      <w:pPr>
        <w:pStyle w:val="5"/>
        <w:numPr>
          <w:ilvl w:val="0"/>
          <w:numId w:val="12"/>
        </w:numPr>
        <w:ind w:leftChars="200" w:left="1108"/>
      </w:pPr>
      <w:r>
        <w:rPr>
          <w:rFonts w:hint="eastAsia"/>
        </w:rPr>
        <w:t>随机采样</w:t>
      </w:r>
    </w:p>
    <w:p w14:paraId="0DE78E9A" w14:textId="77777777" w:rsidR="00775AF6" w:rsidRDefault="009C0238">
      <w:pPr>
        <w:ind w:firstLine="480"/>
      </w:pPr>
      <w:r>
        <w:rPr>
          <w:rFonts w:hint="eastAsia"/>
        </w:rPr>
        <w:t>该方法通过随机剔除点实现快速降维，虽能精确控制输出点数，但随机性可能导致关键信息丢失，故常作为预处理步骤与其他方法联用。</w:t>
      </w:r>
    </w:p>
    <w:p w14:paraId="07566418" w14:textId="77777777" w:rsidR="00775AF6" w:rsidRDefault="009C0238">
      <w:pPr>
        <w:pStyle w:val="4"/>
        <w:numPr>
          <w:ilvl w:val="0"/>
          <w:numId w:val="11"/>
        </w:numPr>
        <w:ind w:leftChars="200" w:left="1108"/>
      </w:pPr>
      <w:r>
        <w:rPr>
          <w:rFonts w:hint="eastAsia"/>
        </w:rPr>
        <w:t>上采样方法（</w:t>
      </w:r>
      <w:r>
        <w:rPr>
          <w:rFonts w:hint="eastAsia"/>
        </w:rPr>
        <w:t>Upsampling</w:t>
      </w:r>
      <w:r>
        <w:rPr>
          <w:rFonts w:hint="eastAsia"/>
        </w:rPr>
        <w:t>）</w:t>
      </w:r>
    </w:p>
    <w:p w14:paraId="184A9E66" w14:textId="77777777" w:rsidR="00775AF6" w:rsidRDefault="009C0238">
      <w:pPr>
        <w:ind w:firstLine="480"/>
      </w:pPr>
      <w:r>
        <w:rPr>
          <w:rFonts w:hint="eastAsia"/>
        </w:rPr>
        <w:t>点云数据的上采样方法是通过插值或生成模型增大点云密度或增加点的特征维度以恢复细节信息的技术。</w:t>
      </w:r>
    </w:p>
    <w:p w14:paraId="01AB72F2" w14:textId="77777777" w:rsidR="00775AF6" w:rsidRDefault="009C0238">
      <w:pPr>
        <w:pStyle w:val="5"/>
        <w:numPr>
          <w:ilvl w:val="0"/>
          <w:numId w:val="13"/>
        </w:numPr>
        <w:ind w:leftChars="200" w:left="1108"/>
      </w:pPr>
      <w:r>
        <w:rPr>
          <w:rFonts w:hint="eastAsia"/>
        </w:rPr>
        <w:t>基于插值的增采样</w:t>
      </w:r>
    </w:p>
    <w:p w14:paraId="296550C2" w14:textId="77777777" w:rsidR="00775AF6" w:rsidRDefault="009C0238">
      <w:pPr>
        <w:ind w:firstLine="480"/>
      </w:pPr>
      <w:r>
        <w:rPr>
          <w:rFonts w:hint="eastAsia"/>
        </w:rPr>
        <w:t>该方法采用滑动最小二乘法或线性插值对稀疏区域进行点云扩充。</w:t>
      </w:r>
      <w:r>
        <w:rPr>
          <w:rFonts w:hint="eastAsia"/>
        </w:rPr>
        <w:t>MLS</w:t>
      </w:r>
      <w:r>
        <w:rPr>
          <w:rFonts w:hint="eastAsia"/>
        </w:rPr>
        <w:t>通过局部曲面拟合生成平滑过渡点，适用于点云去噪与表面光顺处理，但拟合精度受邻域半径参数影响显著，过度平滑可能导致细节损失。</w:t>
      </w:r>
    </w:p>
    <w:p w14:paraId="2ED7E7B7" w14:textId="77777777" w:rsidR="00775AF6" w:rsidRDefault="009C0238">
      <w:pPr>
        <w:pStyle w:val="5"/>
        <w:numPr>
          <w:ilvl w:val="0"/>
          <w:numId w:val="13"/>
        </w:numPr>
        <w:ind w:leftChars="200" w:left="1108"/>
      </w:pPr>
      <w:r>
        <w:rPr>
          <w:rFonts w:hint="eastAsia"/>
        </w:rPr>
        <w:t>深度学习方法</w:t>
      </w:r>
    </w:p>
    <w:p w14:paraId="2BE11BAB" w14:textId="77777777" w:rsidR="00775AF6" w:rsidRDefault="009C0238">
      <w:pPr>
        <w:ind w:firstLine="480"/>
      </w:pPr>
      <w:r>
        <w:rPr>
          <w:rFonts w:hint="eastAsia"/>
        </w:rPr>
        <w:t>该方法基于神经网络的生成模型通过特征扩展与坐标重建实现高密度点生成。此类方法采用分片特征提取、多尺度特征融合及对抗性训练策略，可在稀疏输入下生成几何合理的稠密点云。近年来，标准化流模型通过潜在空间自适应插值优化生成点的多样性与分布均匀性，显著提升了复杂曲面的重建精度。</w:t>
      </w:r>
    </w:p>
    <w:p w14:paraId="75EF2DD5" w14:textId="77777777" w:rsidR="00775AF6" w:rsidRDefault="009C0238">
      <w:pPr>
        <w:pStyle w:val="3"/>
      </w:pPr>
      <w:r>
        <w:rPr>
          <w:rFonts w:hint="eastAsia"/>
        </w:rPr>
        <w:lastRenderedPageBreak/>
        <w:t>稀疏性理论</w:t>
      </w:r>
    </w:p>
    <w:p w14:paraId="73BE45DA" w14:textId="77777777" w:rsidR="00775AF6" w:rsidRDefault="009C0238">
      <w:pPr>
        <w:pStyle w:val="4"/>
        <w:numPr>
          <w:ilvl w:val="0"/>
          <w:numId w:val="14"/>
        </w:numPr>
        <w:ind w:leftChars="200" w:left="1108"/>
      </w:pPr>
      <w:r>
        <w:rPr>
          <w:rFonts w:hint="eastAsia"/>
        </w:rPr>
        <w:t>点云稀疏性的定义及其统计特性</w:t>
      </w:r>
    </w:p>
    <w:p w14:paraId="658AB79A" w14:textId="77777777" w:rsidR="00775AF6" w:rsidRDefault="009C0238">
      <w:pPr>
        <w:ind w:firstLine="480"/>
      </w:pPr>
      <w:r>
        <w:rPr>
          <w:rFonts w:hint="eastAsia"/>
        </w:rPr>
        <w:t>点云的稀疏性是指激光雷达等设备所采集的三维点云数据相对于其所表达的实际场景空间而言，采样点分布稀少且不均匀的特性，其点云数量通常只有完整点云的</w:t>
      </w:r>
      <w:r>
        <w:rPr>
          <w:rFonts w:hint="eastAsia"/>
        </w:rPr>
        <w:t>5%-10%</w:t>
      </w:r>
      <w:r>
        <w:rPr>
          <w:rFonts w:hint="eastAsia"/>
        </w:rPr>
        <w:t>。</w:t>
      </w:r>
    </w:p>
    <w:p w14:paraId="15B26F15" w14:textId="77777777" w:rsidR="00775AF6" w:rsidRDefault="009C0238">
      <w:pPr>
        <w:ind w:firstLine="480"/>
      </w:pPr>
      <w:r>
        <w:rPr>
          <w:rFonts w:hint="eastAsia"/>
        </w:rPr>
        <w:t>稀疏点云由于其点云数量极少，呈现出在空间分布上的不均匀性、几何信息的不确定性、拖布结构碎片化以及高维特征分布的稀疏性。</w:t>
      </w:r>
    </w:p>
    <w:p w14:paraId="795C2DD3" w14:textId="77777777" w:rsidR="00775AF6" w:rsidRDefault="009C0238">
      <w:pPr>
        <w:pStyle w:val="4"/>
        <w:numPr>
          <w:ilvl w:val="0"/>
          <w:numId w:val="14"/>
        </w:numPr>
        <w:ind w:leftChars="200" w:left="1108"/>
      </w:pPr>
      <w:r>
        <w:rPr>
          <w:rFonts w:hint="eastAsia"/>
        </w:rPr>
        <w:t>点云稀疏性的来源</w:t>
      </w:r>
    </w:p>
    <w:p w14:paraId="6056F681" w14:textId="77777777" w:rsidR="00775AF6" w:rsidRDefault="009C0238">
      <w:pPr>
        <w:ind w:firstLine="480"/>
      </w:pPr>
      <w:r>
        <w:rPr>
          <w:rFonts w:hint="eastAsia"/>
        </w:rPr>
        <w:t>根据</w:t>
      </w:r>
      <w:r>
        <w:rPr>
          <w:rFonts w:hint="eastAsia"/>
        </w:rPr>
        <w:t>2.1.4</w:t>
      </w:r>
      <w:r>
        <w:rPr>
          <w:rFonts w:hint="eastAsia"/>
        </w:rPr>
        <w:t>小节所述的点云采样方法，可以得知点云稀疏性主要来源于传感器物理限制、距离因素、遮挡效应、材质特性以及环境因素。</w:t>
      </w:r>
    </w:p>
    <w:p w14:paraId="033BA0A3" w14:textId="77777777" w:rsidR="00775AF6" w:rsidRDefault="009C0238">
      <w:pPr>
        <w:pStyle w:val="5"/>
        <w:numPr>
          <w:ilvl w:val="0"/>
          <w:numId w:val="15"/>
        </w:numPr>
        <w:ind w:leftChars="200" w:left="1108"/>
      </w:pPr>
      <w:r>
        <w:rPr>
          <w:rFonts w:hint="eastAsia"/>
        </w:rPr>
        <w:t>传感器物理限制</w:t>
      </w:r>
    </w:p>
    <w:p w14:paraId="218E44AA" w14:textId="77777777" w:rsidR="00775AF6" w:rsidRDefault="009C0238">
      <w:pPr>
        <w:pStyle w:val="5"/>
        <w:numPr>
          <w:ilvl w:val="4"/>
          <w:numId w:val="0"/>
        </w:numPr>
        <w:ind w:firstLine="480"/>
      </w:pPr>
      <w:r>
        <w:rPr>
          <w:rFonts w:hint="eastAsia"/>
        </w:rPr>
        <w:t>采样设备的物理结构会导致稀疏点云的产生。如激光雷达的光束数量和扫描频率有限，导致采样点间存在固有间隔。再者随着距离增加，相邻激光束之间的间距呈发散状增大，导致采集到的点云数据进一步稀疏。</w:t>
      </w:r>
    </w:p>
    <w:p w14:paraId="69ECF11E" w14:textId="77777777" w:rsidR="00775AF6" w:rsidRDefault="009C0238">
      <w:pPr>
        <w:pStyle w:val="5"/>
        <w:numPr>
          <w:ilvl w:val="0"/>
          <w:numId w:val="15"/>
        </w:numPr>
        <w:ind w:leftChars="200" w:left="1108"/>
      </w:pPr>
      <w:r>
        <w:rPr>
          <w:rFonts w:hint="eastAsia"/>
        </w:rPr>
        <w:t>距离因素</w:t>
      </w:r>
    </w:p>
    <w:p w14:paraId="41EB080E" w14:textId="77777777" w:rsidR="00775AF6" w:rsidRDefault="009C0238">
      <w:pPr>
        <w:ind w:firstLine="480"/>
      </w:pPr>
      <w:r>
        <w:rPr>
          <w:rFonts w:hint="eastAsia"/>
        </w:rPr>
        <w:t>点云密度随距离平方反比快速下降，远处物体的采样点相较于近处的采样点明显稀疏。采样设备发出的激光能量随距离衰减，导致远处目标反射信号弱，出现大部分点云数据丢失的现象。</w:t>
      </w:r>
    </w:p>
    <w:p w14:paraId="70A0DA19" w14:textId="77777777" w:rsidR="00775AF6" w:rsidRDefault="009C0238">
      <w:pPr>
        <w:pStyle w:val="5"/>
        <w:numPr>
          <w:ilvl w:val="0"/>
          <w:numId w:val="15"/>
        </w:numPr>
        <w:ind w:leftChars="200" w:left="1108"/>
      </w:pPr>
      <w:r>
        <w:rPr>
          <w:rFonts w:hint="eastAsia"/>
        </w:rPr>
        <w:t>遮挡效应</w:t>
      </w:r>
    </w:p>
    <w:p w14:paraId="65DBE931" w14:textId="77777777" w:rsidR="00775AF6" w:rsidRDefault="009C0238">
      <w:pPr>
        <w:ind w:firstLine="480"/>
      </w:pPr>
      <w:r>
        <w:rPr>
          <w:rFonts w:hint="eastAsia"/>
        </w:rPr>
        <w:t>近处物体遮挡远处物体，造成</w:t>
      </w:r>
      <w:r>
        <w:rPr>
          <w:rFonts w:hint="eastAsia"/>
        </w:rPr>
        <w:t>"</w:t>
      </w:r>
      <w:r>
        <w:rPr>
          <w:rFonts w:hint="eastAsia"/>
        </w:rPr>
        <w:t>激光雷达阴影</w:t>
      </w:r>
      <w:r>
        <w:rPr>
          <w:rFonts w:hint="eastAsia"/>
        </w:rPr>
        <w:t>"</w:t>
      </w:r>
      <w:r>
        <w:rPr>
          <w:rFonts w:hint="eastAsia"/>
        </w:rPr>
        <w:t>区域；物体自身结构导致的部分表面被遮挡，无法被激光束照射到；移动物体产生的临时遮挡，导致点云采集不完整；以上多种原因都有可能导致采集到的点云出现稀疏性。</w:t>
      </w:r>
    </w:p>
    <w:p w14:paraId="408DDD3C" w14:textId="77777777" w:rsidR="00775AF6" w:rsidRDefault="009C0238">
      <w:pPr>
        <w:pStyle w:val="5"/>
        <w:numPr>
          <w:ilvl w:val="0"/>
          <w:numId w:val="15"/>
        </w:numPr>
        <w:ind w:leftChars="200" w:left="1108"/>
      </w:pPr>
      <w:r>
        <w:rPr>
          <w:rFonts w:hint="eastAsia"/>
        </w:rPr>
        <w:t>材质特性</w:t>
      </w:r>
    </w:p>
    <w:p w14:paraId="1D6D17DF" w14:textId="77777777" w:rsidR="00775AF6" w:rsidRDefault="009C0238">
      <w:pPr>
        <w:ind w:firstLine="480"/>
      </w:pPr>
      <w:r>
        <w:rPr>
          <w:rFonts w:hint="eastAsia"/>
        </w:rPr>
        <w:t>扫描的物体材质也会导致设备采集到稀疏点云，如高反光表面导致激光束偏转，无法返回传感器；或玻璃、水面等材质导致激光穿透或散射；还有黑色、暗色物体吸收激光能量，返回信号微弱；导致稀疏点云的产生。</w:t>
      </w:r>
    </w:p>
    <w:p w14:paraId="7D398E04" w14:textId="77777777" w:rsidR="00775AF6" w:rsidRDefault="009C0238">
      <w:pPr>
        <w:pStyle w:val="5"/>
        <w:numPr>
          <w:ilvl w:val="0"/>
          <w:numId w:val="15"/>
        </w:numPr>
        <w:ind w:leftChars="200" w:left="1108"/>
      </w:pPr>
      <w:r>
        <w:rPr>
          <w:rFonts w:hint="eastAsia"/>
        </w:rPr>
        <w:t>环境因素</w:t>
      </w:r>
    </w:p>
    <w:p w14:paraId="240A1EA6" w14:textId="77777777" w:rsidR="00775AF6" w:rsidRDefault="009C0238">
      <w:pPr>
        <w:ind w:firstLine="480"/>
        <w:rPr>
          <w:b/>
          <w:bCs/>
        </w:rPr>
      </w:pPr>
      <w:r>
        <w:rPr>
          <w:rFonts w:hint="eastAsia"/>
        </w:rPr>
        <w:t>点云采集时所处的环境也会影响采集点云的实际效果。例如，雾、雨、雪、尘埃等影响激光传播和反射；强光源可能干扰激光雷达的接收系统；高速移动物体或传感器自身运动导致的采样失真都可能导致在实际采集活动中采集到的点云数据极稀疏。</w:t>
      </w:r>
    </w:p>
    <w:p w14:paraId="33468F10" w14:textId="77777777" w:rsidR="00775AF6" w:rsidRDefault="009C0238">
      <w:pPr>
        <w:pStyle w:val="4"/>
        <w:numPr>
          <w:ilvl w:val="0"/>
          <w:numId w:val="14"/>
        </w:numPr>
        <w:ind w:leftChars="200" w:left="1108"/>
      </w:pPr>
      <w:r>
        <w:rPr>
          <w:rFonts w:hint="eastAsia"/>
        </w:rPr>
        <w:t>信息理论视角下的点云稀疏性分析</w:t>
      </w:r>
    </w:p>
    <w:p w14:paraId="34EB1A9A" w14:textId="77777777" w:rsidR="00775AF6" w:rsidRDefault="009C0238">
      <w:pPr>
        <w:pStyle w:val="5"/>
        <w:numPr>
          <w:ilvl w:val="0"/>
          <w:numId w:val="16"/>
        </w:numPr>
        <w:ind w:leftChars="200" w:left="1108"/>
      </w:pPr>
      <w:r>
        <w:rPr>
          <w:rFonts w:hint="eastAsia"/>
        </w:rPr>
        <w:t>点云分布的空间信息熵表征</w:t>
      </w:r>
    </w:p>
    <w:p w14:paraId="3A684BDB" w14:textId="77777777" w:rsidR="00775AF6" w:rsidRDefault="009C0238">
      <w:pPr>
        <w:ind w:firstLine="480"/>
      </w:pPr>
      <w:r>
        <w:t>点云在三维空间中的稀疏分布可视为一种低熵状态。由于传感器采样</w:t>
      </w:r>
      <w:r>
        <w:rPr>
          <w:rFonts w:hint="eastAsia"/>
        </w:rPr>
        <w:t>的物理</w:t>
      </w:r>
      <w:r>
        <w:t>局限</w:t>
      </w:r>
      <w:r>
        <w:rPr>
          <w:rFonts w:hint="eastAsia"/>
        </w:rPr>
        <w:t>，</w:t>
      </w:r>
      <w:r>
        <w:t>远距离或遮挡区域的点云密度显著降低，导致局部信息熵急剧下降。这种现象可量化表示为：</w:t>
      </w:r>
    </w:p>
    <w:p w14:paraId="4E32D617" w14:textId="77777777" w:rsidR="00775AF6" w:rsidRDefault="009C0238">
      <w:pPr>
        <w:ind w:firstLineChars="0" w:firstLine="0"/>
        <w:jc w:val="right"/>
      </w:pP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p(v)logp(v)</m:t>
            </m:r>
          </m:e>
        </m:nary>
      </m:oMath>
      <w:r>
        <w:rPr>
          <w:rFonts w:hAnsi="Cambria Math" w:hint="eastAsia"/>
          <w:iCs/>
        </w:rPr>
        <w:t xml:space="preserve">                    </w:t>
      </w:r>
      <w:r>
        <w:rPr>
          <w:rFonts w:hint="eastAsia"/>
        </w:rPr>
        <w:t>（</w:t>
      </w:r>
      <w:r>
        <w:rPr>
          <w:rFonts w:hint="eastAsia"/>
        </w:rPr>
        <w:t>2-3</w:t>
      </w:r>
      <w:r>
        <w:rPr>
          <w:rFonts w:hint="eastAsia"/>
        </w:rPr>
        <w:t>）</w:t>
      </w:r>
    </w:p>
    <w:p w14:paraId="0F4C1FC7" w14:textId="77777777" w:rsidR="00775AF6" w:rsidRDefault="009C0238">
      <w:pPr>
        <w:ind w:firstLineChars="0" w:firstLine="0"/>
        <w:jc w:val="left"/>
      </w:pPr>
      <w:r>
        <w:rPr>
          <w:rFonts w:hint="eastAsia"/>
        </w:rPr>
        <w:lastRenderedPageBreak/>
        <w:t>式中：</w:t>
      </w:r>
      <m:oMath>
        <m:r>
          <w:rPr>
            <w:rFonts w:ascii="Cambria Math" w:hAnsi="Cambria Math"/>
          </w:rPr>
          <m:t>p(v)</m:t>
        </m:r>
      </m:oMath>
      <w:r>
        <w:t>——</w:t>
      </w:r>
      <w:r>
        <w:rPr>
          <w:rFonts w:hint="eastAsia"/>
        </w:rPr>
        <w:t>体素</w:t>
      </w:r>
      <m:oMath>
        <m:r>
          <w:rPr>
            <w:rFonts w:ascii="Cambria Math"/>
          </w:rPr>
          <m:t xml:space="preserve"> </m:t>
        </m:r>
        <m:r>
          <w:rPr>
            <w:rFonts w:ascii="Cambria Math" w:hAnsi="Cambria Math"/>
          </w:rPr>
          <m:t xml:space="preserve">v </m:t>
        </m:r>
      </m:oMath>
      <w:r>
        <w:rPr>
          <w:rFonts w:hint="eastAsia"/>
        </w:rPr>
        <w:t>中包含点的概率。稀疏点云的空间熵通常较低，表明其信息分布不均衡，大部分区域不包含有效信息。</w:t>
      </w:r>
    </w:p>
    <w:p w14:paraId="766BCC96" w14:textId="77777777" w:rsidR="00775AF6" w:rsidRDefault="009C0238">
      <w:pPr>
        <w:pStyle w:val="5"/>
        <w:numPr>
          <w:ilvl w:val="0"/>
          <w:numId w:val="16"/>
        </w:numPr>
        <w:ind w:leftChars="200" w:left="1108"/>
      </w:pPr>
      <w:r>
        <w:rPr>
          <w:rFonts w:hint="eastAsia"/>
        </w:rPr>
        <w:t>点云分布的吉尼系数</w:t>
      </w:r>
      <w:r>
        <w:rPr>
          <w:rFonts w:hint="eastAsia"/>
        </w:rPr>
        <w:t>(Gini coefficient)</w:t>
      </w:r>
      <w:r>
        <w:rPr>
          <w:rFonts w:hint="eastAsia"/>
        </w:rPr>
        <w:t>量化</w:t>
      </w:r>
    </w:p>
    <w:p w14:paraId="209498A5" w14:textId="77777777" w:rsidR="00775AF6" w:rsidRDefault="009C0238">
      <w:pPr>
        <w:ind w:firstLine="480"/>
      </w:pPr>
      <w:r>
        <w:t>稀疏点云中，信息集中于少量非空区域，</w:t>
      </w:r>
      <w:r>
        <w:rPr>
          <w:rFonts w:hint="eastAsia"/>
        </w:rPr>
        <w:t>因此</w:t>
      </w:r>
      <w:r>
        <w:t>形成</w:t>
      </w:r>
      <w:r>
        <w:t>"</w:t>
      </w:r>
      <w:r>
        <w:t>信息孤岛</w:t>
      </w:r>
      <w:r>
        <w:t>"</w:t>
      </w:r>
      <w:r>
        <w:t>，导致香农熵在空间分布上呈现高度不均衡状态。这种不均衡可用吉尼系数</w:t>
      </w:r>
      <w:r>
        <w:t>(Gini coefficient)</w:t>
      </w:r>
      <w:r>
        <w:rPr>
          <w:rFonts w:hint="eastAsia"/>
        </w:rPr>
        <w:t>进行描述</w:t>
      </w:r>
      <w:r>
        <w:t>：</w:t>
      </w:r>
    </w:p>
    <w:p w14:paraId="7FB0B90B" w14:textId="77777777" w:rsidR="00775AF6" w:rsidRDefault="009C0238">
      <w:pPr>
        <w:ind w:firstLineChars="0" w:firstLine="0"/>
        <w:jc w:val="right"/>
      </w:pPr>
      <m:oMath>
        <m:r>
          <w:rPr>
            <w:rFonts w:ascii="Cambria Math" w:hAnsi="Cambria Math"/>
          </w:rPr>
          <m:t>G=</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num>
          <m:den>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acc>
              <m:accPr>
                <m:chr m:val="̅"/>
                <m:ctrlPr>
                  <w:rPr>
                    <w:rFonts w:ascii="Cambria Math" w:hAnsi="Cambria Math"/>
                    <w:i/>
                  </w:rPr>
                </m:ctrlPr>
              </m:accPr>
              <m:e>
                <m:r>
                  <w:rPr>
                    <w:rFonts w:ascii="Cambria Math" w:hAnsi="Cambria Math"/>
                  </w:rPr>
                  <m:t>x</m:t>
                </m:r>
              </m:e>
            </m:acc>
          </m:den>
        </m:f>
      </m:oMath>
      <w:r>
        <w:rPr>
          <w:rFonts w:ascii="Cambria Math" w:hAnsi="Cambria Math"/>
          <w:i/>
        </w:rPr>
        <w:t xml:space="preserve"> </w:t>
      </w:r>
      <w:r>
        <w:rPr>
          <w:rFonts w:hAnsi="Cambria Math" w:hint="eastAsia"/>
          <w:iCs/>
        </w:rPr>
        <w:t xml:space="preserve">                      </w:t>
      </w:r>
      <w:r>
        <w:rPr>
          <w:rFonts w:hint="eastAsia"/>
        </w:rPr>
        <w:t>（</w:t>
      </w:r>
      <w:r>
        <w:rPr>
          <w:rFonts w:hint="eastAsia"/>
        </w:rPr>
        <w:t>2-4</w:t>
      </w:r>
      <w:r>
        <w:rPr>
          <w:rFonts w:hint="eastAsia"/>
        </w:rPr>
        <w:t>）</w:t>
      </w:r>
    </w:p>
    <w:p w14:paraId="39B7E9A9" w14:textId="77777777" w:rsidR="00775AF6" w:rsidRDefault="009C0238">
      <w:pPr>
        <w:ind w:firstLineChars="0" w:firstLine="0"/>
      </w:pPr>
      <w:r>
        <w:rPr>
          <w:rFonts w:hint="eastAsia"/>
        </w:rPr>
        <w:t>式中：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r>
        <w:rPr>
          <w:rFonts w:hint="eastAsia"/>
        </w:rPr>
        <w:t>表示区域</w:t>
      </w:r>
      <m:oMath>
        <m:r>
          <w:rPr>
            <w:rFonts w:ascii="Cambria Math"/>
          </w:rPr>
          <m:t xml:space="preserve"> </m:t>
        </m:r>
        <m:r>
          <w:rPr>
            <w:rFonts w:ascii="Cambria Math" w:hAnsi="Cambria Math"/>
          </w:rPr>
          <m:t xml:space="preserve">i </m:t>
        </m:r>
      </m:oMath>
      <w:r>
        <w:rPr>
          <w:rFonts w:hint="eastAsia"/>
        </w:rPr>
        <w:t>的点密度。</w:t>
      </w:r>
    </w:p>
    <w:p w14:paraId="5F8BCC3D" w14:textId="77777777" w:rsidR="00775AF6" w:rsidRDefault="009C0238">
      <w:pPr>
        <w:pStyle w:val="4"/>
        <w:numPr>
          <w:ilvl w:val="0"/>
          <w:numId w:val="14"/>
        </w:numPr>
        <w:ind w:leftChars="200" w:left="1108"/>
      </w:pPr>
      <w:r>
        <w:rPr>
          <w:rFonts w:hint="eastAsia"/>
        </w:rPr>
        <w:t>稀疏点云的补全挑战</w:t>
      </w:r>
    </w:p>
    <w:p w14:paraId="112723D1" w14:textId="77777777" w:rsidR="00775AF6" w:rsidRDefault="009C0238">
      <w:pPr>
        <w:ind w:firstLine="480"/>
      </w:pPr>
      <w:r>
        <w:t>稀疏点云最根本的挑战是信息不足，</w:t>
      </w:r>
      <w:r>
        <w:rPr>
          <w:rFonts w:hint="eastAsia"/>
        </w:rPr>
        <w:t>导致</w:t>
      </w:r>
      <w:r>
        <w:t>关键几何细节缺失。尤其当采样点间距大于物体的特征尺度时，重要结构特征可能完全缺失，导致形状歧义性显著增加。</w:t>
      </w:r>
      <w:r>
        <w:rPr>
          <w:rFonts w:hint="eastAsia"/>
        </w:rPr>
        <w:t>再者在稀疏条件下，建立有效的局部特征与全局结构间的映射变得极为困难。传统的基于</w:t>
      </w:r>
      <w:r>
        <w:rPr>
          <w:rFonts w:hint="eastAsia"/>
        </w:rPr>
        <w:t>k</w:t>
      </w:r>
      <w:r>
        <w:rPr>
          <w:rFonts w:hint="eastAsia"/>
        </w:rPr>
        <w:t>近邻的局部特征提取方法失效，因为</w:t>
      </w:r>
      <w:r>
        <w:rPr>
          <w:rFonts w:hint="eastAsia"/>
        </w:rPr>
        <w:t>k</w:t>
      </w:r>
      <w:r>
        <w:rPr>
          <w:rFonts w:hint="eastAsia"/>
        </w:rPr>
        <w:t>近邻可能跨越实际不相邻的表面区域，引入错误的几何关联。在极稀疏情况下，同一组稀疏点可能对应多种合理的完整形状，形成</w:t>
      </w:r>
      <w:r>
        <w:rPr>
          <w:rFonts w:hint="eastAsia"/>
        </w:rPr>
        <w:t>"</w:t>
      </w:r>
      <w:r>
        <w:rPr>
          <w:rFonts w:hint="eastAsia"/>
        </w:rPr>
        <w:t>一对多</w:t>
      </w:r>
      <w:r>
        <w:rPr>
          <w:rFonts w:hint="eastAsia"/>
        </w:rPr>
        <w:t>"</w:t>
      </w:r>
      <w:r>
        <w:rPr>
          <w:rFonts w:hint="eastAsia"/>
        </w:rPr>
        <w:t>的映射关系。例如，仅</w:t>
      </w:r>
      <w:r>
        <w:rPr>
          <w:rFonts w:hint="eastAsia"/>
        </w:rPr>
        <w:t>10</w:t>
      </w:r>
      <w:r>
        <w:rPr>
          <w:rFonts w:hint="eastAsia"/>
        </w:rPr>
        <w:t>个点可能对应球体、立方体或多种不同的形状。这种本质的歧义性使得点云补全成为一个病态问题。补全算法面临细节保真度与全局一致性的固有矛盾——过度强调与稀疏输入的一致性可能导致不合理的局部几何结构；而过度强调全局平滑性则可能丢失输入中蕴含的局部细节信息。</w:t>
      </w:r>
    </w:p>
    <w:p w14:paraId="2595D2BB" w14:textId="77777777" w:rsidR="00775AF6" w:rsidRDefault="009C0238">
      <w:pPr>
        <w:ind w:firstLine="480"/>
      </w:pPr>
      <w:r>
        <w:t>稀疏点云的这些挑战构成了点云补全研究的理论基础，也为新型算法设计提供了重要指导方向，特别是启发了融合多尺度特征提取和渐进式细化策略的双路特征增强补全框架的发展。</w:t>
      </w:r>
    </w:p>
    <w:p w14:paraId="7FC2268C" w14:textId="77777777" w:rsidR="00775AF6" w:rsidRDefault="009C0238">
      <w:pPr>
        <w:pStyle w:val="2"/>
      </w:pPr>
      <w:r>
        <w:rPr>
          <w:rFonts w:hint="eastAsia"/>
        </w:rPr>
        <w:t>点云质量评估指标</w:t>
      </w:r>
    </w:p>
    <w:p w14:paraId="564DC829" w14:textId="77777777" w:rsidR="00775AF6" w:rsidRDefault="009C0238">
      <w:pPr>
        <w:pStyle w:val="3"/>
      </w:pPr>
      <w:r>
        <w:rPr>
          <w:rFonts w:hint="eastAsia"/>
        </w:rPr>
        <w:t>倒角距离</w:t>
      </w:r>
    </w:p>
    <w:p w14:paraId="0104BE1E" w14:textId="77777777" w:rsidR="00775AF6" w:rsidRDefault="009C0238">
      <w:pPr>
        <w:ind w:firstLine="480"/>
      </w:pPr>
      <w:r>
        <w:rPr>
          <w:rFonts w:hint="eastAsia"/>
        </w:rPr>
        <w:t>3D</w:t>
      </w:r>
      <w:r>
        <w:rPr>
          <w:rFonts w:hint="eastAsia"/>
        </w:rPr>
        <w:t>点云中的倒角距离（</w:t>
      </w:r>
      <w:r>
        <w:rPr>
          <w:rFonts w:hint="eastAsia"/>
        </w:rPr>
        <w:t>Chamfer Distance</w:t>
      </w:r>
      <w:r>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CD</m:t>
            </m:r>
          </m:sub>
        </m:sSub>
      </m:oMath>
      <w:r>
        <w:rPr>
          <w:rFonts w:hint="eastAsia"/>
        </w:rPr>
        <w:t>）是衡量两组点云之间几何相似性的核心指标，主要用于点云重建或者</w:t>
      </w:r>
      <w:r>
        <w:rPr>
          <w:rFonts w:hint="eastAsia"/>
        </w:rPr>
        <w:t>3D</w:t>
      </w:r>
      <w:r>
        <w:rPr>
          <w:rFonts w:hint="eastAsia"/>
        </w:rPr>
        <w:t>重建工作。如果该距离较大，则说明两组点云区别较大；如果距离较小，则说明重建效果较好，匹配精度较高。一般来说，该距离可用作</w:t>
      </w:r>
      <w:r>
        <w:rPr>
          <w:rFonts w:hint="eastAsia"/>
        </w:rPr>
        <w:t>3D</w:t>
      </w:r>
      <w:r>
        <w:rPr>
          <w:rFonts w:hint="eastAsia"/>
        </w:rPr>
        <w:t>点云补全模型的损失函数。</w:t>
      </w:r>
    </w:p>
    <w:p w14:paraId="2DFE239F" w14:textId="77777777" w:rsidR="00775AF6" w:rsidRDefault="009C0238">
      <w:pPr>
        <w:ind w:firstLine="480"/>
      </w:pPr>
      <w:r>
        <w:rPr>
          <w:rFonts w:hint="eastAsia"/>
        </w:rPr>
        <w:t>倒角距离通过计算两组点云间双向最近邻距离的均值，量化几何匹配度。给定点云集合</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Pr>
          <w:rFonts w:hAnsi="Cambria Math" w:hint="eastAsia"/>
        </w:rPr>
        <w:t>和</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Pr>
          <w:rFonts w:hint="eastAsia"/>
        </w:rPr>
        <w:t>，其数学表达式为：</w:t>
      </w:r>
    </w:p>
    <w:p w14:paraId="09A95060" w14:textId="77777777" w:rsidR="00775AF6" w:rsidRDefault="009C0238">
      <w:pPr>
        <w:ind w:firstLineChars="0" w:firstLine="0"/>
        <w:jc w:val="right"/>
      </w:pPr>
      <m:oMath>
        <m:sSub>
          <m:sSubPr>
            <m:ctrlPr>
              <w:rPr>
                <w:rFonts w:ascii="Cambria Math" w:hAnsi="Cambria Math"/>
                <w:i/>
              </w:rPr>
            </m:ctrlPr>
          </m:sSubPr>
          <m:e>
            <m:r>
              <w:rPr>
                <w:rFonts w:ascii="Cambria Math" w:hAnsi="Cambria Math"/>
              </w:rPr>
              <m:t>d</m:t>
            </m:r>
          </m:e>
          <m:sub>
            <m:r>
              <w:rPr>
                <w:rFonts w:ascii="Cambria Math" w:hAnsi="Cambria Math"/>
              </w:rPr>
              <m:t>CD</m:t>
            </m:r>
          </m:sub>
        </m:sSub>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den>
        </m:f>
        <m:nary>
          <m:naryPr>
            <m:chr m:val="∑"/>
            <m:limLoc m:val="undOvr"/>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S</m:t>
                </m:r>
              </m:e>
              <m:sub>
                <m:r>
                  <w:rPr>
                    <w:rFonts w:ascii="Cambria Math" w:hAnsi="Cambria Math"/>
                  </w:rPr>
                  <m:t>1</m:t>
                </m:r>
              </m:sub>
            </m:sSub>
          </m:sub>
          <m:sup/>
          <m:e>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min</m:t>
                    </m:r>
                    <m:ctrlPr>
                      <w:rPr>
                        <w:rFonts w:ascii="Cambria Math" w:hAnsi="Cambria Math"/>
                        <w:i/>
                      </w:rPr>
                    </m:ctrlPr>
                  </m:e>
                  <m:lim>
                    <m:r>
                      <w:rPr>
                        <w:rFonts w:ascii="Cambria Math" w:hAnsi="Cambria Math"/>
                      </w:rPr>
                      <m:t>y∈</m:t>
                    </m:r>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func>
          </m:e>
        </m:nary>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den>
        </m:f>
        <m:nary>
          <m:naryPr>
            <m:chr m:val="∑"/>
            <m:limLoc m:val="undOvr"/>
            <m:supHide m:val="1"/>
            <m:ctrlPr>
              <w:rPr>
                <w:rFonts w:ascii="Cambria Math" w:hAnsi="Cambria Math"/>
                <w:i/>
              </w:rPr>
            </m:ctrlPr>
          </m:naryPr>
          <m:sub>
            <m:r>
              <w:rPr>
                <w:rFonts w:ascii="Cambria Math" w:hAnsi="Cambria Math"/>
              </w:rPr>
              <m:t>y∈</m:t>
            </m:r>
            <m:sSub>
              <m:sSubPr>
                <m:ctrlPr>
                  <w:rPr>
                    <w:rFonts w:ascii="Cambria Math" w:hAnsi="Cambria Math"/>
                    <w:i/>
                  </w:rPr>
                </m:ctrlPr>
              </m:sSubPr>
              <m:e>
                <m:r>
                  <w:rPr>
                    <w:rFonts w:ascii="Cambria Math" w:hAnsi="Cambria Math"/>
                  </w:rPr>
                  <m:t>S</m:t>
                </m:r>
              </m:e>
              <m:sub>
                <m:r>
                  <w:rPr>
                    <w:rFonts w:ascii="Cambria Math" w:hAnsi="Cambria Math"/>
                  </w:rPr>
                  <m:t>2</m:t>
                </m:r>
              </m:sub>
            </m:sSub>
          </m:sub>
          <m:sup/>
          <m:e>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min</m:t>
                    </m:r>
                    <m:ctrlPr>
                      <w:rPr>
                        <w:rFonts w:ascii="Cambria Math" w:hAnsi="Cambria Math"/>
                        <w:i/>
                      </w:rPr>
                    </m:ctrlPr>
                  </m:e>
                  <m:lim>
                    <m:r>
                      <w:rPr>
                        <w:rFonts w:ascii="Cambria Math" w:hAnsi="Cambria Math"/>
                      </w:rPr>
                      <m:t>x∈</m:t>
                    </m:r>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y-x</m:t>
                        </m:r>
                      </m:e>
                    </m:d>
                  </m:e>
                  <m:sup>
                    <m:r>
                      <w:rPr>
                        <w:rFonts w:ascii="Cambria Math" w:hAnsi="Cambria Math"/>
                      </w:rPr>
                      <m:t>2</m:t>
                    </m:r>
                  </m:sup>
                </m:sSup>
              </m:e>
            </m:func>
          </m:e>
        </m:nary>
      </m:oMath>
      <w:r>
        <w:rPr>
          <w:rFonts w:hAnsi="Cambria Math" w:hint="eastAsia"/>
          <w:iCs/>
        </w:rPr>
        <w:t xml:space="preserve">        </w:t>
      </w:r>
      <w:r>
        <w:rPr>
          <w:rFonts w:hint="eastAsia"/>
        </w:rPr>
        <w:t>（</w:t>
      </w:r>
      <w:r>
        <w:rPr>
          <w:rFonts w:hint="eastAsia"/>
        </w:rPr>
        <w:t>2-5</w:t>
      </w:r>
      <w:r>
        <w:rPr>
          <w:rFonts w:hint="eastAsia"/>
        </w:rPr>
        <w:t>）</w:t>
      </w:r>
    </w:p>
    <w:p w14:paraId="3F7D2809" w14:textId="77777777" w:rsidR="00775AF6" w:rsidRDefault="009C0238">
      <w:pPr>
        <w:ind w:firstLine="480"/>
      </w:pPr>
      <w:r>
        <w:rPr>
          <w:rFonts w:hint="eastAsia"/>
        </w:rPr>
        <w:t>该指标包含两部分：前向距离：</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Pr>
          <w:rFonts w:hint="eastAsia"/>
        </w:rPr>
        <w:t>中每个点到</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Pr>
          <w:rFonts w:hint="eastAsia"/>
        </w:rPr>
        <w:t>的最近邻点距离平方的平均值；反向距离：</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Pr>
          <w:rFonts w:hint="eastAsia"/>
        </w:rPr>
        <w:t>中每个点到</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Pr>
          <w:rFonts w:hint="eastAsia"/>
        </w:rPr>
        <w:t>的最近邻点距离平方的平均值。</w:t>
      </w:r>
    </w:p>
    <w:p w14:paraId="3F75C975" w14:textId="77777777" w:rsidR="00775AF6" w:rsidRDefault="009C0238">
      <w:pPr>
        <w:pStyle w:val="3"/>
      </w:pPr>
      <w:r>
        <w:rPr>
          <w:rFonts w:hint="eastAsia"/>
        </w:rPr>
        <w:t>推土机距离</w:t>
      </w:r>
      <w:r>
        <w:rPr>
          <w:rFonts w:hint="eastAsia"/>
          <w:vertAlign w:val="superscript"/>
        </w:rPr>
        <w:fldChar w:fldCharType="begin"/>
      </w:r>
      <w:r>
        <w:rPr>
          <w:rFonts w:hint="eastAsia"/>
          <w:vertAlign w:val="superscript"/>
        </w:rPr>
        <w:instrText xml:space="preserve"> REF _Ref21378 \n \h </w:instrText>
      </w:r>
      <w:r>
        <w:rPr>
          <w:rFonts w:hint="eastAsia"/>
          <w:vertAlign w:val="superscript"/>
        </w:rPr>
      </w:r>
      <w:r>
        <w:rPr>
          <w:rFonts w:hint="eastAsia"/>
          <w:vertAlign w:val="superscript"/>
        </w:rPr>
        <w:fldChar w:fldCharType="separate"/>
      </w:r>
      <w:r>
        <w:rPr>
          <w:rFonts w:hint="eastAsia"/>
          <w:vertAlign w:val="superscript"/>
        </w:rPr>
        <w:t>[22]</w:t>
      </w:r>
      <w:r>
        <w:rPr>
          <w:rFonts w:hint="eastAsia"/>
          <w:vertAlign w:val="superscript"/>
        </w:rPr>
        <w:fldChar w:fldCharType="end"/>
      </w:r>
    </w:p>
    <w:p w14:paraId="24BE6A1E" w14:textId="77777777" w:rsidR="00775AF6" w:rsidRDefault="009C0238">
      <w:pPr>
        <w:ind w:firstLine="480"/>
      </w:pPr>
      <w:r>
        <w:rPr>
          <w:rFonts w:hint="eastAsia"/>
        </w:rPr>
        <w:t>3D</w:t>
      </w:r>
      <w:r>
        <w:rPr>
          <w:rFonts w:hint="eastAsia"/>
        </w:rPr>
        <w:t>点云中的推土机距离（</w:t>
      </w:r>
      <w:r>
        <w:rPr>
          <w:rFonts w:hint="eastAsia"/>
        </w:rPr>
        <w:t>Earth Mover</w:t>
      </w:r>
      <w:r>
        <w:rPr>
          <w:rFonts w:hint="eastAsia"/>
        </w:rPr>
        <w:t>’</w:t>
      </w:r>
      <w:r>
        <w:rPr>
          <w:rFonts w:hint="eastAsia"/>
        </w:rPr>
        <w:t>s Distance</w:t>
      </w:r>
      <w:r>
        <w:rPr>
          <w:rFonts w:hint="eastAsia"/>
        </w:rPr>
        <w:t>，</w:t>
      </w:r>
      <w:r>
        <w:rPr>
          <w:rFonts w:hint="eastAsia"/>
        </w:rPr>
        <w:t>EMD</w:t>
      </w:r>
      <w:r>
        <w:rPr>
          <w:rFonts w:hint="eastAsia"/>
        </w:rPr>
        <w:t>），也叫作</w:t>
      </w:r>
      <w:r>
        <w:rPr>
          <w:rFonts w:hint="eastAsia"/>
        </w:rPr>
        <w:t>Wasserstein</w:t>
      </w:r>
      <w:r>
        <w:rPr>
          <w:rFonts w:hint="eastAsia"/>
        </w:rPr>
        <w:t>距离。这是一种基于最优传输理论的几何相似性度量方法，通过计算两个点集之间最小运输成本来评估其分布匹配程度。相较于其他距离指标，</w:t>
      </w:r>
      <w:r>
        <w:rPr>
          <w:rFonts w:hint="eastAsia"/>
        </w:rPr>
        <w:t>EMD</w:t>
      </w:r>
      <w:r>
        <w:rPr>
          <w:rFonts w:hint="eastAsia"/>
        </w:rPr>
        <w:t>不仅关注局部几何偏差，更强调点云整体分布的全局一致性，因此在三维重建、点云配准与生成模型评估中具有独特优势。</w:t>
      </w:r>
    </w:p>
    <w:p w14:paraId="37F9C7DB" w14:textId="77777777" w:rsidR="00775AF6" w:rsidRDefault="009C0238">
      <w:pPr>
        <w:ind w:firstLine="480"/>
      </w:pPr>
      <w:r>
        <w:rPr>
          <w:rFonts w:hint="eastAsia"/>
        </w:rPr>
        <w:t>给定点云集合</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Pr>
          <w:rFonts w:hAnsi="Cambria Math" w:hint="eastAsia"/>
        </w:rPr>
        <w:t>和</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Pr>
          <w:rFonts w:hint="eastAsia"/>
        </w:rPr>
        <w:t>，</w:t>
      </w:r>
      <w:r>
        <w:rPr>
          <w:rFonts w:hint="eastAsia"/>
        </w:rPr>
        <w:t>EMD</w:t>
      </w:r>
      <w:r>
        <w:rPr>
          <w:rFonts w:hint="eastAsia"/>
        </w:rPr>
        <w:t>定义为两集合间最优双射映射的最小运输代价之和：</w:t>
      </w:r>
    </w:p>
    <w:p w14:paraId="0474F6ED" w14:textId="77777777" w:rsidR="00775AF6" w:rsidRDefault="009C0238">
      <w:pPr>
        <w:ind w:firstLine="480"/>
        <w:jc w:val="right"/>
      </w:pPr>
      <m:oMath>
        <m:r>
          <w:rPr>
            <w:rFonts w:ascii="Cambria Math" w:hAnsi="Cambria Math"/>
          </w:rPr>
          <m:t>EMD</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min</m:t>
                </m:r>
                <m:ctrlPr>
                  <w:rPr>
                    <w:rFonts w:ascii="Cambria Math" w:hAnsi="Cambria Math"/>
                    <w:i/>
                  </w:rPr>
                </m:ctrlPr>
              </m:e>
              <m:lim>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lim>
            </m:limLow>
          </m:fName>
          <m:e>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den>
            </m:f>
            <m:nary>
              <m:naryPr>
                <m:chr m:val="∑"/>
                <m:limLoc m:val="undOvr"/>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S</m:t>
                    </m:r>
                  </m:e>
                  <m:sub>
                    <m:r>
                      <w:rPr>
                        <w:rFonts w:ascii="Cambria Math" w:hAnsi="Cambria Math"/>
                      </w:rPr>
                      <m:t>1</m:t>
                    </m:r>
                  </m:sub>
                </m:sSub>
              </m:sub>
              <m:sup/>
              <m:e>
                <m:d>
                  <m:dPr>
                    <m:begChr m:val="‖"/>
                    <m:endChr m:val="‖"/>
                    <m:ctrlPr>
                      <w:rPr>
                        <w:rFonts w:ascii="Cambria Math" w:hAnsi="Cambria Math"/>
                        <w:i/>
                      </w:rPr>
                    </m:ctrlPr>
                  </m:dPr>
                  <m:e>
                    <m:r>
                      <w:rPr>
                        <w:rFonts w:ascii="Cambria Math" w:hAnsi="Cambria Math"/>
                      </w:rPr>
                      <m:t>x-ϕ</m:t>
                    </m:r>
                    <m:d>
                      <m:dPr>
                        <m:ctrlPr>
                          <w:rPr>
                            <w:rFonts w:ascii="Cambria Math" w:hAnsi="Cambria Math"/>
                            <w:i/>
                          </w:rPr>
                        </m:ctrlPr>
                      </m:dPr>
                      <m:e>
                        <m:r>
                          <w:rPr>
                            <w:rFonts w:ascii="Cambria Math" w:hAnsi="Cambria Math"/>
                          </w:rPr>
                          <m:t>x</m:t>
                        </m:r>
                      </m:e>
                    </m:d>
                  </m:e>
                </m:d>
              </m:e>
            </m:nary>
          </m:e>
        </m:func>
      </m:oMath>
      <w:r>
        <w:rPr>
          <w:rFonts w:hAnsi="Cambria Math" w:hint="eastAsia"/>
          <w:iCs/>
        </w:rPr>
        <w:t xml:space="preserve">              </w:t>
      </w:r>
      <w:r>
        <w:rPr>
          <w:rFonts w:hint="eastAsia"/>
        </w:rPr>
        <w:t>（</w:t>
      </w:r>
      <w:r>
        <w:rPr>
          <w:rFonts w:hint="eastAsia"/>
        </w:rPr>
        <w:t>2-6</w:t>
      </w:r>
      <w:r>
        <w:rPr>
          <w:rFonts w:hint="eastAsia"/>
        </w:rPr>
        <w:t>）</w:t>
      </w:r>
    </w:p>
    <w:p w14:paraId="163197D3" w14:textId="77777777" w:rsidR="00775AF6" w:rsidRDefault="009C0238">
      <w:pPr>
        <w:ind w:firstLineChars="0" w:firstLine="0"/>
        <w:jc w:val="left"/>
        <w:rPr>
          <w:rFonts w:hAnsi="Cambria Math"/>
        </w:rPr>
      </w:pPr>
      <w:r>
        <w:rPr>
          <w:rFonts w:hint="eastAsia"/>
        </w:rPr>
        <w:t>式中：</w:t>
      </w:r>
      <m:oMath>
        <m:r>
          <w:rPr>
            <w:rFonts w:ascii="Cambria Math" w:hAnsi="Cambria Math"/>
          </w:rPr>
          <m:t>ϕ</m:t>
        </m:r>
      </m:oMath>
      <w:r>
        <w:t>——</w:t>
      </w:r>
      <w:r>
        <w:rPr>
          <w:rFonts w:hint="eastAsia"/>
        </w:rPr>
        <w:t>双射映射，满足每个点</w:t>
      </w:r>
      <m:oMath>
        <m:r>
          <w:rPr>
            <w:rFonts w:ascii="Cambria Math" w:hAnsi="Cambria Math"/>
          </w:rPr>
          <m:t>x∈</m:t>
        </m:r>
        <m:sSub>
          <m:sSubPr>
            <m:ctrlPr>
              <w:rPr>
                <w:rFonts w:ascii="Cambria Math" w:hAnsi="Cambria Math"/>
                <w:i/>
              </w:rPr>
            </m:ctrlPr>
          </m:sSubPr>
          <m:e>
            <m:r>
              <w:rPr>
                <w:rFonts w:ascii="Cambria Math" w:hAnsi="Cambria Math"/>
              </w:rPr>
              <m:t>S</m:t>
            </m:r>
          </m:e>
          <m:sub>
            <m:r>
              <w:rPr>
                <w:rFonts w:ascii="Cambria Math" w:hAnsi="Cambria Math"/>
              </w:rPr>
              <m:t>1</m:t>
            </m:r>
          </m:sub>
        </m:sSub>
      </m:oMath>
      <w:r>
        <w:rPr>
          <w:rFonts w:hAnsi="Cambria Math" w:hint="eastAsia"/>
        </w:rPr>
        <w:t>与唯一目标点</w:t>
      </w:r>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oMath>
      <w:r>
        <w:rPr>
          <w:rFonts w:hAnsi="Cambria Math" w:hint="eastAsia"/>
        </w:rPr>
        <w:t>对应。</w:t>
      </w:r>
    </w:p>
    <w:p w14:paraId="079A3633" w14:textId="77777777" w:rsidR="00775AF6" w:rsidRDefault="009C0238">
      <w:pPr>
        <w:ind w:firstLine="480"/>
        <w:jc w:val="left"/>
        <w:rPr>
          <w:rFonts w:hAnsi="Cambria Math"/>
        </w:rPr>
      </w:pPr>
      <w:r>
        <w:rPr>
          <w:rFonts w:hAnsi="Cambria Math" w:hint="eastAsia"/>
        </w:rPr>
        <w:t>该指标通过求解线性规划问题，寻找使总移动代价最小的点对匹配关系。其物理意义可类比为将一堆“沙土”（点云</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Pr>
          <w:rFonts w:hAnsi="Cambria Math" w:hint="eastAsia"/>
        </w:rPr>
        <w:t>）搬运至目标位置（点云</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Pr>
          <w:rFonts w:hAnsi="Cambria Math" w:hint="eastAsia"/>
        </w:rPr>
        <w:t>）所需的最小工作量，推土机距离因此而得名。</w:t>
      </w:r>
    </w:p>
    <w:p w14:paraId="421DED03" w14:textId="77777777" w:rsidR="00775AF6" w:rsidRDefault="009C0238">
      <w:pPr>
        <w:pStyle w:val="3"/>
      </w:pPr>
      <w:r>
        <w:rPr>
          <w:rFonts w:hint="eastAsia"/>
        </w:rPr>
        <w:t>稀疏场景下评估指标的适应性</w:t>
      </w:r>
    </w:p>
    <w:p w14:paraId="111A658F" w14:textId="77777777" w:rsidR="00775AF6" w:rsidRDefault="009C0238">
      <w:pPr>
        <w:ind w:firstLine="480"/>
        <w:jc w:val="left"/>
        <w:rPr>
          <w:rFonts w:hAnsi="Cambria Math"/>
        </w:rPr>
      </w:pPr>
      <w:r>
        <w:rPr>
          <w:rFonts w:hAnsi="Cambria Math" w:hint="eastAsia"/>
        </w:rPr>
        <w:t>点云补全任务来到稀疏点云场景下，评估指标需适应稀疏点云固有的低密度、非均匀分布及噪声干扰等特性而兼顾到局部几何误差的鲁棒性与全局分布一致性。本小节针对倒角距离（</w:t>
      </w:r>
      <w:r>
        <w:rPr>
          <w:rFonts w:hAnsi="Cambria Math" w:hint="eastAsia"/>
        </w:rPr>
        <w:t>CD</w:t>
      </w:r>
      <w:r>
        <w:rPr>
          <w:rFonts w:hAnsi="Cambria Math" w:hint="eastAsia"/>
        </w:rPr>
        <w:t>）与推土机距离（</w:t>
      </w:r>
      <w:r>
        <w:rPr>
          <w:rFonts w:hAnsi="Cambria Math" w:hint="eastAsia"/>
        </w:rPr>
        <w:t>EMD</w:t>
      </w:r>
      <w:r>
        <w:rPr>
          <w:rFonts w:hAnsi="Cambria Math" w:hint="eastAsia"/>
        </w:rPr>
        <w:t>）在稀疏点云场景下的适应性进行对比分析。</w:t>
      </w:r>
    </w:p>
    <w:p w14:paraId="3CB6CDC8" w14:textId="77777777" w:rsidR="00775AF6" w:rsidRDefault="009C0238">
      <w:pPr>
        <w:pStyle w:val="4"/>
        <w:numPr>
          <w:ilvl w:val="0"/>
          <w:numId w:val="17"/>
        </w:numPr>
        <w:ind w:leftChars="200" w:left="1108"/>
      </w:pPr>
      <w:r>
        <w:rPr>
          <w:rFonts w:hint="eastAsia"/>
        </w:rPr>
        <w:t>倒角距离（</w:t>
      </w:r>
      <w:r>
        <w:rPr>
          <w:rFonts w:hint="eastAsia"/>
        </w:rPr>
        <w:t>CD</w:t>
      </w:r>
      <w:r>
        <w:rPr>
          <w:rFonts w:hint="eastAsia"/>
        </w:rPr>
        <w:t>）的适应性</w:t>
      </w:r>
    </w:p>
    <w:p w14:paraId="4C01394A" w14:textId="77777777" w:rsidR="00775AF6" w:rsidRDefault="009C0238">
      <w:pPr>
        <w:ind w:firstLine="480"/>
        <w:jc w:val="left"/>
        <w:rPr>
          <w:rFonts w:hAnsi="Cambria Math"/>
        </w:rPr>
      </w:pPr>
      <w:r>
        <w:rPr>
          <w:rFonts w:hAnsi="Cambria Math" w:hint="eastAsia"/>
        </w:rPr>
        <w:t>由于</w:t>
      </w:r>
      <w:r>
        <w:rPr>
          <w:rFonts w:hAnsi="Cambria Math" w:hint="eastAsia"/>
        </w:rPr>
        <w:t>CD</w:t>
      </w:r>
      <w:r>
        <w:rPr>
          <w:rFonts w:hAnsi="Cambria Math" w:hint="eastAsia"/>
        </w:rPr>
        <w:t>需计算双向最近邻距离均值量化点云匹配度，</w:t>
      </w:r>
      <w:r>
        <w:rPr>
          <w:rFonts w:hAnsi="Cambria Math" w:hint="eastAsia"/>
        </w:rPr>
        <w:t>CD</w:t>
      </w:r>
      <w:r>
        <w:rPr>
          <w:rFonts w:hAnsi="Cambria Math" w:hint="eastAsia"/>
        </w:rPr>
        <w:t>的计算效率高且对局部几何偏差敏感。在稀疏点云补全中，由于真实点云与补全点云均存在密度不足问题，点云间可能存在较大的局部缺失区域。那么</w:t>
      </w:r>
      <w:r>
        <w:rPr>
          <w:rFonts w:hAnsi="Cambria Math" w:hint="eastAsia"/>
        </w:rPr>
        <w:t>CD</w:t>
      </w:r>
      <w:r>
        <w:rPr>
          <w:rFonts w:hAnsi="Cambria Math" w:hint="eastAsia"/>
        </w:rPr>
        <w:t>的最近邻匹配机制在此场景下表现出对稀疏点云的鲁棒性和对计算的高效性。</w:t>
      </w:r>
    </w:p>
    <w:p w14:paraId="65FF983C" w14:textId="77777777" w:rsidR="00775AF6" w:rsidRDefault="009C0238">
      <w:pPr>
        <w:pStyle w:val="4"/>
        <w:numPr>
          <w:ilvl w:val="0"/>
          <w:numId w:val="17"/>
        </w:numPr>
        <w:ind w:leftChars="200" w:left="1108"/>
      </w:pPr>
      <w:r>
        <w:rPr>
          <w:rFonts w:hint="eastAsia"/>
        </w:rPr>
        <w:t>推土机距离（</w:t>
      </w:r>
      <w:r>
        <w:rPr>
          <w:rFonts w:hint="eastAsia"/>
        </w:rPr>
        <w:t>EMD</w:t>
      </w:r>
      <w:r>
        <w:rPr>
          <w:rFonts w:hint="eastAsia"/>
        </w:rPr>
        <w:t>）的适应性</w:t>
      </w:r>
    </w:p>
    <w:p w14:paraId="19801329" w14:textId="77777777" w:rsidR="00775AF6" w:rsidRDefault="009C0238">
      <w:pPr>
        <w:ind w:firstLine="480"/>
        <w:jc w:val="left"/>
        <w:rPr>
          <w:rFonts w:hAnsi="Cambria Math"/>
        </w:rPr>
      </w:pPr>
      <w:r>
        <w:rPr>
          <w:rFonts w:hAnsi="Cambria Math"/>
        </w:rPr>
        <w:t>在稀疏点云补全任务中，</w:t>
      </w:r>
      <w:r>
        <w:rPr>
          <w:rFonts w:hAnsi="Cambria Math"/>
        </w:rPr>
        <w:t>EMD</w:t>
      </w:r>
      <w:r>
        <w:rPr>
          <w:rFonts w:hAnsi="Cambria Math"/>
        </w:rPr>
        <w:t>因其全局最优传输的特性，对分布一致性的评估具有独特价值，但其在稀疏场景下真实点云的低密度特性与补全点云的高密度输出导致规模非对称，直接应用需依赖重采样或插值，可能引入评估偏差；同时，稀疏关键点的微小位置偏移会因全局传输代价累积而放大误差，降低评估稳定性。</w:t>
      </w:r>
    </w:p>
    <w:p w14:paraId="616BCBCF" w14:textId="77777777" w:rsidR="00775AF6" w:rsidRDefault="009C0238">
      <w:pPr>
        <w:pStyle w:val="2"/>
      </w:pPr>
      <w:r>
        <w:rPr>
          <w:rFonts w:hint="eastAsia"/>
        </w:rPr>
        <w:t>点云深度学习方法基础</w:t>
      </w:r>
    </w:p>
    <w:p w14:paraId="7F769BB6" w14:textId="77777777" w:rsidR="00775AF6" w:rsidRDefault="009C0238">
      <w:pPr>
        <w:pStyle w:val="3"/>
      </w:pPr>
      <w:r>
        <w:rPr>
          <w:rFonts w:hint="eastAsia"/>
        </w:rPr>
        <w:t>基础网络架构</w:t>
      </w:r>
    </w:p>
    <w:p w14:paraId="04409B51" w14:textId="77777777" w:rsidR="00775AF6" w:rsidRDefault="009C0238">
      <w:pPr>
        <w:pStyle w:val="4"/>
        <w:numPr>
          <w:ilvl w:val="0"/>
          <w:numId w:val="18"/>
        </w:numPr>
        <w:ind w:leftChars="200" w:left="1108"/>
      </w:pPr>
      <w:r>
        <w:rPr>
          <w:rFonts w:hint="eastAsia"/>
        </w:rPr>
        <w:t>多层感知机（</w:t>
      </w:r>
      <w:r>
        <w:rPr>
          <w:rFonts w:hint="eastAsia"/>
        </w:rPr>
        <w:t>Multilayer Perceptron</w:t>
      </w:r>
      <w:r>
        <w:rPr>
          <w:rFonts w:hint="eastAsia"/>
        </w:rPr>
        <w:t>，</w:t>
      </w:r>
      <w:r>
        <w:rPr>
          <w:rFonts w:hint="eastAsia"/>
        </w:rPr>
        <w:t>MLP</w:t>
      </w:r>
      <w:r>
        <w:rPr>
          <w:rFonts w:hint="eastAsia"/>
        </w:rPr>
        <w:t>）</w:t>
      </w:r>
    </w:p>
    <w:p w14:paraId="3D933231" w14:textId="77777777" w:rsidR="00775AF6" w:rsidRDefault="009C0238">
      <w:pPr>
        <w:ind w:firstLine="480"/>
        <w:rPr>
          <w:rFonts w:hAnsi="Cambria Math"/>
        </w:rPr>
      </w:pPr>
      <w:r>
        <w:rPr>
          <w:rFonts w:hint="eastAsia"/>
        </w:rPr>
        <w:t>MLP</w:t>
      </w:r>
      <w:r>
        <w:rPr>
          <w:rFonts w:hint="eastAsia"/>
        </w:rPr>
        <w:t>的核心在于通过引入一个或多个隐藏层实现对复杂非线性关系的建模，其神经网络结构如图</w:t>
      </w:r>
      <w:r>
        <w:rPr>
          <w:rFonts w:hint="eastAsia"/>
        </w:rPr>
        <w:t>2-2</w:t>
      </w:r>
      <w:r>
        <w:rPr>
          <w:rFonts w:hint="eastAsia"/>
        </w:rPr>
        <w:t>所示。隐藏层位于输入层与输出层之间，通过多层叠加结构扩展网络深度，从而提升模型对高维特征空间的计算能力。在架构设计上，每层神经元均与上一层的所有神经元形成全连接关系，即每个神经元的输入由前一层全部神经元的输出构成。对于单个神经元而言，其输入向量为</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hAnsi="Cambria Math" w:hint="eastAsia"/>
        </w:rPr>
        <w:t>，输出</w:t>
      </w:r>
      <m:oMath>
        <m:r>
          <w:rPr>
            <w:rFonts w:ascii="Cambria Math" w:hAnsi="Cambria Math"/>
          </w:rPr>
          <m:t>y</m:t>
        </m:r>
      </m:oMath>
      <w:r>
        <w:rPr>
          <w:rFonts w:hAnsi="Cambria Math"/>
        </w:rPr>
        <w:t>的计算过程可通过公式</w:t>
      </w:r>
      <w:r>
        <w:rPr>
          <w:rFonts w:hAnsi="Cambria Math"/>
        </w:rPr>
        <w:t>2-</w:t>
      </w:r>
      <w:r>
        <w:rPr>
          <w:rFonts w:hAnsi="Cambria Math" w:hint="eastAsia"/>
        </w:rPr>
        <w:t>5</w:t>
      </w:r>
      <w:r>
        <w:rPr>
          <w:rFonts w:hAnsi="Cambria Math"/>
        </w:rPr>
        <w:t>表达</w:t>
      </w:r>
      <w:r>
        <w:rPr>
          <w:rFonts w:hAnsi="Cambria Math" w:hint="eastAsia"/>
        </w:rPr>
        <w:t>：</w:t>
      </w:r>
    </w:p>
    <w:p w14:paraId="52F94B61" w14:textId="77777777" w:rsidR="00775AF6" w:rsidRDefault="009C0238">
      <w:pPr>
        <w:ind w:firstLine="480"/>
        <w:jc w:val="right"/>
      </w:pPr>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nary>
      </m:oMath>
      <w:r>
        <w:rPr>
          <w:rFonts w:hAnsi="Cambria Math" w:hint="eastAsia"/>
          <w:iCs/>
        </w:rPr>
        <w:t xml:space="preserve">                      </w:t>
      </w:r>
      <w:r>
        <w:rPr>
          <w:rFonts w:hint="eastAsia"/>
        </w:rPr>
        <w:t>（</w:t>
      </w:r>
      <w:r>
        <w:rPr>
          <w:rFonts w:hint="eastAsia"/>
        </w:rPr>
        <w:t>2-7</w:t>
      </w:r>
      <w:r>
        <w:rPr>
          <w:rFonts w:hint="eastAsia"/>
        </w:rPr>
        <w:t>）</w:t>
      </w:r>
    </w:p>
    <w:p w14:paraId="40CDB050" w14:textId="77777777" w:rsidR="00775AF6" w:rsidRDefault="009C0238">
      <w:pPr>
        <w:ind w:firstLineChars="0" w:firstLine="0"/>
        <w:rPr>
          <w:rFonts w:hAnsi="Cambria Math"/>
        </w:rPr>
      </w:pPr>
      <w:r>
        <w:rPr>
          <w:rFonts w:hint="eastAsia"/>
        </w:rPr>
        <w:t>式中：</w:t>
      </w:r>
      <m:oMath>
        <m:r>
          <w:rPr>
            <w:rFonts w:ascii="Cambria Math" w:hAnsi="Cambria Math"/>
          </w:rPr>
          <m:t>n</m:t>
        </m:r>
      </m:oMath>
      <w:r>
        <w:t>——</w:t>
      </w:r>
      <w:r>
        <w:rPr>
          <w:rFonts w:hint="eastAsia"/>
        </w:rPr>
        <w:t>输入维度；</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t>——</w:t>
      </w:r>
      <w:r>
        <w:rPr>
          <w:rFonts w:hint="eastAsia"/>
        </w:rPr>
        <w:t>对应维度的权重参数；</w:t>
      </w:r>
      <m:oMath>
        <m:r>
          <w:rPr>
            <w:rFonts w:ascii="Cambria Math" w:hAnsi="Cambria Math"/>
          </w:rPr>
          <m:t>b</m:t>
        </m:r>
      </m:oMath>
      <w:r>
        <w:t>——</w:t>
      </w:r>
      <w:r>
        <w:rPr>
          <w:rFonts w:hint="eastAsia"/>
        </w:rPr>
        <w:t>偏置项。</w:t>
      </w:r>
    </w:p>
    <w:p w14:paraId="2DF1D25E" w14:textId="77777777" w:rsidR="00775AF6" w:rsidRDefault="00775AF6">
      <w:pPr>
        <w:ind w:firstLine="480"/>
      </w:pPr>
    </w:p>
    <w:p w14:paraId="312029CE" w14:textId="77777777" w:rsidR="00775AF6" w:rsidRDefault="009C0238">
      <w:pPr>
        <w:ind w:firstLine="480"/>
        <w:jc w:val="center"/>
        <w:rPr>
          <w:rFonts w:ascii="宋体" w:hAnsi="宋体" w:cs="宋体" w:hint="eastAsia"/>
          <w:szCs w:val="24"/>
        </w:rPr>
      </w:pPr>
      <w:r>
        <w:rPr>
          <w:rFonts w:ascii="宋体" w:hAnsi="宋体" w:cs="宋体"/>
          <w:noProof/>
          <w:szCs w:val="24"/>
        </w:rPr>
        <w:drawing>
          <wp:inline distT="0" distB="0" distL="114300" distR="114300" wp14:anchorId="4B8C3A73" wp14:editId="5DAB1B2D">
            <wp:extent cx="3390900" cy="1771650"/>
            <wp:effectExtent l="0" t="0" r="0" b="0"/>
            <wp:docPr id="21"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6" descr="IMG_256"/>
                    <pic:cNvPicPr>
                      <a:picLocks noChangeAspect="1"/>
                    </pic:cNvPicPr>
                  </pic:nvPicPr>
                  <pic:blipFill>
                    <a:blip r:embed="rId51">
                      <a:extLst>
                        <a:ext uri="{96DAC541-7B7A-43D3-8B79-37D633B846F1}">
                          <asvg:svgBlip xmlns:asvg="http://schemas.microsoft.com/office/drawing/2016/SVG/main" r:embed="rId52"/>
                        </a:ext>
                      </a:extLst>
                    </a:blip>
                    <a:stretch>
                      <a:fillRect/>
                    </a:stretch>
                  </pic:blipFill>
                  <pic:spPr>
                    <a:xfrm>
                      <a:off x="0" y="0"/>
                      <a:ext cx="3390900" cy="1771650"/>
                    </a:xfrm>
                    <a:prstGeom prst="rect">
                      <a:avLst/>
                    </a:prstGeom>
                    <a:noFill/>
                  </pic:spPr>
                </pic:pic>
              </a:graphicData>
            </a:graphic>
          </wp:inline>
        </w:drawing>
      </w:r>
    </w:p>
    <w:p w14:paraId="39F08C84" w14:textId="77777777" w:rsidR="00775AF6" w:rsidRDefault="009C0238">
      <w:pPr>
        <w:pStyle w:val="a4"/>
        <w:ind w:firstLine="400"/>
        <w:jc w:val="center"/>
        <w:rPr>
          <w:rFonts w:ascii="Times New Roman" w:eastAsia="宋体" w:hAnsi="Times New Roman" w:cs="Times New Roman"/>
          <w:sz w:val="24"/>
          <w:szCs w:val="24"/>
        </w:rPr>
      </w:pPr>
      <w:r>
        <w:rPr>
          <w:rFonts w:ascii="Times New Roman" w:hAnsi="Times New Roman" w:cs="Times New Roman"/>
        </w:rPr>
        <w:t>图</w:t>
      </w:r>
      <w:r>
        <w:rPr>
          <w:rFonts w:ascii="Times New Roman" w:hAnsi="Times New Roman" w:cs="Times New Roman"/>
        </w:rPr>
        <w:t xml:space="preserve"> 2-2 </w:t>
      </w:r>
      <w:r>
        <w:rPr>
          <w:rFonts w:ascii="Times New Roman" w:hAnsi="Times New Roman" w:cs="Times New Roman"/>
        </w:rPr>
        <w:t>一个单隐藏层的多层感知机，具有</w:t>
      </w:r>
      <w:r>
        <w:rPr>
          <w:rFonts w:ascii="Times New Roman" w:hAnsi="Times New Roman" w:cs="Times New Roman"/>
        </w:rPr>
        <w:t>5</w:t>
      </w:r>
      <w:r>
        <w:rPr>
          <w:rFonts w:ascii="Times New Roman" w:hAnsi="Times New Roman" w:cs="Times New Roman"/>
        </w:rPr>
        <w:t>个隐藏单元</w:t>
      </w:r>
    </w:p>
    <w:p w14:paraId="5C4B8522" w14:textId="77777777" w:rsidR="00775AF6" w:rsidRDefault="009C0238">
      <w:pPr>
        <w:ind w:firstLine="480"/>
      </w:pPr>
      <w:r>
        <w:rPr>
          <w:rFonts w:hint="eastAsia"/>
        </w:rPr>
        <w:t>MLP</w:t>
      </w:r>
      <w:r>
        <w:rPr>
          <w:rFonts w:hint="eastAsia"/>
        </w:rPr>
        <w:t>作为深度学习的核心模块，通过堆叠全连接层与非线性激活函数实现对原始点云数据的逐层抽象，在点云处理任务中通过非线性映射实现特征抽象与信息传递。在点云处理中，</w:t>
      </w:r>
      <w:r>
        <w:rPr>
          <w:rFonts w:hint="eastAsia"/>
        </w:rPr>
        <w:t>MLP</w:t>
      </w:r>
      <w:r>
        <w:rPr>
          <w:rFonts w:hint="eastAsia"/>
        </w:rPr>
        <w:t>的核心作用包括：</w:t>
      </w:r>
    </w:p>
    <w:p w14:paraId="583F59BE" w14:textId="77777777" w:rsidR="00775AF6" w:rsidRDefault="009C0238">
      <w:pPr>
        <w:ind w:firstLineChars="0" w:firstLine="480"/>
      </w:pPr>
      <w:r>
        <w:rPr>
          <w:rFonts w:hint="eastAsia"/>
        </w:rPr>
        <w:t>逐点特征映射：将每个点的三维坐标及其可能的附加属性通过线性变换映射至高维特征空间。例如</w:t>
      </w:r>
      <w:r>
        <w:rPr>
          <w:rFonts w:hint="eastAsia"/>
        </w:rPr>
        <w:t>PointNet</w:t>
      </w:r>
      <w:r>
        <w:rPr>
          <w:rFonts w:hint="eastAsia"/>
        </w:rPr>
        <w:t>中采用共享权重的</w:t>
      </w:r>
      <w:r>
        <w:rPr>
          <w:rFonts w:hint="eastAsia"/>
        </w:rPr>
        <w:t>MLP</w:t>
      </w:r>
      <w:r>
        <w:rPr>
          <w:rFonts w:hint="eastAsia"/>
        </w:rPr>
        <w:t>对输入点云进行逐点特征提取，从而保留局部几何信息。</w:t>
      </w:r>
    </w:p>
    <w:p w14:paraId="1162B98C" w14:textId="77777777" w:rsidR="00775AF6" w:rsidRDefault="009C0238">
      <w:pPr>
        <w:ind w:firstLine="480"/>
      </w:pPr>
      <w:r>
        <w:rPr>
          <w:rFonts w:hint="eastAsia"/>
        </w:rPr>
        <w:t>全局特征聚合：通过多层非线性变换，</w:t>
      </w:r>
      <w:r>
        <w:rPr>
          <w:rFonts w:hint="eastAsia"/>
        </w:rPr>
        <w:t>MLP</w:t>
      </w:r>
      <w:r>
        <w:rPr>
          <w:rFonts w:hint="eastAsia"/>
        </w:rPr>
        <w:t>能够逐步融合邻域或全局上下文信息。例如，</w:t>
      </w:r>
      <w:r>
        <w:rPr>
          <w:rFonts w:hint="eastAsia"/>
        </w:rPr>
        <w:t>PointNet++</w:t>
      </w:r>
      <w:r>
        <w:rPr>
          <w:rFonts w:hint="eastAsia"/>
        </w:rPr>
        <w:t>通过层次化</w:t>
      </w:r>
      <w:r>
        <w:rPr>
          <w:rFonts w:hint="eastAsia"/>
        </w:rPr>
        <w:t>MLP</w:t>
      </w:r>
      <w:r>
        <w:rPr>
          <w:rFonts w:hint="eastAsia"/>
        </w:rPr>
        <w:t>结构，在多尺度上提取点云特征，兼顾局部细节与整体形状。</w:t>
      </w:r>
    </w:p>
    <w:p w14:paraId="1374FC70" w14:textId="77777777" w:rsidR="00775AF6" w:rsidRDefault="009C0238">
      <w:pPr>
        <w:ind w:firstLine="480"/>
      </w:pPr>
      <w:r>
        <w:rPr>
          <w:rFonts w:hint="eastAsia"/>
        </w:rPr>
        <w:t>参数共享设计：在基于点的网络（如</w:t>
      </w:r>
      <w:r>
        <w:rPr>
          <w:rFonts w:hint="eastAsia"/>
        </w:rPr>
        <w:t>PointNet</w:t>
      </w:r>
      <w:r>
        <w:rPr>
          <w:rFonts w:hint="eastAsia"/>
        </w:rPr>
        <w:t>）中，</w:t>
      </w:r>
      <w:r>
        <w:rPr>
          <w:rFonts w:hint="eastAsia"/>
        </w:rPr>
        <w:t>MLP</w:t>
      </w:r>
      <w:r>
        <w:rPr>
          <w:rFonts w:hint="eastAsia"/>
        </w:rPr>
        <w:t>参数在所有点上共享，确保模型对点云无序性的鲁棒性。</w:t>
      </w:r>
    </w:p>
    <w:p w14:paraId="0A052098" w14:textId="77777777" w:rsidR="00775AF6" w:rsidRDefault="009C0238">
      <w:pPr>
        <w:ind w:firstLine="480"/>
      </w:pPr>
      <w:r>
        <w:rPr>
          <w:rFonts w:hint="eastAsia"/>
        </w:rPr>
        <w:t>局部几何特征提取：通过逐点映射将原始坐标信息转换为高维语义特征。例如，</w:t>
      </w:r>
      <w:r>
        <w:rPr>
          <w:rFonts w:hint="eastAsia"/>
        </w:rPr>
        <w:t>PoinTr</w:t>
      </w:r>
      <w:r>
        <w:rPr>
          <w:rFonts w:hint="eastAsia"/>
        </w:rPr>
        <w:t>模型中采用轻量级</w:t>
      </w:r>
      <w:r>
        <w:rPr>
          <w:rFonts w:hint="eastAsia"/>
        </w:rPr>
        <w:t>DGCNN</w:t>
      </w:r>
      <w:r>
        <w:rPr>
          <w:rFonts w:hint="eastAsia"/>
        </w:rPr>
        <w:t>网络提取局部区域的点代理特征，其核心由多层</w:t>
      </w:r>
      <w:r>
        <w:rPr>
          <w:rFonts w:hint="eastAsia"/>
        </w:rPr>
        <w:t>MLP</w:t>
      </w:r>
      <w:r>
        <w:rPr>
          <w:rFonts w:hint="eastAsia"/>
        </w:rPr>
        <w:t>构成，通过聚合邻域点信息生成具有判别性的特征向量。</w:t>
      </w:r>
    </w:p>
    <w:p w14:paraId="01C01AC6" w14:textId="77777777" w:rsidR="00775AF6" w:rsidRDefault="009C0238">
      <w:pPr>
        <w:ind w:firstLine="480"/>
      </w:pPr>
      <w:r>
        <w:rPr>
          <w:rFonts w:hint="eastAsia"/>
        </w:rPr>
        <w:t>特征维度适配：</w:t>
      </w:r>
      <w:r>
        <w:rPr>
          <w:rFonts w:hint="eastAsia"/>
        </w:rPr>
        <w:t>MLP</w:t>
      </w:r>
      <w:r>
        <w:rPr>
          <w:rFonts w:hint="eastAsia"/>
        </w:rPr>
        <w:t>可通过调整输出维度实现不同层级特征的空间对齐，比如在点云下采样过程中，</w:t>
      </w:r>
      <w:r>
        <w:rPr>
          <w:rFonts w:hint="eastAsia"/>
        </w:rPr>
        <w:t>MLP</w:t>
      </w:r>
      <w:r>
        <w:rPr>
          <w:rFonts w:hint="eastAsia"/>
        </w:rPr>
        <w:t>将不同分辨率的特征映射到统一维度以支持后续的跨尺度信息融合。</w:t>
      </w:r>
    </w:p>
    <w:p w14:paraId="41CFD035" w14:textId="77777777" w:rsidR="00775AF6" w:rsidRDefault="009C0238">
      <w:pPr>
        <w:numPr>
          <w:ilvl w:val="0"/>
          <w:numId w:val="18"/>
        </w:numPr>
        <w:ind w:firstLine="480"/>
      </w:pPr>
      <w:r>
        <w:rPr>
          <w:rFonts w:hint="eastAsia"/>
        </w:rPr>
        <w:t>激活函数设计</w:t>
      </w:r>
    </w:p>
    <w:p w14:paraId="5C735686" w14:textId="77777777" w:rsidR="00775AF6" w:rsidRDefault="009C0238">
      <w:pPr>
        <w:ind w:firstLineChars="0" w:firstLine="480"/>
      </w:pPr>
      <w:r>
        <w:rPr>
          <w:rFonts w:hint="eastAsia"/>
        </w:rPr>
        <w:t>多层感知机隐藏层的计算无法解决非线性问题，因此通过引入激活函数来实现神经网络的非线性计算，其设计直接影响模型的收敛速度、特征抽象能力及对复杂几何关系的建模效果；而在点云补全任务中，激活函数的选择需兼顾计算效率、梯度稳定性与对局部几何细节的敏感性。</w:t>
      </w:r>
    </w:p>
    <w:p w14:paraId="4FCB3848" w14:textId="77777777" w:rsidR="00775AF6" w:rsidRDefault="009C0238">
      <w:pPr>
        <w:ind w:firstLineChars="0" w:firstLine="480"/>
      </w:pPr>
      <w:r>
        <w:t>激活函数作用于神经元的加权和输出，通过非线性映射突破线性模型的局限性，使神经网络能够拟合复杂的数据分布。</w:t>
      </w:r>
      <w:r>
        <w:rPr>
          <w:rFonts w:hint="eastAsia"/>
        </w:rPr>
        <w:t>数学上，在引入激活函数后，对于单个神经元的输出的计算过程可通过公式</w:t>
      </w:r>
      <w:r>
        <w:rPr>
          <w:rFonts w:hint="eastAsia"/>
        </w:rPr>
        <w:t>2-6</w:t>
      </w:r>
      <w:r>
        <w:rPr>
          <w:rFonts w:hint="eastAsia"/>
        </w:rPr>
        <w:t>完整表达：</w:t>
      </w:r>
    </w:p>
    <w:p w14:paraId="423B07AF" w14:textId="77777777" w:rsidR="00775AF6" w:rsidRDefault="009C0238">
      <w:pPr>
        <w:ind w:firstLine="480"/>
        <w:jc w:val="right"/>
      </w:pPr>
      <m:oMath>
        <m:r>
          <w:rPr>
            <w:rFonts w:ascii="Cambria Math" w:hAnsi="Cambria Math"/>
          </w:rPr>
          <m:t>y=</m:t>
        </m:r>
        <m:r>
          <w:rPr>
            <w:rFonts w:ascii="Cambria Math" w:hAnsi="Cambria Math" w:cs="Cambria Math"/>
          </w:rPr>
          <m:t>σ</m:t>
        </m:r>
        <m:d>
          <m:dPr>
            <m:ctrlPr>
              <w:rPr>
                <w:rFonts w:ascii="Cambria Math" w:hAnsi="Cambria Math" w:cs="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nary>
          </m:e>
        </m:d>
      </m:oMath>
      <w:r>
        <w:rPr>
          <w:rFonts w:hAnsi="Cambria Math" w:hint="eastAsia"/>
          <w:i/>
        </w:rPr>
        <w:t xml:space="preserve"> </w:t>
      </w:r>
      <w:r>
        <w:rPr>
          <w:rFonts w:hAnsi="Cambria Math" w:hint="eastAsia"/>
          <w:iCs/>
        </w:rPr>
        <w:t xml:space="preserve">                     </w:t>
      </w:r>
      <w:r>
        <w:rPr>
          <w:rFonts w:hint="eastAsia"/>
        </w:rPr>
        <w:t>（</w:t>
      </w:r>
      <w:r>
        <w:rPr>
          <w:rFonts w:hint="eastAsia"/>
        </w:rPr>
        <w:t>2-8</w:t>
      </w:r>
      <w:r>
        <w:rPr>
          <w:rFonts w:hint="eastAsia"/>
        </w:rPr>
        <w:t>）</w:t>
      </w:r>
    </w:p>
    <w:p w14:paraId="6DA2A322" w14:textId="77777777" w:rsidR="00775AF6" w:rsidRDefault="009C0238">
      <w:pPr>
        <w:ind w:firstLineChars="0" w:firstLine="0"/>
      </w:pPr>
      <w:r>
        <w:rPr>
          <w:rFonts w:hint="eastAsia"/>
        </w:rPr>
        <w:t>式中：</w:t>
      </w:r>
      <m:oMath>
        <m:r>
          <w:rPr>
            <w:rFonts w:ascii="Cambria Math" w:hAnsi="Cambria Math" w:cs="Cambria Math"/>
          </w:rPr>
          <m:t>σ</m:t>
        </m:r>
      </m:oMath>
      <w:r>
        <w:t>——</w:t>
      </w:r>
      <w:r>
        <w:rPr>
          <w:rFonts w:hint="eastAsia"/>
        </w:rPr>
        <w:t>激活函数。</w:t>
      </w:r>
    </w:p>
    <w:p w14:paraId="13593209" w14:textId="77777777" w:rsidR="00775AF6" w:rsidRDefault="009C0238">
      <w:pPr>
        <w:ind w:firstLineChars="0" w:firstLine="480"/>
      </w:pPr>
      <w:r>
        <w:rPr>
          <w:rFonts w:hint="eastAsia"/>
        </w:rPr>
        <w:t>引入激活函数的核心作用是实现非线性建模，将线性组合转换为非线性输出，支持网络学习点云中的曲面结构、空洞边界等复杂几何关系；其次调控梯度的传播，通过激活函数的导数特性影响反向传播中误差梯度的计算，避免梯度消失或爆炸问题；最后保持数值稳定性，规范化神经元输出范围，缓解深层网络训练中的数值溢出的风险。</w:t>
      </w:r>
    </w:p>
    <w:p w14:paraId="5FE13F49" w14:textId="77777777" w:rsidR="00775AF6" w:rsidRDefault="009C0238">
      <w:pPr>
        <w:ind w:firstLineChars="0" w:firstLine="480"/>
      </w:pPr>
      <w:r>
        <w:t>目前常用的激活函数有三种，分别是</w:t>
      </w:r>
      <w:r>
        <w:t xml:space="preserve"> Sigmoid </w:t>
      </w:r>
      <w:r>
        <w:t>函数、</w:t>
      </w:r>
      <w:r>
        <w:t>ReLU</w:t>
      </w:r>
      <w:r>
        <w:t>（</w:t>
      </w:r>
      <w:r>
        <w:t>Rectified Linear Unit</w:t>
      </w:r>
      <w:r>
        <w:t>）函数、</w:t>
      </w:r>
      <w:r>
        <w:t>Softmax</w:t>
      </w:r>
      <w:r>
        <w:t>函数，计算公式分</w:t>
      </w:r>
      <w:r>
        <w:rPr>
          <w:rFonts w:hint="eastAsia"/>
        </w:rPr>
        <w:t>别如</w:t>
      </w:r>
      <w:r>
        <w:rPr>
          <w:rFonts w:hint="eastAsia"/>
        </w:rPr>
        <w:t>2-7</w:t>
      </w:r>
      <w:r>
        <w:rPr>
          <w:rFonts w:hint="eastAsia"/>
        </w:rPr>
        <w:t>、</w:t>
      </w:r>
      <w:r>
        <w:rPr>
          <w:rFonts w:hint="eastAsia"/>
        </w:rPr>
        <w:t>2-8</w:t>
      </w:r>
      <w:r>
        <w:rPr>
          <w:rFonts w:hint="eastAsia"/>
        </w:rPr>
        <w:t>、</w:t>
      </w:r>
      <w:r>
        <w:rPr>
          <w:rFonts w:hint="eastAsia"/>
        </w:rPr>
        <w:t>2-9</w:t>
      </w:r>
      <w:r>
        <w:rPr>
          <w:rFonts w:hint="eastAsia"/>
        </w:rPr>
        <w:t>所示。</w:t>
      </w:r>
    </w:p>
    <w:p w14:paraId="5F45C050" w14:textId="77777777" w:rsidR="00775AF6" w:rsidRDefault="009C0238">
      <w:pPr>
        <w:ind w:firstLine="480"/>
        <w:jc w:val="right"/>
      </w:pPr>
      <m:oMath>
        <m:r>
          <w:rPr>
            <w:rFonts w:ascii="Cambria Math" w:hAnsi="Cambria Math" w:cs="Cambria Math"/>
          </w:rPr>
          <m:t>σ</m:t>
        </m:r>
        <m:d>
          <m:dPr>
            <m:ctrlPr>
              <w:rPr>
                <w:rFonts w:ascii="Cambria Math" w:hAnsi="Cambria Math" w:cs="Cambria Math"/>
                <w:i/>
              </w:rPr>
            </m:ctrlPr>
          </m:dPr>
          <m:e>
            <m:r>
              <m:rPr>
                <m:scr m:val="script"/>
              </m:rPr>
              <w:rPr>
                <w:rFonts w:ascii="Cambria Math" w:hAnsi="Cambria Math" w:cs="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cr m:val="script"/>
                  </m:rPr>
                  <w:rPr>
                    <w:rFonts w:ascii="Cambria Math" w:hAnsi="Cambria Math" w:cs="Cambria Math"/>
                  </w:rPr>
                  <m:t>z</m:t>
                </m:r>
              </m:sup>
            </m:sSup>
          </m:den>
        </m:f>
      </m:oMath>
      <w:r>
        <w:rPr>
          <w:rFonts w:hAnsi="Cambria Math" w:hint="eastAsia"/>
          <w:i/>
        </w:rPr>
        <w:t xml:space="preserve"> </w:t>
      </w:r>
      <w:r>
        <w:rPr>
          <w:rFonts w:hAnsi="Cambria Math" w:hint="eastAsia"/>
          <w:iCs/>
        </w:rPr>
        <w:t xml:space="preserve">                          </w:t>
      </w:r>
      <w:r>
        <w:rPr>
          <w:rFonts w:hint="eastAsia"/>
        </w:rPr>
        <w:t>（</w:t>
      </w:r>
      <w:r>
        <w:rPr>
          <w:rFonts w:hint="eastAsia"/>
        </w:rPr>
        <w:t>2-9</w:t>
      </w:r>
      <w:r>
        <w:rPr>
          <w:rFonts w:hint="eastAsia"/>
        </w:rPr>
        <w:t>）</w:t>
      </w:r>
    </w:p>
    <w:p w14:paraId="11EFB361" w14:textId="77777777" w:rsidR="00775AF6" w:rsidRDefault="009C0238">
      <w:pPr>
        <w:ind w:firstLine="480"/>
        <w:jc w:val="right"/>
      </w:pPr>
      <m:oMath>
        <m:r>
          <w:rPr>
            <w:rFonts w:ascii="Cambria Math" w:hAnsi="Cambria Math"/>
          </w:rPr>
          <m:t>ReLU</m:t>
        </m:r>
        <m:d>
          <m:dPr>
            <m:ctrlPr>
              <w:rPr>
                <w:rFonts w:ascii="Cambria Math" w:hAnsi="Cambria Math"/>
                <w:i/>
              </w:rPr>
            </m:ctrlPr>
          </m:dPr>
          <m:e>
            <m:r>
              <m:rPr>
                <m:scr m:val="script"/>
              </m:rPr>
              <w:rPr>
                <w:rFonts w:ascii="Cambria Math" w:hAnsi="Cambria Math" w:cs="Cambria Math"/>
              </w:rPr>
              <m:t>z</m:t>
            </m:r>
          </m:e>
        </m:d>
        <m:r>
          <w:rPr>
            <w:rFonts w:ascii="Cambria Math" w:hAnsi="Cambria Math"/>
          </w:rPr>
          <m:t>=</m:t>
        </m:r>
        <m:r>
          <w:rPr>
            <w:rFonts w:ascii="Cambria Math" w:hAnsi="Cambria Math" w:cs="Cambria Math"/>
          </w:rPr>
          <m:t>max</m:t>
        </m:r>
        <m:d>
          <m:dPr>
            <m:ctrlPr>
              <w:rPr>
                <w:rFonts w:ascii="Cambria Math" w:hAnsi="Cambria Math" w:cs="Cambria Math"/>
                <w:i/>
              </w:rPr>
            </m:ctrlPr>
          </m:dPr>
          <m:e>
            <m:r>
              <w:rPr>
                <w:rFonts w:ascii="Cambria Math" w:hAnsi="Cambria Math" w:cs="Cambria Math"/>
              </w:rPr>
              <m:t>0,</m:t>
            </m:r>
            <m:r>
              <m:rPr>
                <m:scr m:val="script"/>
              </m:rPr>
              <w:rPr>
                <w:rFonts w:ascii="Cambria Math" w:hAnsi="Cambria Math" w:cs="Cambria Math"/>
              </w:rPr>
              <m:t>z</m:t>
            </m:r>
          </m:e>
        </m:d>
      </m:oMath>
      <w:r>
        <w:rPr>
          <w:rFonts w:hAnsi="Cambria Math" w:hint="eastAsia"/>
          <w:i/>
        </w:rPr>
        <w:t xml:space="preserve"> </w:t>
      </w:r>
      <w:r>
        <w:rPr>
          <w:rFonts w:hAnsi="Cambria Math" w:hint="eastAsia"/>
          <w:iCs/>
        </w:rPr>
        <w:t xml:space="preserve">                     </w:t>
      </w:r>
      <w:r>
        <w:rPr>
          <w:rFonts w:hint="eastAsia"/>
        </w:rPr>
        <w:t>（</w:t>
      </w:r>
      <w:r>
        <w:rPr>
          <w:rFonts w:hint="eastAsia"/>
        </w:rPr>
        <w:t>2-10</w:t>
      </w:r>
      <w:r>
        <w:rPr>
          <w:rFonts w:hint="eastAsia"/>
        </w:rPr>
        <w:t>）</w:t>
      </w:r>
    </w:p>
    <w:p w14:paraId="33C13C72" w14:textId="77777777" w:rsidR="00775AF6" w:rsidRDefault="009C0238">
      <w:pPr>
        <w:ind w:firstLine="480"/>
        <w:jc w:val="right"/>
      </w:pPr>
      <m:oMath>
        <m:r>
          <w:rPr>
            <w:rFonts w:ascii="Cambria Math" w:hAnsi="Cambria Math"/>
          </w:rPr>
          <m:t>Softmax</m:t>
        </m:r>
        <m:d>
          <m:dPr>
            <m:ctrlPr>
              <w:rPr>
                <w:rFonts w:ascii="Cambria Math" w:hAnsi="Cambria Math"/>
                <w:i/>
              </w:rPr>
            </m:ctrlPr>
          </m:dPr>
          <m:e>
            <m:sSub>
              <m:sSubPr>
                <m:ctrlPr>
                  <w:rPr>
                    <w:rFonts w:ascii="Cambria Math" w:hAnsi="Cambria Math"/>
                    <w:i/>
                  </w:rPr>
                </m:ctrlPr>
              </m:sSubPr>
              <m:e>
                <m:r>
                  <m:rPr>
                    <m:scr m:val="script"/>
                  </m:rPr>
                  <w:rPr>
                    <w:rFonts w:ascii="Cambria Math" w:hAnsi="Cambria Math" w:cs="Cambria Math"/>
                  </w:rPr>
                  <m:t>z</m:t>
                </m:r>
              </m:e>
              <m:sub>
                <m:r>
                  <w:rPr>
                    <w:rFonts w:ascii="Cambria Math" w:hAnsi="Cambria Math"/>
                  </w:rPr>
                  <m:t>i</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script"/>
                      </m:rPr>
                      <w:rPr>
                        <w:rFonts w:ascii="Cambria Math" w:hAnsi="Cambria Math" w:cs="Cambria Math"/>
                      </w:rPr>
                      <m:t>z</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script"/>
                          </m:rPr>
                          <w:rPr>
                            <w:rFonts w:ascii="Cambria Math" w:hAnsi="Cambria Math" w:cs="Cambria Math"/>
                          </w:rPr>
                          <m:t>z</m:t>
                        </m:r>
                      </m:e>
                      <m:sub>
                        <m:r>
                          <w:rPr>
                            <w:rFonts w:ascii="Cambria Math" w:hAnsi="Cambria Math"/>
                          </w:rPr>
                          <m:t>j</m:t>
                        </m:r>
                      </m:sub>
                    </m:sSub>
                  </m:sup>
                </m:sSup>
              </m:e>
            </m:nary>
          </m:den>
        </m:f>
      </m:oMath>
      <w:r>
        <w:rPr>
          <w:rFonts w:hAnsi="Cambria Math" w:hint="eastAsia"/>
          <w:i/>
        </w:rPr>
        <w:t xml:space="preserve"> </w:t>
      </w:r>
      <w:r>
        <w:rPr>
          <w:rFonts w:hAnsi="Cambria Math" w:hint="eastAsia"/>
          <w:iCs/>
        </w:rPr>
        <w:t xml:space="preserve">                     </w:t>
      </w:r>
      <w:r>
        <w:rPr>
          <w:rFonts w:hint="eastAsia"/>
        </w:rPr>
        <w:t>（</w:t>
      </w:r>
      <w:r>
        <w:rPr>
          <w:rFonts w:hint="eastAsia"/>
        </w:rPr>
        <w:t>2-11</w:t>
      </w:r>
      <w:r>
        <w:rPr>
          <w:rFonts w:hint="eastAsia"/>
        </w:rPr>
        <w:t>）</w:t>
      </w:r>
    </w:p>
    <w:p w14:paraId="1738C1B3" w14:textId="77777777" w:rsidR="00775AF6" w:rsidRDefault="009C0238">
      <w:pPr>
        <w:ind w:firstLineChars="0" w:firstLine="480"/>
      </w:pPr>
      <w:r>
        <w:rPr>
          <w:rFonts w:hint="eastAsia"/>
        </w:rPr>
        <w:t>Sigmoid</w:t>
      </w:r>
      <w:r>
        <w:rPr>
          <w:rFonts w:hint="eastAsia"/>
        </w:rPr>
        <w:t>函数是早期神经网络中广泛使用的激活函数之一，该激活函数的函数和导数图像如图</w:t>
      </w:r>
      <w:r>
        <w:rPr>
          <w:rFonts w:hint="eastAsia"/>
        </w:rPr>
        <w:t>2-3</w:t>
      </w:r>
      <w:r>
        <w:rPr>
          <w:rFonts w:hint="eastAsia"/>
        </w:rPr>
        <w:t>所示，该函数将输入值映射到（</w:t>
      </w:r>
      <w:r>
        <w:rPr>
          <w:rFonts w:hint="eastAsia"/>
        </w:rPr>
        <w:t>0,1</w:t>
      </w:r>
      <w:r>
        <w:rPr>
          <w:rFonts w:hint="eastAsia"/>
        </w:rPr>
        <w:t>）区间内，对输出为</w:t>
      </w:r>
      <w:r>
        <w:rPr>
          <w:rFonts w:hint="eastAsia"/>
        </w:rPr>
        <w:t>0</w:t>
      </w:r>
      <w:r>
        <w:rPr>
          <w:rFonts w:hint="eastAsia"/>
        </w:rPr>
        <w:t>和</w:t>
      </w:r>
      <w:r>
        <w:rPr>
          <w:rFonts w:hint="eastAsia"/>
        </w:rPr>
        <w:t>1</w:t>
      </w:r>
      <w:r>
        <w:rPr>
          <w:rFonts w:hint="eastAsia"/>
        </w:rPr>
        <w:t>的阶跃函数进行了平滑处理。</w:t>
      </w:r>
      <w:r>
        <w:rPr>
          <w:rFonts w:hint="eastAsia"/>
        </w:rPr>
        <w:t>Sigmoid</w:t>
      </w:r>
      <w:r>
        <w:rPr>
          <w:rFonts w:hint="eastAsia"/>
        </w:rPr>
        <w:t>函数的输出恒为正值，且在输入接近正</w:t>
      </w:r>
      <w:r>
        <w:rPr>
          <w:rFonts w:hint="eastAsia"/>
        </w:rPr>
        <w:t>/</w:t>
      </w:r>
      <w:r>
        <w:rPr>
          <w:rFonts w:hint="eastAsia"/>
        </w:rPr>
        <w:t>负无穷时分别趋近于</w:t>
      </w:r>
      <w:r>
        <w:rPr>
          <w:rFonts w:hint="eastAsia"/>
        </w:rPr>
        <w:t>1</w:t>
      </w:r>
      <w:r>
        <w:rPr>
          <w:rFonts w:hint="eastAsia"/>
        </w:rPr>
        <w:t>和</w:t>
      </w:r>
      <w:r>
        <w:rPr>
          <w:rFonts w:hint="eastAsia"/>
        </w:rPr>
        <w:t>0</w:t>
      </w:r>
      <w:r>
        <w:rPr>
          <w:rFonts w:hint="eastAsia"/>
        </w:rPr>
        <w:t>，中间区域呈现平滑的</w:t>
      </w:r>
      <w:r>
        <w:rPr>
          <w:rFonts w:hint="eastAsia"/>
        </w:rPr>
        <w:t>S</w:t>
      </w:r>
      <w:r>
        <w:rPr>
          <w:rFonts w:hint="eastAsia"/>
        </w:rPr>
        <w:t>形曲线。这一特性使其曾广泛用于概率建模。</w:t>
      </w:r>
    </w:p>
    <w:p w14:paraId="776BB329" w14:textId="77777777" w:rsidR="00775AF6" w:rsidRDefault="009C0238">
      <w:pPr>
        <w:ind w:firstLineChars="0" w:firstLine="480"/>
        <w:jc w:val="center"/>
        <w:rPr>
          <w:rFonts w:ascii="宋体" w:hAnsi="宋体" w:cs="宋体" w:hint="eastAsia"/>
          <w:szCs w:val="24"/>
        </w:rPr>
      </w:pPr>
      <w:r>
        <w:rPr>
          <w:rFonts w:ascii="宋体" w:hAnsi="宋体" w:cs="宋体"/>
          <w:noProof/>
          <w:szCs w:val="24"/>
        </w:rPr>
        <w:drawing>
          <wp:inline distT="0" distB="0" distL="114300" distR="114300" wp14:anchorId="083E7F8B" wp14:editId="60AFA414">
            <wp:extent cx="3789045" cy="1770380"/>
            <wp:effectExtent l="0" t="0" r="8255" b="7620"/>
            <wp:docPr id="23"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descr="IMG_256"/>
                    <pic:cNvPicPr>
                      <a:picLocks noChangeAspect="1"/>
                    </pic:cNvPicPr>
                  </pic:nvPicPr>
                  <pic:blipFill>
                    <a:blip r:embed="rId53"/>
                    <a:stretch>
                      <a:fillRect/>
                    </a:stretch>
                  </pic:blipFill>
                  <pic:spPr>
                    <a:xfrm>
                      <a:off x="0" y="0"/>
                      <a:ext cx="3789045" cy="1770380"/>
                    </a:xfrm>
                    <a:prstGeom prst="rect">
                      <a:avLst/>
                    </a:prstGeom>
                    <a:noFill/>
                    <a:ln w="9525">
                      <a:noFill/>
                    </a:ln>
                  </pic:spPr>
                </pic:pic>
              </a:graphicData>
            </a:graphic>
          </wp:inline>
        </w:drawing>
      </w:r>
    </w:p>
    <w:p w14:paraId="79C52281" w14:textId="77777777" w:rsidR="00775AF6" w:rsidRDefault="009C0238">
      <w:pPr>
        <w:pStyle w:val="a4"/>
        <w:ind w:firstLineChars="0" w:firstLine="48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STYLEREF 2 \s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hint="eastAsia"/>
        </w:rPr>
        <w:t xml:space="preserve"> </w:t>
      </w:r>
      <w:r>
        <w:rPr>
          <w:rFonts w:ascii="Times New Roman" w:hAnsi="Times New Roman" w:cs="Times New Roman"/>
        </w:rPr>
        <w:t xml:space="preserve"> Sigmoid </w:t>
      </w:r>
      <w:r>
        <w:rPr>
          <w:rFonts w:ascii="Times New Roman" w:hAnsi="Times New Roman" w:cs="Times New Roman"/>
        </w:rPr>
        <w:t>激活函数及其导数图像</w:t>
      </w:r>
    </w:p>
    <w:p w14:paraId="1AC99D63" w14:textId="77777777" w:rsidR="00775AF6" w:rsidRDefault="009C0238">
      <w:pPr>
        <w:ind w:firstLine="480"/>
      </w:pPr>
      <w:r>
        <w:t>ReLU</w:t>
      </w:r>
      <w:r>
        <w:rPr>
          <w:rFonts w:hint="eastAsia"/>
        </w:rPr>
        <w:t>函数也</w:t>
      </w:r>
      <w:r>
        <w:t>是深度学习中应用最广泛的激活函数之一</w:t>
      </w:r>
      <w:r>
        <w:rPr>
          <w:rFonts w:hint="eastAsia"/>
        </w:rPr>
        <w:t>，属于目前最常用的激活函数，该激活函数的函数和导数图像如图</w:t>
      </w:r>
      <w:r>
        <w:rPr>
          <w:rFonts w:hint="eastAsia"/>
        </w:rPr>
        <w:t>2-4</w:t>
      </w:r>
      <w:r>
        <w:rPr>
          <w:rFonts w:hint="eastAsia"/>
        </w:rPr>
        <w:t>所示</w:t>
      </w:r>
      <w:r>
        <w:t>，呈现</w:t>
      </w:r>
      <w:r>
        <w:rPr>
          <w:rFonts w:hint="eastAsia"/>
        </w:rPr>
        <w:t>出</w:t>
      </w:r>
      <w:r>
        <w:t>典型的单侧抑制特性：输入为负时输出恒为</w:t>
      </w:r>
      <w:r>
        <w:t>0</w:t>
      </w:r>
      <w:r>
        <w:t>，输入为正时保持线性增长。正区间导数为</w:t>
      </w:r>
      <w:r>
        <w:t>1</w:t>
      </w:r>
      <w:r>
        <w:t>，负区间导数为</w:t>
      </w:r>
      <w:r>
        <w:t>0</w:t>
      </w:r>
      <w:r>
        <w:t>。其核心设计以简洁性和高效性著称。</w:t>
      </w:r>
    </w:p>
    <w:p w14:paraId="43A78F72" w14:textId="77777777" w:rsidR="00775AF6" w:rsidRDefault="009C0238">
      <w:pPr>
        <w:ind w:firstLine="480"/>
        <w:jc w:val="center"/>
        <w:rPr>
          <w:rFonts w:ascii="宋体" w:hAnsi="宋体" w:cs="宋体" w:hint="eastAsia"/>
          <w:szCs w:val="24"/>
        </w:rPr>
      </w:pPr>
      <w:r>
        <w:rPr>
          <w:rFonts w:ascii="宋体" w:hAnsi="宋体" w:cs="宋体"/>
          <w:noProof/>
          <w:szCs w:val="24"/>
        </w:rPr>
        <w:drawing>
          <wp:inline distT="0" distB="0" distL="114300" distR="114300" wp14:anchorId="4D367007" wp14:editId="3C749170">
            <wp:extent cx="4108450" cy="1535430"/>
            <wp:effectExtent l="0" t="0" r="6350" b="1270"/>
            <wp:docPr id="24"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9" descr="IMG_256"/>
                    <pic:cNvPicPr>
                      <a:picLocks noChangeAspect="1"/>
                    </pic:cNvPicPr>
                  </pic:nvPicPr>
                  <pic:blipFill>
                    <a:blip r:embed="rId54"/>
                    <a:stretch>
                      <a:fillRect/>
                    </a:stretch>
                  </pic:blipFill>
                  <pic:spPr>
                    <a:xfrm>
                      <a:off x="0" y="0"/>
                      <a:ext cx="4108450" cy="1535430"/>
                    </a:xfrm>
                    <a:prstGeom prst="rect">
                      <a:avLst/>
                    </a:prstGeom>
                    <a:noFill/>
                    <a:ln w="9525">
                      <a:noFill/>
                    </a:ln>
                  </pic:spPr>
                </pic:pic>
              </a:graphicData>
            </a:graphic>
          </wp:inline>
        </w:drawing>
      </w:r>
    </w:p>
    <w:p w14:paraId="0E36CFE6" w14:textId="77777777" w:rsidR="00775AF6" w:rsidRDefault="009C0238">
      <w:pPr>
        <w:pStyle w:val="a4"/>
        <w:ind w:firstLine="400"/>
        <w:jc w:val="center"/>
        <w:rPr>
          <w:rFonts w:ascii="Times New Roman" w:eastAsia="宋体" w:hAnsi="Times New Roman" w:cs="Times New Roman"/>
          <w:sz w:val="24"/>
          <w:szCs w:val="24"/>
        </w:rPr>
      </w:pPr>
      <w:r>
        <w:rPr>
          <w:rFonts w:ascii="Times New Roman" w:hAnsi="Times New Roman" w:cs="Times New Roman"/>
        </w:rPr>
        <w:t>图</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STYLEREF 2 \s </w:instrText>
      </w:r>
      <w:r>
        <w:rPr>
          <w:rFonts w:ascii="Times New Roman" w:hAnsi="Times New Roman" w:cs="Times New Roman"/>
        </w:rPr>
        <w:fldChar w:fldCharType="separate"/>
      </w:r>
      <w:r>
        <w:rPr>
          <w:rFonts w:ascii="Times New Roman" w:hAnsi="Times New Roman" w:cs="Times New Roman"/>
        </w:rPr>
        <w:t>2-4</w:t>
      </w:r>
      <w:r>
        <w:rPr>
          <w:rFonts w:ascii="Times New Roman" w:hAnsi="Times New Roman" w:cs="Times New Roman"/>
        </w:rPr>
        <w:fldChar w:fldCharType="end"/>
      </w:r>
      <w:r>
        <w:rPr>
          <w:rFonts w:ascii="Times New Roman" w:hAnsi="Times New Roman" w:cs="Times New Roman"/>
        </w:rPr>
        <w:t xml:space="preserve"> ReLU</w:t>
      </w:r>
      <w:r>
        <w:rPr>
          <w:rFonts w:ascii="Times New Roman" w:hAnsi="Times New Roman" w:cs="Times New Roman"/>
        </w:rPr>
        <w:t>激活函数及其导数图像</w:t>
      </w:r>
    </w:p>
    <w:p w14:paraId="67D268F8" w14:textId="77777777" w:rsidR="00775AF6" w:rsidRDefault="009C0238">
      <w:pPr>
        <w:ind w:firstLine="480"/>
        <w:rPr>
          <w:rFonts w:ascii="宋体" w:hAnsi="宋体" w:cs="宋体" w:hint="eastAsia"/>
          <w:szCs w:val="24"/>
        </w:rPr>
      </w:pPr>
      <w:r>
        <w:rPr>
          <w:rFonts w:ascii="宋体" w:hAnsi="宋体" w:cs="宋体"/>
          <w:szCs w:val="24"/>
        </w:rPr>
        <w:t>Softmax函数</w:t>
      </w:r>
      <w:r>
        <w:rPr>
          <w:rFonts w:ascii="宋体" w:hAnsi="宋体" w:cs="宋体" w:hint="eastAsia"/>
          <w:szCs w:val="24"/>
        </w:rPr>
        <w:t>则</w:t>
      </w:r>
      <w:r>
        <w:rPr>
          <w:rFonts w:ascii="宋体" w:hAnsi="宋体" w:cs="宋体"/>
          <w:szCs w:val="24"/>
        </w:rPr>
        <w:t>是深度学习中处理多分类问题的核心激活函数，</w:t>
      </w:r>
      <w:r>
        <w:rPr>
          <w:rFonts w:hint="eastAsia"/>
        </w:rPr>
        <w:t>该激活函数的函数图像如图</w:t>
      </w:r>
      <w:r>
        <w:rPr>
          <w:rFonts w:hint="eastAsia"/>
        </w:rPr>
        <w:t>2-5</w:t>
      </w:r>
      <w:r>
        <w:rPr>
          <w:rFonts w:hint="eastAsia"/>
        </w:rPr>
        <w:t>所示</w:t>
      </w:r>
      <w:r>
        <w:t>，</w:t>
      </w:r>
      <w:r>
        <w:rPr>
          <w:rFonts w:ascii="宋体" w:hAnsi="宋体" w:cs="宋体"/>
          <w:szCs w:val="24"/>
        </w:rPr>
        <w:t>其设计理念与Sigmoid、ReLU等激活函数一脉相承，但在功能和应用场景上具有显著差异。</w:t>
      </w:r>
      <w:r>
        <w:rPr>
          <w:rFonts w:ascii="宋体" w:hAnsi="宋体" w:cs="宋体" w:hint="eastAsia"/>
          <w:szCs w:val="24"/>
        </w:rPr>
        <w:t>该函数的所有输出值位于(0,1)区间，总和为1，适合表示多分类概率，通过归一化指数机制，将多分类输出转化为概率分布，是深度学习模型的核心组件之一。</w:t>
      </w:r>
    </w:p>
    <w:p w14:paraId="0E11D7B3" w14:textId="77777777" w:rsidR="00775AF6" w:rsidRDefault="009C0238">
      <w:pPr>
        <w:ind w:firstLine="480"/>
        <w:jc w:val="center"/>
        <w:rPr>
          <w:rFonts w:ascii="宋体" w:hAnsi="宋体" w:cs="宋体" w:hint="eastAsia"/>
          <w:szCs w:val="24"/>
        </w:rPr>
      </w:pPr>
      <w:r>
        <w:rPr>
          <w:rFonts w:ascii="宋体" w:hAnsi="宋体" w:cs="宋体"/>
          <w:noProof/>
          <w:szCs w:val="24"/>
        </w:rPr>
        <w:drawing>
          <wp:inline distT="0" distB="0" distL="114300" distR="114300" wp14:anchorId="5EFC47CF" wp14:editId="0F5BAD0A">
            <wp:extent cx="3683635" cy="2244725"/>
            <wp:effectExtent l="0" t="0" r="12065" b="3175"/>
            <wp:docPr id="25"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0" descr="IMG_256"/>
                    <pic:cNvPicPr>
                      <a:picLocks noChangeAspect="1"/>
                    </pic:cNvPicPr>
                  </pic:nvPicPr>
                  <pic:blipFill>
                    <a:blip r:embed="rId55"/>
                    <a:stretch>
                      <a:fillRect/>
                    </a:stretch>
                  </pic:blipFill>
                  <pic:spPr>
                    <a:xfrm>
                      <a:off x="0" y="0"/>
                      <a:ext cx="3683635" cy="2244725"/>
                    </a:xfrm>
                    <a:prstGeom prst="rect">
                      <a:avLst/>
                    </a:prstGeom>
                    <a:noFill/>
                    <a:ln w="9525">
                      <a:noFill/>
                    </a:ln>
                  </pic:spPr>
                </pic:pic>
              </a:graphicData>
            </a:graphic>
          </wp:inline>
        </w:drawing>
      </w:r>
    </w:p>
    <w:p w14:paraId="5D8CAD31" w14:textId="77777777" w:rsidR="00775AF6" w:rsidRDefault="009C0238">
      <w:pPr>
        <w:pStyle w:val="a4"/>
        <w:ind w:firstLine="400"/>
        <w:jc w:val="center"/>
      </w:pPr>
      <w:r>
        <w:rPr>
          <w:rFonts w:ascii="Times New Roman" w:hAnsi="Times New Roman" w:cs="Times New Roman"/>
        </w:rPr>
        <w:t>图</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STYLEREF 2 \s </w:instrText>
      </w:r>
      <w:r>
        <w:rPr>
          <w:rFonts w:ascii="Times New Roman" w:hAnsi="Times New Roman" w:cs="Times New Roman"/>
        </w:rPr>
        <w:fldChar w:fldCharType="separate"/>
      </w:r>
      <w:r>
        <w:rPr>
          <w:rFonts w:ascii="Times New Roman" w:hAnsi="Times New Roman" w:cs="Times New Roman"/>
        </w:rPr>
        <w:t>2-5</w:t>
      </w:r>
      <w:r>
        <w:rPr>
          <w:rFonts w:ascii="Times New Roman" w:hAnsi="Times New Roman" w:cs="Times New Roman"/>
        </w:rPr>
        <w:fldChar w:fldCharType="end"/>
      </w:r>
      <w:r>
        <w:rPr>
          <w:rFonts w:ascii="Times New Roman" w:hAnsi="Times New Roman" w:cs="Times New Roman"/>
        </w:rPr>
        <w:t xml:space="preserve"> Softmax</w:t>
      </w:r>
      <w:r>
        <w:rPr>
          <w:rFonts w:ascii="Times New Roman" w:hAnsi="Times New Roman" w:cs="Times New Roman"/>
        </w:rPr>
        <w:t>分类函数图像</w:t>
      </w:r>
    </w:p>
    <w:p w14:paraId="78DD0F5B" w14:textId="77777777" w:rsidR="00775AF6" w:rsidRDefault="009C0238">
      <w:pPr>
        <w:numPr>
          <w:ilvl w:val="0"/>
          <w:numId w:val="18"/>
        </w:numPr>
        <w:ind w:firstLine="480"/>
      </w:pPr>
      <w:r>
        <w:rPr>
          <w:rFonts w:hint="eastAsia"/>
        </w:rPr>
        <w:t>批量归一化（</w:t>
      </w:r>
      <w:r>
        <w:rPr>
          <w:rFonts w:hint="eastAsia"/>
        </w:rPr>
        <w:t>Batch Normalization</w:t>
      </w:r>
      <w:r>
        <w:rPr>
          <w:rFonts w:hint="eastAsia"/>
        </w:rPr>
        <w:t>，</w:t>
      </w:r>
      <w:r>
        <w:rPr>
          <w:rFonts w:hint="eastAsia"/>
        </w:rPr>
        <w:t>BN</w:t>
      </w:r>
      <w:r>
        <w:rPr>
          <w:rFonts w:hint="eastAsia"/>
        </w:rPr>
        <w:t>）</w:t>
      </w:r>
    </w:p>
    <w:p w14:paraId="53A31F1A" w14:textId="77777777" w:rsidR="00775AF6" w:rsidRDefault="009C0238">
      <w:pPr>
        <w:ind w:firstLineChars="0" w:firstLine="480"/>
      </w:pPr>
      <w:r>
        <w:rPr>
          <w:rFonts w:hint="eastAsia"/>
        </w:rPr>
        <w:t>批量归一化在深度神经结构中通过标准化神经网络中间层的输入分布，缓解梯度消失或梯度爆炸的问题，同时引入隐式正则化效果；具体而言，</w:t>
      </w:r>
      <w:r>
        <w:rPr>
          <w:rFonts w:hint="eastAsia"/>
        </w:rPr>
        <w:t>BN</w:t>
      </w:r>
      <w:r>
        <w:rPr>
          <w:rFonts w:hint="eastAsia"/>
        </w:rPr>
        <w:t>通过逐层规范化神经元激活值，使其近似服从均值为</w:t>
      </w:r>
      <w:r>
        <w:rPr>
          <w:rFonts w:hint="eastAsia"/>
        </w:rPr>
        <w:t>0</w:t>
      </w:r>
      <w:r>
        <w:rPr>
          <w:rFonts w:hint="eastAsia"/>
        </w:rPr>
        <w:t>、方差为</w:t>
      </w:r>
      <w:r>
        <w:rPr>
          <w:rFonts w:hint="eastAsia"/>
        </w:rPr>
        <w:t>1</w:t>
      </w:r>
      <w:r>
        <w:rPr>
          <w:rFonts w:hint="eastAsia"/>
        </w:rPr>
        <w:t>的标准正态分布，从而有效缓解深层网络训练中普遍存在的内部协变量偏移问题。从而达到加速训练、提升模型稳定性的预期。</w:t>
      </w:r>
    </w:p>
    <w:p w14:paraId="33ED0AD4" w14:textId="77777777" w:rsidR="00775AF6" w:rsidRDefault="009C0238">
      <w:pPr>
        <w:ind w:firstLineChars="0" w:firstLine="480"/>
      </w:pPr>
      <w:r>
        <w:rPr>
          <w:rFonts w:hint="eastAsia"/>
        </w:rPr>
        <w:t>对于输入数据</w:t>
      </w:r>
      <m:oMath>
        <m:r>
          <w:rPr>
            <w:rFonts w:ascii="Cambria Math" w:hAnsi="Cambria Math"/>
          </w:rPr>
          <m:t>Χ</m:t>
        </m:r>
        <m:r>
          <w:rPr>
            <w:rFonts w:ascii="Cambria Math" w:hAnsi="Cambria Math" w:cs="Cambria Math"/>
          </w:rPr>
          <m:t>∈</m:t>
        </m:r>
        <m:sSup>
          <m:sSupPr>
            <m:ctrlPr>
              <w:rPr>
                <w:rFonts w:ascii="Cambria Math" w:hAnsi="Cambria Math" w:cs="Cambria Math"/>
                <w:i/>
                <w:iCs/>
              </w:rPr>
            </m:ctrlPr>
          </m:sSupPr>
          <m:e>
            <m:r>
              <m:rPr>
                <m:scr m:val="double-struck"/>
              </m:rPr>
              <w:rPr>
                <w:rFonts w:ascii="Cambria Math" w:eastAsia="MS Mincho" w:hAnsi="Cambria Math" w:cs="MS Mincho"/>
              </w:rPr>
              <m:t>R</m:t>
            </m:r>
          </m:e>
          <m:sup>
            <m:r>
              <w:rPr>
                <w:rFonts w:ascii="Cambria Math" w:hAnsi="Cambria Math" w:cs="Cambria Math"/>
              </w:rPr>
              <m:t>B×C×H×W</m:t>
            </m:r>
          </m:sup>
        </m:sSup>
      </m:oMath>
      <w:r>
        <w:rPr>
          <w:rFonts w:hAnsi="Cambria Math" w:cs="Cambria Math" w:hint="eastAsia"/>
          <w:iCs/>
        </w:rPr>
        <w:t>（式中：</w:t>
      </w:r>
      <m:oMath>
        <m:r>
          <w:rPr>
            <w:rFonts w:ascii="Cambria Math" w:hAnsi="Cambria Math" w:cs="Cambria Math"/>
          </w:rPr>
          <m:t>B</m:t>
        </m:r>
      </m:oMath>
      <w:r>
        <w:t>——</w:t>
      </w:r>
      <w:r>
        <w:rPr>
          <w:rFonts w:hint="eastAsia"/>
        </w:rPr>
        <w:t>批量大小；</w:t>
      </w:r>
      <m:oMath>
        <m:r>
          <w:rPr>
            <w:rFonts w:ascii="Cambria Math" w:hAnsi="Cambria Math" w:cs="Cambria Math"/>
          </w:rPr>
          <m:t>C</m:t>
        </m:r>
      </m:oMath>
      <w:r>
        <w:t>——</w:t>
      </w:r>
      <w:r>
        <w:rPr>
          <w:rFonts w:hint="eastAsia"/>
        </w:rPr>
        <w:t>通道数；</w:t>
      </w:r>
      <m:oMath>
        <m:r>
          <w:rPr>
            <w:rFonts w:ascii="Cambria Math" w:hAnsi="Cambria Math" w:cs="Cambria Math"/>
          </w:rPr>
          <m:t>H</m:t>
        </m:r>
      </m:oMath>
      <w:r>
        <w:t>——</w:t>
      </w:r>
      <w:r>
        <w:rPr>
          <w:rFonts w:hint="eastAsia"/>
        </w:rPr>
        <w:t>高度；</w:t>
      </w:r>
      <m:oMath>
        <m:r>
          <w:rPr>
            <w:rFonts w:ascii="Cambria Math" w:hAnsi="Cambria Math" w:cs="Cambria Math"/>
          </w:rPr>
          <m:t>W</m:t>
        </m:r>
      </m:oMath>
      <w:r>
        <w:t>——</w:t>
      </w:r>
      <w:r>
        <w:rPr>
          <w:rFonts w:hint="eastAsia"/>
        </w:rPr>
        <w:t>宽度</w:t>
      </w:r>
      <w:r>
        <w:rPr>
          <w:rFonts w:hAnsi="Cambria Math" w:cs="Cambria Math" w:hint="eastAsia"/>
          <w:iCs/>
        </w:rPr>
        <w:t>）</w:t>
      </w:r>
      <w:r>
        <w:rPr>
          <w:rFonts w:hint="eastAsia"/>
        </w:rPr>
        <w:t>，</w:t>
      </w:r>
      <w:r>
        <w:rPr>
          <w:rFonts w:hint="eastAsia"/>
        </w:rPr>
        <w:t>BN</w:t>
      </w:r>
      <w:r>
        <w:rPr>
          <w:rFonts w:hint="eastAsia"/>
        </w:rPr>
        <w:t>分别对每个通道计算均值和方差：</w:t>
      </w:r>
    </w:p>
    <w:p w14:paraId="27C52D73" w14:textId="77777777" w:rsidR="00775AF6" w:rsidRDefault="009C0238">
      <w:pPr>
        <w:ind w:firstLine="480"/>
        <w:jc w:val="right"/>
      </w:pPr>
      <m:oMath>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B∙H∙W</m:t>
            </m:r>
          </m:den>
        </m:f>
        <m:nary>
          <m:naryPr>
            <m:chr m:val="∑"/>
            <m:limLoc m:val="undOvr"/>
            <m:supHide m:val="1"/>
            <m:ctrlPr>
              <w:rPr>
                <w:rFonts w:ascii="Cambria Math" w:hAnsi="Cambria Math"/>
                <w:i/>
              </w:rPr>
            </m:ctrlPr>
          </m:naryPr>
          <m:sub>
            <m:r>
              <w:rPr>
                <w:rFonts w:ascii="Cambria Math" w:hAnsi="Cambria Math"/>
              </w:rPr>
              <m:t>b,h,w</m:t>
            </m:r>
          </m:sub>
          <m:sup/>
          <m:e>
            <m:sSub>
              <m:sSubPr>
                <m:ctrlPr>
                  <w:rPr>
                    <w:rFonts w:ascii="Cambria Math" w:hAnsi="Cambria Math"/>
                    <w:i/>
                  </w:rPr>
                </m:ctrlPr>
              </m:sSubPr>
              <m:e>
                <m:r>
                  <w:rPr>
                    <w:rFonts w:ascii="Cambria Math" w:hAnsi="Cambria Math"/>
                  </w:rPr>
                  <m:t>Χ</m:t>
                </m:r>
              </m:e>
              <m:sub>
                <m:r>
                  <w:rPr>
                    <w:rFonts w:ascii="Cambria Math" w:hAnsi="Cambria Math"/>
                  </w:rPr>
                  <m:t>b,c,h,w</m:t>
                </m:r>
              </m:sub>
            </m:sSub>
          </m:e>
        </m:nary>
        <m:r>
          <w:rPr>
            <w:rFonts w:ascii="Cambria Math" w:hAnsi="Cambria Math"/>
          </w:rPr>
          <m:t xml:space="preserve">,  </m:t>
        </m:r>
        <m:sSubSup>
          <m:sSubSupPr>
            <m:ctrlPr>
              <w:rPr>
                <w:rFonts w:ascii="Cambria Math" w:hAnsi="Cambria Math"/>
                <w:i/>
              </w:rPr>
            </m:ctrlPr>
          </m:sSubSupPr>
          <m:e>
            <m:r>
              <w:rPr>
                <w:rFonts w:ascii="Cambria Math" w:hAnsi="Cambria Math"/>
              </w:rPr>
              <m:t>σ</m:t>
            </m:r>
          </m:e>
          <m:sub>
            <m:r>
              <w:rPr>
                <w:rFonts w:ascii="Cambria Math" w:hAnsi="Cambria Math"/>
              </w:rPr>
              <m:t>C</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B∙H∙W</m:t>
            </m:r>
          </m:den>
        </m:f>
        <m:nary>
          <m:naryPr>
            <m:chr m:val="∑"/>
            <m:limLoc m:val="undOvr"/>
            <m:supHide m:val="1"/>
            <m:ctrlPr>
              <w:rPr>
                <w:rFonts w:ascii="Cambria Math" w:hAnsi="Cambria Math"/>
                <w:i/>
              </w:rPr>
            </m:ctrlPr>
          </m:naryPr>
          <m:sub>
            <m:r>
              <w:rPr>
                <w:rFonts w:ascii="Cambria Math" w:hAnsi="Cambria Math"/>
              </w:rPr>
              <m:t>b,h,w</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b,c,h,w</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e>
                </m:d>
              </m:e>
              <m:sup>
                <m:r>
                  <w:rPr>
                    <w:rFonts w:ascii="Cambria Math" w:hAnsi="Cambria Math"/>
                  </w:rPr>
                  <m:t>2</m:t>
                </m:r>
              </m:sup>
            </m:sSup>
          </m:e>
        </m:nary>
      </m:oMath>
      <w:r>
        <w:rPr>
          <w:rFonts w:hAnsi="Cambria Math" w:hint="eastAsia"/>
          <w:i/>
        </w:rPr>
        <w:t xml:space="preserve">   </w:t>
      </w:r>
      <w:r>
        <w:rPr>
          <w:rFonts w:hAnsi="Cambria Math" w:hint="eastAsia"/>
          <w:iCs/>
        </w:rPr>
        <w:t xml:space="preserve">  </w:t>
      </w:r>
      <w:r>
        <w:rPr>
          <w:rFonts w:hint="eastAsia"/>
        </w:rPr>
        <w:t>（</w:t>
      </w:r>
      <w:r>
        <w:rPr>
          <w:rFonts w:hint="eastAsia"/>
        </w:rPr>
        <w:t>2-12</w:t>
      </w:r>
      <w:r>
        <w:rPr>
          <w:rFonts w:hint="eastAsia"/>
        </w:rPr>
        <w:t>）</w:t>
      </w:r>
    </w:p>
    <w:p w14:paraId="526D64BA" w14:textId="77777777" w:rsidR="00775AF6" w:rsidRDefault="009C0238">
      <w:pPr>
        <w:ind w:firstLine="480"/>
      </w:pPr>
      <w:r>
        <w:rPr>
          <w:rFonts w:hint="eastAsia"/>
        </w:rPr>
        <w:t>标准化后通过可学习参数</w:t>
      </w:r>
      <m:oMath>
        <m:r>
          <w:rPr>
            <w:rFonts w:ascii="Cambria Math" w:hAnsi="Cambria Math"/>
          </w:rPr>
          <m:t>γ</m:t>
        </m:r>
      </m:oMath>
      <w:r>
        <w:rPr>
          <w:rFonts w:hint="eastAsia"/>
        </w:rPr>
        <w:t>（缩放）和</w:t>
      </w:r>
      <m:oMath>
        <m:r>
          <w:rPr>
            <w:rFonts w:ascii="Cambria Math" w:hAnsi="Cambria Math"/>
          </w:rPr>
          <m:t>β</m:t>
        </m:r>
      </m:oMath>
      <w:r>
        <w:rPr>
          <w:rFonts w:hint="eastAsia"/>
        </w:rPr>
        <w:t>（偏移）恢复模型表达能力：</w:t>
      </w:r>
    </w:p>
    <w:p w14:paraId="49BE0624" w14:textId="77777777" w:rsidR="00775AF6" w:rsidRDefault="009C0238">
      <w:pPr>
        <w:ind w:firstLine="480"/>
        <w:jc w:val="right"/>
      </w:pPr>
      <m:oMath>
        <m:sSub>
          <m:sSubPr>
            <m:ctrlPr>
              <w:rPr>
                <w:rFonts w:ascii="Cambria Math" w:hAnsi="Cambria Math"/>
                <w:i/>
              </w:rPr>
            </m:ctrlPr>
          </m:sSubPr>
          <m:e>
            <m:acc>
              <m:accPr>
                <m:ctrlPr>
                  <w:rPr>
                    <w:rFonts w:ascii="Cambria Math" w:hAnsi="Cambria Math"/>
                    <w:i/>
                  </w:rPr>
                </m:ctrlPr>
              </m:accPr>
              <m:e>
                <m:r>
                  <w:rPr>
                    <w:rFonts w:ascii="Cambria Math" w:hAnsi="Cambria Math"/>
                  </w:rPr>
                  <m:t>Χ</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C</m:t>
            </m:r>
          </m:sub>
        </m:sSub>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rPr>
                  <m:t>Χ</m:t>
                </m:r>
              </m:e>
              <m:sub>
                <m:r>
                  <w:rPr>
                    <w:rFonts w:ascii="Cambria Math" w:hAnsi="Cambria Math" w:cs="Cambria Math"/>
                  </w:rPr>
                  <m:t>C</m:t>
                </m:r>
              </m:sub>
            </m:sSub>
            <m:r>
              <w:rPr>
                <w:rFonts w:ascii="Cambria Math" w:hAnsi="Cambria Math" w:cs="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num>
          <m:den>
            <m:rad>
              <m:radPr>
                <m:degHide m:val="1"/>
                <m:ctrlPr>
                  <w:rPr>
                    <w:rFonts w:ascii="Cambria Math" w:hAnsi="Cambria Math" w:cs="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C</m:t>
                    </m:r>
                  </m:sub>
                  <m:sup>
                    <m:r>
                      <w:rPr>
                        <w:rFonts w:ascii="Cambria Math" w:hAnsi="Cambria Math"/>
                      </w:rPr>
                      <m:t>2</m:t>
                    </m:r>
                  </m:sup>
                </m:sSubSup>
                <m:r>
                  <w:rPr>
                    <w:rFonts w:ascii="Cambria Math" w:hAnsi="Cambria Math"/>
                  </w:rPr>
                  <m:t>+ϵ</m:t>
                </m:r>
              </m:e>
            </m:rad>
          </m:den>
        </m:f>
        <m:r>
          <w:rPr>
            <w:rFonts w:ascii="Cambria Math" w:hAnsi="Cambria Math" w:cs="Cambria Math"/>
          </w:rPr>
          <m:t>+</m:t>
        </m:r>
        <m:sSub>
          <m:sSubPr>
            <m:ctrlPr>
              <w:rPr>
                <w:rFonts w:ascii="Cambria Math" w:hAnsi="Cambria Math" w:cs="Cambria Math"/>
                <w:i/>
              </w:rPr>
            </m:ctrlPr>
          </m:sSubPr>
          <m:e>
            <m:r>
              <w:rPr>
                <w:rFonts w:ascii="Cambria Math" w:hAnsi="Cambria Math"/>
              </w:rPr>
              <m:t>β</m:t>
            </m:r>
          </m:e>
          <m:sub>
            <m:r>
              <w:rPr>
                <w:rFonts w:ascii="Cambria Math" w:hAnsi="Cambria Math" w:cs="Cambria Math"/>
              </w:rPr>
              <m:t>C</m:t>
            </m:r>
          </m:sub>
        </m:sSub>
      </m:oMath>
      <w:r>
        <w:rPr>
          <w:rFonts w:hAnsi="Cambria Math" w:hint="eastAsia"/>
          <w:i/>
        </w:rPr>
        <w:t xml:space="preserve"> </w:t>
      </w:r>
      <w:r>
        <w:rPr>
          <w:rFonts w:hAnsi="Cambria Math" w:hint="eastAsia"/>
          <w:iCs/>
        </w:rPr>
        <w:t xml:space="preserve">                    </w:t>
      </w:r>
      <w:r>
        <w:rPr>
          <w:rFonts w:hint="eastAsia"/>
        </w:rPr>
        <w:t>（</w:t>
      </w:r>
      <w:r>
        <w:rPr>
          <w:rFonts w:hint="eastAsia"/>
        </w:rPr>
        <w:t>2-13</w:t>
      </w:r>
      <w:r>
        <w:rPr>
          <w:rFonts w:hint="eastAsia"/>
        </w:rPr>
        <w:t>）</w:t>
      </w:r>
    </w:p>
    <w:p w14:paraId="19FE735D" w14:textId="77777777" w:rsidR="00775AF6" w:rsidRDefault="009C0238">
      <w:pPr>
        <w:ind w:firstLineChars="0" w:firstLine="0"/>
      </w:pPr>
      <w:r>
        <w:rPr>
          <w:rFonts w:hint="eastAsia"/>
        </w:rPr>
        <w:t>式中：</w:t>
      </w:r>
      <m:oMath>
        <m:r>
          <w:rPr>
            <w:rFonts w:ascii="Cambria Math" w:hAnsi="Cambria Math"/>
          </w:rPr>
          <m:t>ϵ</m:t>
        </m:r>
      </m:oMath>
      <w:r>
        <w:t>——</w:t>
      </w:r>
      <w:r>
        <w:rPr>
          <w:rFonts w:hint="eastAsia"/>
        </w:rPr>
        <w:t>防止除零的小常数（如</w:t>
      </w:r>
      <w:r>
        <w:rPr>
          <w:rFonts w:hint="eastAsia"/>
        </w:rPr>
        <w:t>1e-5</w:t>
      </w:r>
      <w:r>
        <w:rPr>
          <w:rFonts w:hint="eastAsia"/>
        </w:rPr>
        <w:t>）。</w:t>
      </w:r>
    </w:p>
    <w:p w14:paraId="519C79EC" w14:textId="77777777" w:rsidR="00775AF6" w:rsidRDefault="009C0238">
      <w:pPr>
        <w:ind w:firstLineChars="0" w:firstLine="480"/>
      </w:pPr>
      <w:r>
        <w:rPr>
          <w:rFonts w:hint="eastAsia"/>
        </w:rPr>
        <w:t>而在点云补全模型中，</w:t>
      </w:r>
      <w:r>
        <w:rPr>
          <w:rFonts w:hint="eastAsia"/>
        </w:rPr>
        <w:t>BN</w:t>
      </w:r>
      <w:r>
        <w:rPr>
          <w:rFonts w:hint="eastAsia"/>
        </w:rPr>
        <w:t>除了起到经典的效果如稳定训练过程外，还能增强多尺度特征的一致性。针对点云数据固有的非均匀密度分布与局部几何结构复杂性，</w:t>
      </w:r>
      <w:r>
        <w:rPr>
          <w:rFonts w:hint="eastAsia"/>
        </w:rPr>
        <w:t>BN</w:t>
      </w:r>
      <w:r>
        <w:rPr>
          <w:rFonts w:hint="eastAsia"/>
        </w:rPr>
        <w:t>通过引入跨层特征分布对齐机制，有效解决了多尺度特征融合过程中的表征失配问题。其次，还允许深度网络调整超参数，获得更高学习率。通过减少内部协变量偏移，</w:t>
      </w:r>
      <w:r>
        <w:rPr>
          <w:rFonts w:hint="eastAsia"/>
        </w:rPr>
        <w:t>BN</w:t>
      </w:r>
      <w:r>
        <w:rPr>
          <w:rFonts w:hint="eastAsia"/>
        </w:rPr>
        <w:t>使得深层网络可采用更激进的学习策略。</w:t>
      </w:r>
      <w:r>
        <w:rPr>
          <w:rFonts w:hint="eastAsia"/>
        </w:rPr>
        <w:br/>
      </w:r>
      <w:r>
        <w:rPr>
          <w:rFonts w:hint="eastAsia"/>
        </w:rPr>
        <w:tab/>
      </w:r>
      <w:r>
        <w:rPr>
          <w:rFonts w:hint="eastAsia"/>
        </w:rPr>
        <w:t>上述优化机理的协同作用，使</w:t>
      </w:r>
      <w:r>
        <w:rPr>
          <w:rFonts w:hint="eastAsia"/>
        </w:rPr>
        <w:t>BN</w:t>
      </w:r>
      <w:r>
        <w:rPr>
          <w:rFonts w:hint="eastAsia"/>
        </w:rPr>
        <w:t>成为现代点云补全模型的核心组件，该原理通过建立跨层级、跨尺度的动态特征校准机制，在保持模型表征能力的前提下，实现训练过程的显式可控性。综上，批量归一化通过标准化中间层输入分布，成为深度神经网络训练的“加速器”与“稳定器”。尽管存在对小批量的敏感性等问题，但其在图像处理等领域的表现仍不可替代。</w:t>
      </w:r>
    </w:p>
    <w:p w14:paraId="7AFE22FB" w14:textId="77777777" w:rsidR="00775AF6" w:rsidRDefault="009C0238">
      <w:pPr>
        <w:numPr>
          <w:ilvl w:val="0"/>
          <w:numId w:val="18"/>
        </w:numPr>
        <w:ind w:firstLine="480"/>
      </w:pPr>
      <w:r>
        <w:rPr>
          <w:rFonts w:hint="eastAsia"/>
        </w:rPr>
        <w:t>残差连接（</w:t>
      </w:r>
      <w:r>
        <w:rPr>
          <w:rFonts w:hint="eastAsia"/>
        </w:rPr>
        <w:t>Residual Connection</w:t>
      </w:r>
      <w:r>
        <w:rPr>
          <w:rFonts w:hint="eastAsia"/>
        </w:rPr>
        <w:t>）</w:t>
      </w:r>
    </w:p>
    <w:p w14:paraId="0290E5A2" w14:textId="77777777" w:rsidR="00775AF6" w:rsidRDefault="009C0238">
      <w:pPr>
        <w:ind w:firstLineChars="0" w:firstLine="480"/>
      </w:pPr>
      <w:r>
        <w:rPr>
          <w:rFonts w:hint="eastAsia"/>
        </w:rPr>
        <w:t>残差连接通过跳跃路径将输入直接传递至深层网络输出端，解决梯度消失与网络退化问题，实现跨层级特征融合与梯度稳定传播。残差连接通过引入残差映射替代直接映射，将输入</w:t>
      </w:r>
      <m:oMath>
        <m:r>
          <w:rPr>
            <w:rFonts w:ascii="Cambria Math" w:hAnsi="Cambria Math"/>
          </w:rPr>
          <m:t>x</m:t>
        </m:r>
      </m:oMath>
      <w:r>
        <w:rPr>
          <w:rFonts w:hint="eastAsia"/>
        </w:rPr>
        <w:t>与非线性变换后的输出</w:t>
      </w:r>
      <m:oMath>
        <m:r>
          <w:rPr>
            <w:rFonts w:ascii="Cambria Math" w:hAnsi="Cambria Math"/>
          </w:rPr>
          <m:t>F(x)</m:t>
        </m:r>
      </m:oMath>
      <w:r>
        <w:rPr>
          <w:rFonts w:hint="eastAsia"/>
        </w:rPr>
        <w:t>相加：其数学形式如</w:t>
      </w:r>
      <w:r>
        <w:rPr>
          <w:rFonts w:hint="eastAsia"/>
        </w:rPr>
        <w:t>2-12</w:t>
      </w:r>
      <w:r>
        <w:rPr>
          <w:rFonts w:hint="eastAsia"/>
        </w:rPr>
        <w:t>所示：</w:t>
      </w:r>
    </w:p>
    <w:p w14:paraId="0BC62171" w14:textId="77777777" w:rsidR="00775AF6" w:rsidRDefault="009C0238">
      <w:pPr>
        <w:ind w:firstLineChars="0" w:firstLine="480"/>
        <w:jc w:val="right"/>
      </w:pP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r>
        <w:rPr>
          <w:rFonts w:hAnsi="Cambria Math" w:hint="eastAsia"/>
          <w:i/>
        </w:rPr>
        <w:t xml:space="preserve"> </w:t>
      </w:r>
      <w:r>
        <w:rPr>
          <w:rFonts w:hAnsi="Cambria Math" w:hint="eastAsia"/>
          <w:iCs/>
        </w:rPr>
        <w:t xml:space="preserve">                   </w:t>
      </w:r>
      <w:r>
        <w:rPr>
          <w:rFonts w:hint="eastAsia"/>
        </w:rPr>
        <w:t>（</w:t>
      </w:r>
      <w:r>
        <w:rPr>
          <w:rFonts w:hint="eastAsia"/>
        </w:rPr>
        <w:t>2-14</w:t>
      </w:r>
      <w:r>
        <w:rPr>
          <w:rFonts w:hint="eastAsia"/>
        </w:rPr>
        <w:t>）</w:t>
      </w:r>
    </w:p>
    <w:p w14:paraId="4AFD9843" w14:textId="77777777" w:rsidR="00775AF6" w:rsidRDefault="009C0238">
      <w:pPr>
        <w:ind w:firstLineChars="0" w:firstLine="0"/>
      </w:pPr>
      <w:r>
        <w:rPr>
          <w:rFonts w:hint="eastAsia"/>
        </w:rPr>
        <w:t>式中：</w:t>
      </w:r>
      <m:oMath>
        <m:r>
          <w:rPr>
            <w:rFonts w:ascii="Cambria Math" w:hAnsi="Cambria Math"/>
          </w:rPr>
          <m:t>F</m:t>
        </m:r>
        <m:d>
          <m:dPr>
            <m:ctrlPr>
              <w:rPr>
                <w:rFonts w:ascii="Cambria Math" w:hAnsi="Cambria Math"/>
                <w:i/>
              </w:rPr>
            </m:ctrlPr>
          </m:dPr>
          <m:e>
            <m:r>
              <w:rPr>
                <w:rFonts w:ascii="Cambria Math" w:hAnsi="Cambria Math"/>
              </w:rPr>
              <m:t>x</m:t>
            </m:r>
          </m:e>
        </m:d>
      </m:oMath>
      <w:r>
        <w:t>——</w:t>
      </w:r>
      <w:r>
        <w:rPr>
          <w:rFonts w:hint="eastAsia"/>
        </w:rPr>
        <w:t>残差函数。</w:t>
      </w:r>
    </w:p>
    <w:p w14:paraId="7DC71340" w14:textId="77777777" w:rsidR="00775AF6" w:rsidRDefault="009C0238">
      <w:pPr>
        <w:ind w:firstLineChars="0" w:firstLine="480"/>
      </w:pPr>
      <w:r>
        <w:rPr>
          <w:rFonts w:hint="eastAsia"/>
        </w:rPr>
        <w:t>残差函数作为深度神经网络的核心设计范式，在点云补全任务中通过多层次信息融合与动态梯度调控机制，显著提升了模型对复杂几何形变和局部细节的建模能力。在点云补全模型中，残差函数对梯度传播进行了优化，残差路径通过构建跨层恒等映射，如同为反向传播提供“高速公路”，为反向传播过程建立低衰减梯度通路，有效解决深层网络退化问题，使得模型可以接受更深层次的网络。其次，残差函数的恒等映射特性还实现了原始几何信息与深层抽象特征的协同复用。该机制通过恒等映射保留原始几何信息，避免补全过程中细节丢失。例如，在动态点云序列补全中，残差连接可融合时序特征与空间结构。最后，其还实现了对称性打破与形变感知机制；残差块将强制网络学习输入与输出间的残差函数，从而增强模型对点云局部结构变化的敏感性。</w:t>
      </w:r>
    </w:p>
    <w:p w14:paraId="593A75C2" w14:textId="77777777" w:rsidR="00775AF6" w:rsidRDefault="009C0238">
      <w:pPr>
        <w:ind w:firstLineChars="0" w:firstLine="480"/>
      </w:pPr>
      <w:r>
        <w:rPr>
          <w:rFonts w:hint="eastAsia"/>
        </w:rPr>
        <w:t>残差连接的技术通过跨层跳跃式传递机制，有效缓解了深层网络训练中的梯度消失与特征退化问题，为复杂几何结构的逐级抽象提供了稳定的梯度流。其在点云补全模型中的引入，不仅保障了全局与局部特征的高效融合，更通过保留原始几何信息增强了细节恢复的鲁棒性。</w:t>
      </w:r>
    </w:p>
    <w:p w14:paraId="32C488E4" w14:textId="77777777" w:rsidR="00775AF6" w:rsidRDefault="009C0238">
      <w:pPr>
        <w:numPr>
          <w:ilvl w:val="0"/>
          <w:numId w:val="18"/>
        </w:numPr>
        <w:ind w:firstLine="480"/>
      </w:pPr>
      <w:r>
        <w:rPr>
          <w:rFonts w:hint="eastAsia"/>
        </w:rPr>
        <w:t>池化层（</w:t>
      </w:r>
      <w:r>
        <w:rPr>
          <w:rFonts w:hint="eastAsia"/>
        </w:rPr>
        <w:t>Pooling Layer</w:t>
      </w:r>
      <w:r>
        <w:rPr>
          <w:rFonts w:hint="eastAsia"/>
        </w:rPr>
        <w:t>）</w:t>
      </w:r>
    </w:p>
    <w:p w14:paraId="38C45E82" w14:textId="77777777" w:rsidR="00775AF6" w:rsidRDefault="009C0238">
      <w:pPr>
        <w:ind w:firstLineChars="0" w:firstLine="480"/>
      </w:pPr>
      <w:r>
        <w:rPr>
          <w:rFonts w:hint="eastAsia"/>
        </w:rPr>
        <w:t>池化层是在深度学习网络模型中一种用于缩小特征图空间尺寸的操作，模仿人的视觉系统对数据进行降维，用更高层次的特征表示图像。它通过局部区域特征聚合操作对输入特征图进行压缩，提取具有平移不变性与抗噪性的高层语义信息同时减少计算复杂度。池化层通常用于卷积神经网络中，以降低参数数量和计算量，并在一定程度上防止过拟合。</w:t>
      </w:r>
    </w:p>
    <w:p w14:paraId="606A663C" w14:textId="77777777" w:rsidR="00775AF6" w:rsidRDefault="009C0238">
      <w:pPr>
        <w:ind w:firstLineChars="0" w:firstLine="480"/>
      </w:pPr>
      <w:r>
        <w:rPr>
          <w:rFonts w:hint="eastAsia"/>
        </w:rPr>
        <w:t>池化层通过局部特征聚合与降维操作实现多层次特征抽象，其变体涵盖从规则数据到非结构化点云的多样化设计，在保留关键信息的同时显著提升模型的计算效率与几何感知鲁棒性。常见的池化层类型包括平均池化（</w:t>
      </w:r>
      <w:r>
        <w:rPr>
          <w:rFonts w:hint="eastAsia"/>
        </w:rPr>
        <w:t>Average Pooling</w:t>
      </w:r>
      <w:r>
        <w:rPr>
          <w:rFonts w:hint="eastAsia"/>
        </w:rPr>
        <w:t>）如图</w:t>
      </w:r>
      <w:r>
        <w:rPr>
          <w:rFonts w:hint="eastAsia"/>
        </w:rPr>
        <w:t>2-6</w:t>
      </w:r>
      <w:r>
        <w:rPr>
          <w:rFonts w:hint="eastAsia"/>
        </w:rPr>
        <w:t>（</w:t>
      </w:r>
      <w:r>
        <w:rPr>
          <w:rFonts w:hint="eastAsia"/>
        </w:rPr>
        <w:t>a</w:t>
      </w:r>
      <w:r>
        <w:rPr>
          <w:rFonts w:hint="eastAsia"/>
        </w:rPr>
        <w:t>）所示、最大池化（</w:t>
      </w:r>
      <w:r>
        <w:rPr>
          <w:rFonts w:hint="eastAsia"/>
        </w:rPr>
        <w:t>Max Pooling</w:t>
      </w:r>
      <w:r>
        <w:rPr>
          <w:rFonts w:hint="eastAsia"/>
        </w:rPr>
        <w:t>）如图</w:t>
      </w:r>
      <w:r>
        <w:rPr>
          <w:rFonts w:hint="eastAsia"/>
        </w:rPr>
        <w:t>2-6</w:t>
      </w:r>
      <w:r>
        <w:rPr>
          <w:rFonts w:hint="eastAsia"/>
        </w:rPr>
        <w:t>（</w:t>
      </w:r>
      <w:r>
        <w:rPr>
          <w:rFonts w:hint="eastAsia"/>
        </w:rPr>
        <w:t>b</w:t>
      </w:r>
      <w:r>
        <w:rPr>
          <w:rFonts w:hint="eastAsia"/>
        </w:rPr>
        <w:t>）所示、重叠池化（</w:t>
      </w:r>
      <w:r>
        <w:rPr>
          <w:rFonts w:hint="eastAsia"/>
        </w:rPr>
        <w:t>Global Pooling</w:t>
      </w:r>
      <w:r>
        <w:rPr>
          <w:rFonts w:hint="eastAsia"/>
        </w:rPr>
        <w:t>）等；在点云补全模型中，最远点采样池化（</w:t>
      </w:r>
      <w:r>
        <w:rPr>
          <w:rFonts w:hint="eastAsia"/>
        </w:rPr>
        <w:t>Farthest Point Sampling Pooling</w:t>
      </w:r>
      <w:r>
        <w:rPr>
          <w:rFonts w:hint="eastAsia"/>
        </w:rPr>
        <w:t>，</w:t>
      </w:r>
      <w:r>
        <w:rPr>
          <w:rFonts w:hint="eastAsia"/>
        </w:rPr>
        <w:t>FPS</w:t>
      </w:r>
      <w:r>
        <w:rPr>
          <w:rFonts w:hint="eastAsia"/>
        </w:rPr>
        <w:t>）和局部特征聚合池化（</w:t>
      </w:r>
      <w:r>
        <w:rPr>
          <w:rFonts w:hint="eastAsia"/>
        </w:rPr>
        <w:t>EdgeConv Pooling</w:t>
      </w:r>
      <w:r>
        <w:rPr>
          <w:rFonts w:hint="eastAsia"/>
        </w:rPr>
        <w:t>）最为常见。</w:t>
      </w:r>
    </w:p>
    <w:p w14:paraId="6CE0F0CC" w14:textId="77777777" w:rsidR="00775AF6" w:rsidRDefault="009C0238">
      <w:pPr>
        <w:ind w:firstLineChars="0" w:firstLine="0"/>
        <w:jc w:val="center"/>
        <w:rPr>
          <w:rFonts w:ascii="宋体" w:hAnsi="宋体" w:cs="宋体" w:hint="eastAsia"/>
          <w:szCs w:val="24"/>
        </w:rPr>
      </w:pPr>
      <w:r>
        <w:rPr>
          <w:rFonts w:ascii="宋体" w:hAnsi="宋体" w:cs="宋体"/>
          <w:noProof/>
          <w:szCs w:val="24"/>
        </w:rPr>
        <w:drawing>
          <wp:inline distT="0" distB="0" distL="114300" distR="114300" wp14:anchorId="4B0A0E22" wp14:editId="5BCCFC5A">
            <wp:extent cx="5045075" cy="1972310"/>
            <wp:effectExtent l="0" t="0" r="14605" b="8890"/>
            <wp:docPr id="8"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 descr="IMG_256"/>
                    <pic:cNvPicPr>
                      <a:picLocks noChangeAspect="1"/>
                    </pic:cNvPicPr>
                  </pic:nvPicPr>
                  <pic:blipFill>
                    <a:blip r:embed="rId56"/>
                    <a:stretch>
                      <a:fillRect/>
                    </a:stretch>
                  </pic:blipFill>
                  <pic:spPr>
                    <a:xfrm>
                      <a:off x="0" y="0"/>
                      <a:ext cx="5045075" cy="1972310"/>
                    </a:xfrm>
                    <a:prstGeom prst="rect">
                      <a:avLst/>
                    </a:prstGeom>
                    <a:noFill/>
                    <a:ln w="9525">
                      <a:noFill/>
                    </a:ln>
                  </pic:spPr>
                </pic:pic>
              </a:graphicData>
            </a:graphic>
          </wp:inline>
        </w:drawing>
      </w:r>
    </w:p>
    <w:p w14:paraId="0C82BC9F" w14:textId="77777777" w:rsidR="00775AF6" w:rsidRDefault="009C0238">
      <w:pPr>
        <w:pStyle w:val="a4"/>
        <w:ind w:firstLineChars="0" w:firstLine="0"/>
        <w:jc w:val="center"/>
        <w:rPr>
          <w:rFonts w:ascii="Times New Roman" w:eastAsia="宋体" w:hAnsi="Times New Roman" w:cs="Times New Roman"/>
          <w:sz w:val="24"/>
          <w:szCs w:val="24"/>
        </w:rPr>
      </w:pPr>
      <w:r>
        <w:rPr>
          <w:rFonts w:ascii="Times New Roman" w:hAnsi="Times New Roman" w:cs="Times New Roman"/>
        </w:rPr>
        <w:t>图</w:t>
      </w:r>
      <w:r>
        <w:rPr>
          <w:rFonts w:ascii="Times New Roman" w:hAnsi="Times New Roman" w:cs="Times New Roman"/>
        </w:rPr>
        <w:t xml:space="preserve"> </w:t>
      </w:r>
      <w:r>
        <w:rPr>
          <w:rFonts w:ascii="Times New Roman" w:hAnsi="Times New Roman" w:cs="Times New Roman" w:hint="eastAsia"/>
        </w:rPr>
        <w:t>2-6</w:t>
      </w:r>
      <w:r>
        <w:rPr>
          <w:rFonts w:ascii="Times New Roman" w:hAnsi="Times New Roman" w:cs="Times New Roman"/>
        </w:rPr>
        <w:t xml:space="preserve"> </w:t>
      </w:r>
      <w:r>
        <w:rPr>
          <w:rFonts w:ascii="Times New Roman" w:hAnsi="Times New Roman" w:cs="Times New Roman"/>
        </w:rPr>
        <w:t>平均池化和最大池化</w:t>
      </w:r>
    </w:p>
    <w:p w14:paraId="0E8AD2A4" w14:textId="77777777" w:rsidR="00775AF6" w:rsidRDefault="009C0238">
      <w:pPr>
        <w:ind w:firstLineChars="0" w:firstLine="480"/>
      </w:pPr>
      <w:r>
        <w:rPr>
          <w:rFonts w:hint="eastAsia"/>
        </w:rPr>
        <w:t>平均池化是深度学习中经典的池化操作之一，该操作对局部区域内所有特征值取平均从而实现空间信息的压缩和平滑化。平均池化操作实现了对区域特征的平滑，抑制了噪声，适用于需要全局上下文信息的任务，同时也可以减少模型的参数量。</w:t>
      </w:r>
    </w:p>
    <w:p w14:paraId="7EBF9DDD" w14:textId="77777777" w:rsidR="00775AF6" w:rsidRDefault="009C0238">
      <w:pPr>
        <w:ind w:firstLineChars="0" w:firstLine="480"/>
      </w:pPr>
      <w:r>
        <w:rPr>
          <w:rFonts w:hint="eastAsia"/>
        </w:rPr>
        <w:t>最大池化是最常见、使用最广泛的池化操作，旨在通过局部区域特征聚合降低特征图的空间维度，同时保留显著激活响应。最大池化操作是对输入特征图的局部邻域进行取最大值运算，从而逐层减少特征图分辨率，有效控制模型参数量，缓解过拟合风险。</w:t>
      </w:r>
    </w:p>
    <w:p w14:paraId="181821A5" w14:textId="77777777" w:rsidR="00775AF6" w:rsidRDefault="009C0238">
      <w:pPr>
        <w:ind w:firstLineChars="0" w:firstLine="480"/>
      </w:pPr>
      <w:r>
        <w:rPr>
          <w:rFonts w:hint="eastAsia"/>
        </w:rPr>
        <w:t>在深度学习网络模型中，</w:t>
      </w:r>
      <w:r>
        <w:t>池化层通过降维和特征筛选提升模型鲁棒性</w:t>
      </w:r>
      <w:r>
        <w:rPr>
          <w:rFonts w:hint="eastAsia"/>
        </w:rPr>
        <w:t>，起到了至关重要的作用；</w:t>
      </w:r>
      <w:r>
        <w:t>其中最大池化因其对显著特征的强保留能力，在点云处理中尤为关键。在点云补全模型中，池化层被用于聚合局部</w:t>
      </w:r>
      <w:r>
        <w:rPr>
          <w:rFonts w:hint="eastAsia"/>
        </w:rPr>
        <w:t>点云的</w:t>
      </w:r>
      <w:r>
        <w:t>几何信息，同时结合自适应权重或注意力机制，以平衡全局结构与局部细节的恢复。这类设计不仅增强了模型对稀疏输入的容错性，还为复杂几何关系的建模提供了高效的特征抽象基础，成为点云补全任务中不可或缺的组成部分。</w:t>
      </w:r>
    </w:p>
    <w:p w14:paraId="70CF823E" w14:textId="77777777" w:rsidR="00775AF6" w:rsidRDefault="009C0238">
      <w:pPr>
        <w:pStyle w:val="3"/>
      </w:pPr>
      <w:r>
        <w:rPr>
          <w:rFonts w:hint="eastAsia"/>
        </w:rPr>
        <w:t>Transformer</w:t>
      </w:r>
      <w:r>
        <w:rPr>
          <w:rFonts w:hint="eastAsia"/>
        </w:rPr>
        <w:t>网络架构</w:t>
      </w:r>
      <w:r>
        <w:rPr>
          <w:rFonts w:hint="eastAsia"/>
          <w:vertAlign w:val="superscript"/>
        </w:rPr>
        <w:fldChar w:fldCharType="begin"/>
      </w:r>
      <w:r>
        <w:rPr>
          <w:rFonts w:hint="eastAsia"/>
          <w:vertAlign w:val="superscript"/>
        </w:rPr>
        <w:instrText xml:space="preserve"> REF _Ref923 \n \h </w:instrText>
      </w:r>
      <w:r>
        <w:rPr>
          <w:rFonts w:hint="eastAsia"/>
          <w:vertAlign w:val="superscript"/>
        </w:rPr>
      </w:r>
      <w:r>
        <w:rPr>
          <w:rFonts w:hint="eastAsia"/>
          <w:vertAlign w:val="superscript"/>
        </w:rPr>
        <w:fldChar w:fldCharType="separate"/>
      </w:r>
      <w:r>
        <w:rPr>
          <w:rFonts w:hint="eastAsia"/>
          <w:vertAlign w:val="superscript"/>
        </w:rPr>
        <w:t>[26]</w:t>
      </w:r>
      <w:r>
        <w:rPr>
          <w:rFonts w:hint="eastAsia"/>
          <w:vertAlign w:val="superscript"/>
        </w:rPr>
        <w:fldChar w:fldCharType="end"/>
      </w:r>
    </w:p>
    <w:p w14:paraId="63C4736A" w14:textId="77777777" w:rsidR="00775AF6" w:rsidRDefault="009C0238">
      <w:pPr>
        <w:ind w:firstLineChars="0" w:firstLine="480"/>
      </w:pPr>
      <w:r>
        <w:t>Transformer</w:t>
      </w:r>
      <w:r>
        <w:t>是一种用于自然语言处理（</w:t>
      </w:r>
      <w:r>
        <w:t>NLP</w:t>
      </w:r>
      <w:r>
        <w:t>）和其他序列到序列（</w:t>
      </w:r>
      <w:r>
        <w:t>seq-to-seq</w:t>
      </w:r>
      <w:r>
        <w:t>）任务的深度学习模型架构，</w:t>
      </w:r>
      <w:r>
        <w:rPr>
          <w:rFonts w:hint="eastAsia"/>
        </w:rPr>
        <w:t>由</w:t>
      </w:r>
      <w:r>
        <w:t>Vaswani</w:t>
      </w:r>
      <w:r>
        <w:t>等人</w:t>
      </w:r>
      <w:r>
        <w:rPr>
          <w:rFonts w:hint="eastAsia"/>
        </w:rPr>
        <w:t>（</w:t>
      </w:r>
      <w:r>
        <w:t>2017</w:t>
      </w:r>
      <w:r>
        <w:rPr>
          <w:rFonts w:hint="eastAsia"/>
        </w:rPr>
        <w:t>）</w:t>
      </w:r>
      <w:r>
        <w:t>首次提出</w:t>
      </w:r>
      <w:r>
        <w:rPr>
          <w:rFonts w:hint="eastAsia"/>
        </w:rPr>
        <w:t>。其作为一种革命性的架构，</w:t>
      </w:r>
      <w:r>
        <w:rPr>
          <w:rFonts w:hint="eastAsia"/>
        </w:rPr>
        <w:t>Transformer</w:t>
      </w:r>
      <w:r>
        <w:rPr>
          <w:rFonts w:hint="eastAsia"/>
        </w:rPr>
        <w:t>完全摒弃了传统的循环或卷积结构，而是完全基于注意力机制来处理序列数据，从而在机器翻译等任务上取得了突破性的进展。</w:t>
      </w:r>
      <w:r>
        <w:rPr>
          <w:rFonts w:hint="eastAsia"/>
        </w:rPr>
        <w:t>Transformer</w:t>
      </w:r>
      <w:r>
        <w:rPr>
          <w:rFonts w:hint="eastAsia"/>
        </w:rPr>
        <w:t>的标准结构由编码器</w:t>
      </w:r>
      <w:r>
        <w:rPr>
          <w:rFonts w:hint="eastAsia"/>
        </w:rPr>
        <w:t>(Encoder)</w:t>
      </w:r>
      <w:r>
        <w:rPr>
          <w:rFonts w:hint="eastAsia"/>
        </w:rPr>
        <w:t>和解码器</w:t>
      </w:r>
      <w:r>
        <w:rPr>
          <w:rFonts w:hint="eastAsia"/>
        </w:rPr>
        <w:t>(Decoder)</w:t>
      </w:r>
      <w:r>
        <w:rPr>
          <w:rFonts w:hint="eastAsia"/>
        </w:rPr>
        <w:t>两大部分组成，实现了高效的并行计算，解决了循环神经网络</w:t>
      </w:r>
      <w:r>
        <w:rPr>
          <w:rFonts w:hint="eastAsia"/>
        </w:rPr>
        <w:t>(RNN)</w:t>
      </w:r>
      <w:r>
        <w:rPr>
          <w:rFonts w:hint="eastAsia"/>
        </w:rPr>
        <w:t>在处理长序列时的梯度消失和计算效率问题。</w:t>
      </w:r>
    </w:p>
    <w:p w14:paraId="028CA31F" w14:textId="77777777" w:rsidR="00775AF6" w:rsidRDefault="009C0238">
      <w:pPr>
        <w:pStyle w:val="4"/>
        <w:numPr>
          <w:ilvl w:val="0"/>
          <w:numId w:val="19"/>
        </w:numPr>
        <w:ind w:leftChars="200" w:left="1108"/>
      </w:pPr>
      <w:r>
        <w:t>自注意力机制</w:t>
      </w:r>
      <w:r>
        <w:t>(Self-Attention)</w:t>
      </w:r>
    </w:p>
    <w:p w14:paraId="685A882B" w14:textId="77777777" w:rsidR="00775AF6" w:rsidRDefault="009C0238">
      <w:pPr>
        <w:ind w:firstLineChars="0" w:firstLine="480"/>
        <w:rPr>
          <w:rFonts w:hAnsi="Cambria Math"/>
        </w:rPr>
      </w:pPr>
      <w:r>
        <w:t>自注意力机制是</w:t>
      </w:r>
      <w:r>
        <w:t>Transformer</w:t>
      </w:r>
      <w:r>
        <w:t>的</w:t>
      </w:r>
      <w:r>
        <w:rPr>
          <w:rFonts w:hint="eastAsia"/>
        </w:rPr>
        <w:t>最核心的创新</w:t>
      </w:r>
      <w:r>
        <w:t>，它使模型能够同时考虑输入序列中的所有位置，捕捉序列内部的依赖关系。</w:t>
      </w:r>
      <w:r>
        <w:rPr>
          <w:rFonts w:hint="eastAsia"/>
        </w:rPr>
        <w:t>它引入了查询</w:t>
      </w:r>
      <w:r>
        <w:rPr>
          <w:rFonts w:hint="eastAsia"/>
        </w:rPr>
        <w:t>(Query)</w:t>
      </w:r>
      <w:r>
        <w:rPr>
          <w:rFonts w:hint="eastAsia"/>
        </w:rPr>
        <w:t>、键</w:t>
      </w:r>
      <w:r>
        <w:rPr>
          <w:rFonts w:hint="eastAsia"/>
        </w:rPr>
        <w:t>(Key)</w:t>
      </w:r>
      <w:r>
        <w:rPr>
          <w:rFonts w:hint="eastAsia"/>
        </w:rPr>
        <w:t>和值</w:t>
      </w:r>
      <w:r>
        <w:rPr>
          <w:rFonts w:hint="eastAsia"/>
        </w:rPr>
        <w:t>(Value)</w:t>
      </w:r>
      <w:r>
        <w:rPr>
          <w:rFonts w:hint="eastAsia"/>
        </w:rPr>
        <w:t>的概念，对于输入序列中的每个元素，通过线性变换生成三个向量</w:t>
      </w:r>
      <m:oMath>
        <m:r>
          <w:rPr>
            <w:rFonts w:ascii="Cambria Math" w:hAnsi="Cambria Math"/>
          </w:rPr>
          <m:t>Q</m:t>
        </m:r>
        <m:r>
          <w:rPr>
            <w:rFonts w:ascii="Cambria Math" w:hAnsi="Cambria Math"/>
          </w:rPr>
          <m:t>、</m:t>
        </m:r>
        <m:r>
          <w:rPr>
            <w:rFonts w:ascii="Cambria Math" w:hAnsi="Cambria Math"/>
          </w:rPr>
          <m:t xml:space="preserve">K </m:t>
        </m:r>
        <m:r>
          <w:rPr>
            <w:rFonts w:ascii="Cambria Math" w:hAnsi="Cambria Math"/>
          </w:rPr>
          <m:t>、</m:t>
        </m:r>
        <m:r>
          <w:rPr>
            <w:rFonts w:ascii="Cambria Math" w:hAnsi="Cambria Math"/>
          </w:rPr>
          <m:t>V</m:t>
        </m:r>
      </m:oMath>
      <w:r>
        <w:rPr>
          <w:rFonts w:hAnsi="Cambria Math" w:hint="eastAsia"/>
          <w:iCs/>
        </w:rPr>
        <w:t>。</w:t>
      </w:r>
      <w:r>
        <w:rPr>
          <w:rFonts w:hint="eastAsia"/>
        </w:rPr>
        <w:t>并由此计算</w:t>
      </w:r>
      <m:oMath>
        <m:r>
          <w:rPr>
            <w:rFonts w:ascii="Cambria Math"/>
          </w:rPr>
          <m:t xml:space="preserve"> </m:t>
        </m:r>
        <m:r>
          <w:rPr>
            <w:rFonts w:ascii="Cambria Math" w:hAnsi="Cambria Math"/>
          </w:rPr>
          <m:t xml:space="preserve">Q </m:t>
        </m:r>
      </m:oMath>
      <w:r>
        <w:rPr>
          <w:rFonts w:hint="eastAsia"/>
        </w:rPr>
        <w:t>与所有键向量</w:t>
      </w:r>
      <m:oMath>
        <m:r>
          <w:rPr>
            <w:rFonts w:ascii="Cambria Math"/>
          </w:rPr>
          <m:t xml:space="preserve"> K</m:t>
        </m:r>
        <m:r>
          <w:rPr>
            <w:rFonts w:ascii="Cambria Math" w:hAnsi="Cambria Math"/>
          </w:rPr>
          <m:t xml:space="preserve"> </m:t>
        </m:r>
      </m:oMath>
      <w:r>
        <w:rPr>
          <w:rFonts w:hint="eastAsia"/>
        </w:rPr>
        <w:t>的点积，得到注意力分数。随后对注意力分数进行缩放和归一化处理，与</w:t>
      </w:r>
      <m:oMath>
        <m:r>
          <w:rPr>
            <w:rFonts w:ascii="Cambria Math"/>
          </w:rPr>
          <m:t xml:space="preserve"> V</m:t>
        </m:r>
        <m:r>
          <w:rPr>
            <w:rFonts w:ascii="Cambria Math" w:hAnsi="Cambria Math"/>
          </w:rPr>
          <m:t xml:space="preserve"> </m:t>
        </m:r>
      </m:oMath>
      <w:r>
        <w:rPr>
          <w:rFonts w:hAnsi="Cambria Math"/>
        </w:rPr>
        <w:t>向量相乘，得到加权和</w:t>
      </w:r>
      <w:r>
        <w:rPr>
          <w:rFonts w:hAnsi="Cambria Math" w:hint="eastAsia"/>
        </w:rPr>
        <w:t>。其核心公式如</w:t>
      </w:r>
      <w:r>
        <w:rPr>
          <w:rFonts w:hAnsi="Cambria Math" w:hint="eastAsia"/>
        </w:rPr>
        <w:t>2-15</w:t>
      </w:r>
      <w:r>
        <w:rPr>
          <w:rFonts w:hAnsi="Cambria Math" w:hint="eastAsia"/>
        </w:rPr>
        <w:t>所示：</w:t>
      </w:r>
    </w:p>
    <w:p w14:paraId="7426C465" w14:textId="77777777" w:rsidR="00775AF6" w:rsidRDefault="009C0238">
      <w:pPr>
        <w:ind w:firstLine="480"/>
        <w:jc w:val="right"/>
      </w:pPr>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w:r>
        <w:rPr>
          <w:rFonts w:hAnsi="Cambria Math" w:hint="eastAsia"/>
          <w:i/>
        </w:rPr>
        <w:t xml:space="preserve">  </w:t>
      </w:r>
      <w:r>
        <w:rPr>
          <w:rFonts w:hAnsi="Cambria Math" w:hint="eastAsia"/>
          <w:iCs/>
        </w:rPr>
        <w:t xml:space="preserve">           </w:t>
      </w:r>
      <w:r>
        <w:rPr>
          <w:rFonts w:hint="eastAsia"/>
        </w:rPr>
        <w:t>（</w:t>
      </w:r>
      <w:r>
        <w:rPr>
          <w:rFonts w:hint="eastAsia"/>
        </w:rPr>
        <w:t>2-15</w:t>
      </w:r>
      <w:r>
        <w:rPr>
          <w:rFonts w:hint="eastAsia"/>
        </w:rPr>
        <w:t>）</w:t>
      </w:r>
    </w:p>
    <w:p w14:paraId="0E494151" w14:textId="77777777" w:rsidR="00775AF6" w:rsidRDefault="009C0238">
      <w:pPr>
        <w:ind w:firstLineChars="0" w:firstLine="480"/>
        <w:rPr>
          <w:rFonts w:hAnsi="Cambria Math"/>
        </w:rPr>
      </w:pPr>
      <w:r>
        <w:rPr>
          <w:rFonts w:hAnsi="Cambria Math"/>
        </w:rPr>
        <w:t>这种机制允许模型关注输入序列中与当前位置相关的其他位置，不受位置距离的限制，有效捕获长距离依赖关系。为进一步增强模型的表示能力，</w:t>
      </w:r>
      <w:r>
        <w:rPr>
          <w:rFonts w:hAnsi="Cambria Math"/>
        </w:rPr>
        <w:t>Transformer</w:t>
      </w:r>
      <w:r>
        <w:rPr>
          <w:rFonts w:hAnsi="Cambria Math" w:hint="eastAsia"/>
        </w:rPr>
        <w:t>还</w:t>
      </w:r>
      <w:r>
        <w:rPr>
          <w:rFonts w:hAnsi="Cambria Math"/>
        </w:rPr>
        <w:t>引入了多头注意力机制。该机制将输入投影到多个不同的子空间，并行执行多个自注意力计算，然后将结果拼接并投影回原始维度</w:t>
      </w:r>
      <w:r>
        <w:rPr>
          <w:rFonts w:hAnsi="Cambria Math" w:hint="eastAsia"/>
        </w:rPr>
        <w:t>。</w:t>
      </w:r>
    </w:p>
    <w:p w14:paraId="2B5B8630" w14:textId="77777777" w:rsidR="00775AF6" w:rsidRDefault="009C0238">
      <w:pPr>
        <w:pStyle w:val="4"/>
        <w:numPr>
          <w:ilvl w:val="0"/>
          <w:numId w:val="19"/>
        </w:numPr>
        <w:ind w:leftChars="200" w:left="1108"/>
      </w:pPr>
      <w:r>
        <w:rPr>
          <w:rFonts w:hint="eastAsia"/>
        </w:rPr>
        <w:t>位置编码</w:t>
      </w:r>
      <w:r>
        <w:rPr>
          <w:rFonts w:hint="eastAsia"/>
        </w:rPr>
        <w:t>(Positional Encoding)</w:t>
      </w:r>
    </w:p>
    <w:p w14:paraId="71379708" w14:textId="77777777" w:rsidR="00775AF6" w:rsidRDefault="009C0238">
      <w:pPr>
        <w:ind w:firstLineChars="0" w:firstLine="480"/>
        <w:rPr>
          <w:rFonts w:hAnsi="Cambria Math"/>
        </w:rPr>
      </w:pPr>
      <w:r>
        <w:rPr>
          <w:rFonts w:hAnsi="Cambria Math"/>
        </w:rPr>
        <w:t>由于</w:t>
      </w:r>
      <w:r>
        <w:rPr>
          <w:rFonts w:hAnsi="Cambria Math"/>
        </w:rPr>
        <w:t>Transformer</w:t>
      </w:r>
      <w:r>
        <w:rPr>
          <w:rFonts w:hAnsi="Cambria Math"/>
        </w:rPr>
        <w:t>架构本身不包含任何关于序列中元素位置的信息，因此需要额外添加位置编码来表示序列的顺序信息。</w:t>
      </w:r>
      <w:r>
        <w:rPr>
          <w:rFonts w:hAnsi="Cambria Math"/>
        </w:rPr>
        <w:t>Transformer</w:t>
      </w:r>
      <w:r>
        <w:rPr>
          <w:rFonts w:hAnsi="Cambria Math"/>
        </w:rPr>
        <w:t>采用了正弦和余弦函数的组合来生成位置编码</w:t>
      </w:r>
      <w:r>
        <w:rPr>
          <w:rFonts w:hAnsi="Cambria Math" w:hint="eastAsia"/>
        </w:rPr>
        <w:t>，这样的编码方式保证了每个位置编码唯一，并且编码之间的相对关系确定，因此可以直接与输入向量相加，为模型提供位置信息。</w:t>
      </w:r>
    </w:p>
    <w:p w14:paraId="7CAA0590" w14:textId="77777777" w:rsidR="00775AF6" w:rsidRDefault="009C0238">
      <w:pPr>
        <w:pStyle w:val="4"/>
        <w:numPr>
          <w:ilvl w:val="0"/>
          <w:numId w:val="19"/>
        </w:numPr>
        <w:ind w:leftChars="200" w:left="1108"/>
      </w:pPr>
      <w:r>
        <w:rPr>
          <w:rFonts w:hint="eastAsia"/>
        </w:rPr>
        <w:t>编码器</w:t>
      </w:r>
      <w:r>
        <w:rPr>
          <w:rFonts w:hint="eastAsia"/>
        </w:rPr>
        <w:t>-</w:t>
      </w:r>
      <w:r>
        <w:rPr>
          <w:rFonts w:hint="eastAsia"/>
        </w:rPr>
        <w:t>解码器结构</w:t>
      </w:r>
    </w:p>
    <w:p w14:paraId="21A468AA" w14:textId="77777777" w:rsidR="00775AF6" w:rsidRDefault="009C0238">
      <w:pPr>
        <w:ind w:firstLineChars="0" w:firstLine="480"/>
        <w:rPr>
          <w:rFonts w:hAnsi="Cambria Math"/>
        </w:rPr>
      </w:pPr>
      <w:r>
        <w:rPr>
          <w:rFonts w:hAnsi="Cambria Math" w:hint="eastAsia"/>
        </w:rPr>
        <w:t>Transformer</w:t>
      </w:r>
      <w:r>
        <w:rPr>
          <w:rFonts w:hAnsi="Cambria Math" w:hint="eastAsia"/>
        </w:rPr>
        <w:t>架构具体分为编码器和解码器，二者的内部结构相似，紧密协作以完成序列到序列的转换任务。其内部整体架构大致分为多头自注意力层、残差连接与层归一化和前馈神经网络层，共同构成了一个端到端的深度学习模型。</w:t>
      </w:r>
    </w:p>
    <w:p w14:paraId="3B500545" w14:textId="77777777" w:rsidR="00775AF6" w:rsidRDefault="009C0238">
      <w:pPr>
        <w:pStyle w:val="3"/>
      </w:pPr>
      <w:r>
        <w:rPr>
          <w:rFonts w:hint="eastAsia"/>
        </w:rPr>
        <w:t>动态图卷积网络</w:t>
      </w:r>
    </w:p>
    <w:p w14:paraId="07E6F4CC" w14:textId="77777777" w:rsidR="00775AF6" w:rsidRDefault="009C0238">
      <w:pPr>
        <w:ind w:firstLine="480"/>
      </w:pPr>
      <w:r>
        <w:rPr>
          <w:rFonts w:hint="eastAsia"/>
        </w:rPr>
        <w:t>传统卷积依赖规则网格和固定邻域，而点云数据具有无序性、非结构化和局部几何敏感性的核心特性，因此传统卷积难以直接应用。图卷积网络通过构建动态邻域图实现点云数据的局部几何结构建模，利用可学习的边卷积算子聚合邻域点特征，克服传统卷积对规则网格结构的依赖。那么在点云补全的网络模型中，该类网络通过多层次图特征传递与自适应邻域更新机制，有效融合局部细节与全局形状先验，显著提升了复杂拓扑缺失区域的几何连贯性恢复能力。</w:t>
      </w:r>
    </w:p>
    <w:p w14:paraId="4249E996" w14:textId="77777777" w:rsidR="00775AF6" w:rsidRDefault="009C0238">
      <w:pPr>
        <w:ind w:firstLine="480"/>
      </w:pPr>
      <w:r>
        <w:rPr>
          <w:rFonts w:hint="eastAsia"/>
        </w:rPr>
        <w:t>Wang</w:t>
      </w:r>
      <w:r>
        <w:rPr>
          <w:rFonts w:hint="eastAsia"/>
        </w:rPr>
        <w:t>等人</w:t>
      </w:r>
      <w:r>
        <w:rPr>
          <w:rFonts w:hint="eastAsia"/>
          <w:vertAlign w:val="superscript"/>
        </w:rPr>
        <w:fldChar w:fldCharType="begin"/>
      </w:r>
      <w:r>
        <w:rPr>
          <w:rFonts w:hint="eastAsia"/>
          <w:vertAlign w:val="superscript"/>
        </w:rPr>
        <w:instrText xml:space="preserve"> REF _Ref16226 \n \h </w:instrText>
      </w:r>
      <w:r>
        <w:rPr>
          <w:rFonts w:hint="eastAsia"/>
          <w:vertAlign w:val="superscript"/>
        </w:rPr>
      </w:r>
      <w:r>
        <w:rPr>
          <w:rFonts w:hint="eastAsia"/>
          <w:vertAlign w:val="superscript"/>
        </w:rPr>
        <w:fldChar w:fldCharType="separate"/>
      </w:r>
      <w:r>
        <w:rPr>
          <w:rFonts w:hint="eastAsia"/>
          <w:vertAlign w:val="superscript"/>
        </w:rPr>
        <w:t>[23]</w:t>
      </w:r>
      <w:r>
        <w:rPr>
          <w:rFonts w:hint="eastAsia"/>
          <w:vertAlign w:val="superscript"/>
        </w:rPr>
        <w:fldChar w:fldCharType="end"/>
      </w:r>
      <w:r>
        <w:rPr>
          <w:rFonts w:hint="eastAsia"/>
        </w:rPr>
        <w:t>于</w:t>
      </w:r>
      <w:r>
        <w:rPr>
          <w:rFonts w:hint="eastAsia"/>
        </w:rPr>
        <w:t>2019</w:t>
      </w:r>
      <w:r>
        <w:rPr>
          <w:rFonts w:hint="eastAsia"/>
        </w:rPr>
        <w:t>年首次提出了一种新的神经网络：动态图卷积网络（</w:t>
      </w:r>
      <w:r>
        <w:rPr>
          <w:rFonts w:hint="eastAsia"/>
        </w:rPr>
        <w:t>DGCNN</w:t>
      </w:r>
      <w:r>
        <w:rPr>
          <w:rFonts w:hint="eastAsia"/>
        </w:rPr>
        <w:t>），搭载着其核心模块</w:t>
      </w:r>
      <w:r>
        <w:rPr>
          <w:rFonts w:hint="eastAsia"/>
        </w:rPr>
        <w:t>EdgeConv</w:t>
      </w:r>
      <w:r>
        <w:rPr>
          <w:rFonts w:hint="eastAsia"/>
        </w:rPr>
        <w:t>。与传统图卷积仅聚合节点特征不同，</w:t>
      </w:r>
      <w:r>
        <w:rPr>
          <w:rFonts w:hint="eastAsia"/>
        </w:rPr>
        <w:t>EdgeConv</w:t>
      </w:r>
      <w:r>
        <w:rPr>
          <w:rFonts w:hint="eastAsia"/>
        </w:rPr>
        <w:t>显式地对点云中局部邻域内点与点之间的边特征关系进行了建模。</w:t>
      </w:r>
      <w:r>
        <w:rPr>
          <w:rFonts w:hint="eastAsia"/>
        </w:rPr>
        <w:t>EdgeConv</w:t>
      </w:r>
      <w:r>
        <w:rPr>
          <w:rFonts w:hint="eastAsia"/>
        </w:rPr>
        <w:t>在每个顶点发出的所有边的关联边特征上执行通道对称聚合的操作</w:t>
      </w:r>
      <m:oMath>
        <m:r>
          <m:rPr>
            <m:sty m:val="p"/>
          </m:rPr>
          <w:rPr>
            <w:rFonts w:ascii="Cambria Math" w:hAnsi="Cambria Math"/>
          </w:rPr>
          <m:t>∎</m:t>
        </m:r>
      </m:oMath>
      <w:r>
        <w:rPr>
          <w:rFonts w:hAnsi="Cambria Math" w:hint="eastAsia"/>
        </w:rPr>
        <w:t>（例如：</w:t>
      </w:r>
      <m:oMath>
        <m:r>
          <w:rPr>
            <w:rFonts w:ascii="Cambria Math" w:hAnsi="Cambria Math"/>
          </w:rPr>
          <m:t>∑</m:t>
        </m:r>
      </m:oMath>
      <w:r>
        <w:rPr>
          <w:rFonts w:hAnsi="Cambria Math" w:hint="eastAsia"/>
        </w:rPr>
        <w:t>或</w:t>
      </w:r>
      <m:oMath>
        <m:r>
          <m:rPr>
            <m:sty m:val="p"/>
          </m:rPr>
          <w:rPr>
            <w:rFonts w:ascii="Cambria Math" w:hAnsi="Cambria Math" w:hint="eastAsia"/>
          </w:rPr>
          <m:t>max</m:t>
        </m:r>
      </m:oMath>
      <w:r>
        <w:rPr>
          <w:rFonts w:hAnsi="Cambria Math" w:hint="eastAsia"/>
        </w:rPr>
        <w:t>），因此</w:t>
      </w:r>
      <w:r>
        <w:rPr>
          <w:rFonts w:hint="eastAsia"/>
        </w:rPr>
        <w:t>EdgeConv</w:t>
      </w:r>
      <w:r>
        <w:rPr>
          <w:rFonts w:hint="eastAsia"/>
        </w:rPr>
        <w:t>在第</w:t>
      </w:r>
      <w:r>
        <w:rPr>
          <w:rFonts w:hint="eastAsia"/>
          <w:i/>
          <w:iCs/>
        </w:rPr>
        <w:t>i</w:t>
      </w:r>
      <w:r>
        <w:rPr>
          <w:rFonts w:hint="eastAsia"/>
        </w:rPr>
        <w:t>个顶点的输出如公式</w:t>
      </w:r>
      <w:r>
        <w:rPr>
          <w:rFonts w:hint="eastAsia"/>
        </w:rPr>
        <w:t>2-16</w:t>
      </w:r>
      <w:r>
        <w:rPr>
          <w:rFonts w:hint="eastAsia"/>
        </w:rPr>
        <w:t>所示。</w:t>
      </w:r>
    </w:p>
    <w:p w14:paraId="2892F12A" w14:textId="77777777" w:rsidR="00775AF6" w:rsidRDefault="009C0238">
      <w:pPr>
        <w:ind w:firstLineChars="0" w:firstLine="480"/>
        <w:jc w:val="right"/>
      </w:p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Pre>
          <m:sPrePr>
            <m:ctrlPr>
              <w:rPr>
                <w:rFonts w:ascii="Cambria Math" w:hAnsi="Cambria Math"/>
                <w:i/>
              </w:rPr>
            </m:ctrlPr>
          </m:sPrePr>
          <m:sub>
            <m:r>
              <w:rPr>
                <w:rFonts w:ascii="Cambria Math" w:hAnsi="Cambria Math"/>
              </w:rPr>
              <m:t>j:</m:t>
            </m:r>
            <m:d>
              <m:dPr>
                <m:ctrlPr>
                  <w:rPr>
                    <w:rFonts w:ascii="Cambria Math" w:hAnsi="Cambria Math"/>
                    <w:i/>
                  </w:rPr>
                </m:ctrlPr>
              </m:dPr>
              <m:e>
                <m:r>
                  <w:rPr>
                    <w:rFonts w:ascii="Cambria Math" w:hAnsi="Cambria Math"/>
                  </w:rPr>
                  <m:t>i,j</m:t>
                </m:r>
              </m:e>
            </m:d>
            <m:r>
              <m:rPr>
                <m:scr m:val="script"/>
              </m:rPr>
              <w:rPr>
                <w:rFonts w:ascii="Cambria Math" w:hAnsi="Cambria Math"/>
              </w:rPr>
              <m:t>∈E</m:t>
            </m:r>
          </m:sub>
          <m:sup>
            <m:r>
              <m:rPr>
                <m:sty m:val="p"/>
              </m:rPr>
              <w:rPr>
                <w:rFonts w:ascii="Cambria Math" w:hAnsi="Cambria Math"/>
              </w:rPr>
              <m:t>∎</m:t>
            </m:r>
          </m:sup>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Pre>
      </m:oMath>
      <w:r>
        <w:rPr>
          <w:rFonts w:hAnsi="Cambria Math" w:hint="eastAsia"/>
          <w:i/>
        </w:rPr>
        <w:t xml:space="preserve"> </w:t>
      </w:r>
      <w:r>
        <w:rPr>
          <w:rFonts w:hAnsi="Cambria Math" w:hint="eastAsia"/>
          <w:iCs/>
        </w:rPr>
        <w:t xml:space="preserve">                   </w:t>
      </w:r>
      <w:r>
        <w:rPr>
          <w:rFonts w:hint="eastAsia"/>
        </w:rPr>
        <w:t>（</w:t>
      </w:r>
      <w:r>
        <w:rPr>
          <w:rFonts w:hint="eastAsia"/>
        </w:rPr>
        <w:t>2-16</w:t>
      </w:r>
      <w:r>
        <w:rPr>
          <w:rFonts w:hint="eastAsia"/>
        </w:rPr>
        <w:t>）</w:t>
      </w:r>
    </w:p>
    <w:p w14:paraId="283AB1A6" w14:textId="77777777" w:rsidR="00775AF6" w:rsidRDefault="009C0238">
      <w:pPr>
        <w:ind w:firstLineChars="0" w:firstLine="0"/>
      </w:pPr>
      <w:r>
        <w:rPr>
          <w:rFonts w:hint="eastAsia"/>
        </w:rPr>
        <w:t>式中：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r>
        <w:rPr>
          <w:rFonts w:hint="eastAsia"/>
        </w:rPr>
        <w:t>中心点特征；</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w:t>
      </w:r>
      <w:r>
        <w:rPr>
          <w:rFonts w:hint="eastAsia"/>
        </w:rPr>
        <w:t>邻域点特征；</w:t>
      </w:r>
      <m:oMath>
        <m:sSub>
          <m:sSubPr>
            <m:ctrlPr>
              <w:rPr>
                <w:rFonts w:ascii="Cambria Math" w:hAnsi="Cambria Math"/>
                <w:i/>
              </w:rPr>
            </m:ctrlPr>
          </m:sSubPr>
          <m:e>
            <m:r>
              <w:rPr>
                <w:rFonts w:ascii="Cambria Math" w:hAnsi="Cambria Math"/>
              </w:rPr>
              <m:t>h</m:t>
            </m:r>
          </m:e>
          <m:sub>
            <m:r>
              <w:rPr>
                <w:rFonts w:ascii="Cambria Math" w:hAnsi="Cambria Math"/>
              </w:rPr>
              <m:t>Θ</m:t>
            </m:r>
          </m:sub>
        </m:sSub>
      </m:oMath>
      <w:r>
        <w:t>——</w:t>
      </w:r>
      <w:r>
        <w:rPr>
          <w:rFonts w:hint="eastAsia"/>
        </w:rPr>
        <w:t>共享的多层感知机；</w:t>
      </w:r>
      <m:oMath>
        <m:r>
          <m:rPr>
            <m:sty m:val="p"/>
          </m:rPr>
          <w:rPr>
            <w:rFonts w:ascii="Cambria Math" w:hAnsi="Cambria Math"/>
          </w:rPr>
          <m:t>∎</m:t>
        </m:r>
      </m:oMath>
      <w:r>
        <w:t>——</w:t>
      </w:r>
      <w:r>
        <w:rPr>
          <w:rFonts w:hint="eastAsia"/>
        </w:rPr>
        <w:t>对称聚合操作。</w:t>
      </w:r>
    </w:p>
    <w:p w14:paraId="6EBDFB87" w14:textId="77777777" w:rsidR="00775AF6" w:rsidRDefault="009C0238">
      <w:pPr>
        <w:ind w:firstLineChars="0" w:firstLine="480"/>
      </w:pPr>
      <w:r>
        <w:rPr>
          <w:rFonts w:hint="eastAsia"/>
        </w:rPr>
        <w:t>此</w:t>
      </w:r>
      <w:r>
        <w:t>操作计算</w:t>
      </w:r>
      <w:r>
        <w:rPr>
          <w:rFonts w:hint="eastAsia"/>
        </w:rPr>
        <w:t>了</w:t>
      </w:r>
      <w:r>
        <w:t>中心点与相邻点的相对坐标差异</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Ansi="Cambria Math" w:hint="eastAsia"/>
        </w:rPr>
        <w:t>，从而</w:t>
      </w:r>
      <w:r>
        <w:t>捕捉局部几何模式，再与中心点绝对坐标</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拼接，最终</w:t>
      </w:r>
      <w:r>
        <w:rPr>
          <w:rFonts w:hint="eastAsia"/>
        </w:rPr>
        <w:t>进行非线性组合以</w:t>
      </w:r>
      <w:r>
        <w:t>生成具有判别性的边特征，在保留局部几何细节的同时引入全局位置信息。这种双路特征融合机制使得网络能够同时感知局部</w:t>
      </w:r>
      <w:r>
        <w:rPr>
          <w:rFonts w:hint="eastAsia"/>
        </w:rPr>
        <w:t>点云</w:t>
      </w:r>
      <w:r>
        <w:t>的形态变化与整体空间分布，通过多层堆叠逐步构建从细节到整体的层次化表征。</w:t>
      </w:r>
    </w:p>
    <w:p w14:paraId="09675C2A" w14:textId="77777777" w:rsidR="00775AF6" w:rsidRDefault="009C0238">
      <w:pPr>
        <w:ind w:firstLine="480"/>
      </w:pPr>
      <w:r>
        <w:t>动态图构建是</w:t>
      </w:r>
      <w:r>
        <w:t>EdgeConv</w:t>
      </w:r>
      <w:r>
        <w:t>区别于传统静态图卷积的核心创新</w:t>
      </w:r>
      <w:r>
        <w:rPr>
          <w:rFonts w:hint="eastAsia"/>
        </w:rPr>
        <w:t>，进一步强化了模型的语义感知能力。</w:t>
      </w:r>
      <w:r>
        <w:t>在点云处理</w:t>
      </w:r>
      <w:r>
        <w:rPr>
          <w:rFonts w:hint="eastAsia"/>
        </w:rPr>
        <w:t>的过程</w:t>
      </w:r>
      <w:r>
        <w:t>中，点之间的语义关系随网络层次变化</w:t>
      </w:r>
      <w:r>
        <w:rPr>
          <w:rFonts w:hint="eastAsia"/>
        </w:rPr>
        <w:t>，在浅层网络中，邻接关系主要反映原始空间的几何邻近性，有助于基础几何特征的提取；随着网络深度的增加，特征空间的度量逐渐转变为语义相似性导向，使得空间距离较远但语义相关的点能够建立连接。那么</w:t>
      </w:r>
      <w:r>
        <w:t>DGCNN</w:t>
      </w:r>
      <w:r>
        <w:rPr>
          <w:rFonts w:hint="eastAsia"/>
        </w:rPr>
        <w:t>便</w:t>
      </w:r>
      <w:r>
        <w:t>采用逐层更新的动态</w:t>
      </w:r>
      <w:r>
        <w:t>k</w:t>
      </w:r>
      <w:r>
        <w:t>近邻策略</w:t>
      </w:r>
      <w:r>
        <w:rPr>
          <w:rFonts w:hint="eastAsia"/>
        </w:rPr>
        <w:t>进行图结构的构建，其具体实现流程可参考</w:t>
      </w:r>
      <w:r>
        <w:rPr>
          <w:rFonts w:hint="eastAsia"/>
        </w:rPr>
        <w:fldChar w:fldCharType="begin"/>
      </w:r>
      <w:r>
        <w:rPr>
          <w:rFonts w:hint="eastAsia"/>
        </w:rPr>
        <w:instrText xml:space="preserve"> REF _Ref16226 \n \h </w:instrText>
      </w:r>
      <w:r>
        <w:rPr>
          <w:rFonts w:hint="eastAsia"/>
        </w:rPr>
      </w:r>
      <w:r>
        <w:rPr>
          <w:rFonts w:hint="eastAsia"/>
        </w:rPr>
        <w:fldChar w:fldCharType="separate"/>
      </w:r>
      <w:r>
        <w:rPr>
          <w:rFonts w:hint="eastAsia"/>
        </w:rPr>
        <w:t>[23]</w:t>
      </w:r>
      <w:r>
        <w:rPr>
          <w:rFonts w:hint="eastAsia"/>
        </w:rPr>
        <w:fldChar w:fldCharType="end"/>
      </w:r>
      <w:r>
        <w:rPr>
          <w:rFonts w:hint="eastAsia"/>
        </w:rPr>
        <w:t>。</w:t>
      </w:r>
    </w:p>
    <w:p w14:paraId="5D475CF2" w14:textId="77777777" w:rsidR="00775AF6" w:rsidRDefault="009C0238">
      <w:pPr>
        <w:ind w:firstLine="480"/>
      </w:pPr>
      <w:r>
        <w:rPr>
          <w:rFonts w:hint="eastAsia"/>
        </w:rPr>
        <w:t>其次，在特征传递过程中，该网络利用跨层连接的策略将浅层的高分辨率几何特征与深层的抽象语义特征进行通道拼接，形成</w:t>
      </w:r>
      <w:r>
        <w:rPr>
          <w:rFonts w:hint="eastAsia"/>
        </w:rPr>
        <w:t>64+64+128+256</w:t>
      </w:r>
      <w:r>
        <w:rPr>
          <w:rFonts w:hint="eastAsia"/>
        </w:rPr>
        <w:t>的多尺度特征向量。这种设计使得网络能够同时捕获点云的局部微分结构和全局拓扑特性，并通过动态更新的邻接关系实现特征空间的语义驱动重构。最终，通过全局最大池化层将多层次特征聚合为紧凑的全局描述子，实现局部几何结构与全局语义信息的协同优化，显著提升了模型对复杂三维形状的表征能力。</w:t>
      </w:r>
    </w:p>
    <w:p w14:paraId="15C597C4" w14:textId="77777777" w:rsidR="00775AF6" w:rsidRDefault="009C0238">
      <w:pPr>
        <w:ind w:firstLineChars="0" w:firstLine="0"/>
        <w:jc w:val="center"/>
        <w:rPr>
          <w:rFonts w:ascii="宋体" w:hAnsi="宋体" w:cs="宋体" w:hint="eastAsia"/>
          <w:szCs w:val="24"/>
        </w:rPr>
      </w:pPr>
      <w:r>
        <w:rPr>
          <w:rFonts w:ascii="宋体" w:hAnsi="宋体" w:cs="宋体"/>
          <w:noProof/>
          <w:szCs w:val="24"/>
        </w:rPr>
        <w:drawing>
          <wp:inline distT="0" distB="0" distL="114300" distR="114300" wp14:anchorId="61F9E5E8" wp14:editId="4AF5CD9F">
            <wp:extent cx="5107940" cy="2213610"/>
            <wp:effectExtent l="0" t="0" r="12700" b="11430"/>
            <wp:docPr id="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1" descr="IMG_256"/>
                    <pic:cNvPicPr>
                      <a:picLocks noChangeAspect="1"/>
                    </pic:cNvPicPr>
                  </pic:nvPicPr>
                  <pic:blipFill>
                    <a:blip r:embed="rId57"/>
                    <a:stretch>
                      <a:fillRect/>
                    </a:stretch>
                  </pic:blipFill>
                  <pic:spPr>
                    <a:xfrm>
                      <a:off x="0" y="0"/>
                      <a:ext cx="5107940" cy="2213610"/>
                    </a:xfrm>
                    <a:prstGeom prst="rect">
                      <a:avLst/>
                    </a:prstGeom>
                    <a:noFill/>
                    <a:ln w="9525">
                      <a:noFill/>
                    </a:ln>
                  </pic:spPr>
                </pic:pic>
              </a:graphicData>
            </a:graphic>
          </wp:inline>
        </w:drawing>
      </w:r>
    </w:p>
    <w:p w14:paraId="585C0A9A" w14:textId="77777777" w:rsidR="00775AF6" w:rsidRDefault="009C0238">
      <w:pPr>
        <w:pStyle w:val="a4"/>
        <w:ind w:firstLineChars="0" w:firstLine="0"/>
        <w:jc w:val="center"/>
        <w:rPr>
          <w:rFonts w:ascii="Times New Roman" w:eastAsia="宋体" w:hAnsi="Times New Roman" w:cs="Times New Roman"/>
          <w:sz w:val="24"/>
          <w:szCs w:val="24"/>
        </w:rPr>
      </w:pPr>
      <w:r>
        <w:rPr>
          <w:rFonts w:ascii="Times New Roman" w:hAnsi="Times New Roman" w:cs="Times New Roman"/>
        </w:rPr>
        <w:t>图</w:t>
      </w:r>
      <w:r>
        <w:rPr>
          <w:rFonts w:ascii="Times New Roman" w:hAnsi="Times New Roman" w:cs="Times New Roman"/>
        </w:rPr>
        <w:t xml:space="preserve"> 2-7 </w:t>
      </w:r>
      <w:r>
        <w:rPr>
          <w:rFonts w:ascii="Times New Roman" w:hAnsi="Times New Roman" w:cs="Times New Roman"/>
        </w:rPr>
        <w:t>动态图卷积神经网络的模型架构：用于分类（顶部分支）和分割（底部分支）所使用的模型架构。</w:t>
      </w:r>
    </w:p>
    <w:p w14:paraId="5E0F8BF6" w14:textId="77777777" w:rsidR="00775AF6" w:rsidRDefault="009C0238">
      <w:pPr>
        <w:pStyle w:val="3"/>
      </w:pPr>
      <w:r>
        <w:rPr>
          <w:rFonts w:hint="eastAsia"/>
        </w:rPr>
        <w:t>生成式模型</w:t>
      </w:r>
    </w:p>
    <w:p w14:paraId="15794A4A" w14:textId="77777777" w:rsidR="00775AF6" w:rsidRDefault="009C0238">
      <w:pPr>
        <w:ind w:firstLine="480"/>
      </w:pPr>
      <w:r>
        <w:rPr>
          <w:rFonts w:hint="eastAsia"/>
        </w:rPr>
        <w:t>生成式模型在点云补全任务中通过编码器</w:t>
      </w:r>
      <w:r>
        <w:rPr>
          <w:rFonts w:hint="eastAsia"/>
        </w:rPr>
        <w:t>-</w:t>
      </w:r>
      <w:r>
        <w:rPr>
          <w:rFonts w:hint="eastAsia"/>
        </w:rPr>
        <w:t>解码器架构构建部分观测到完整形状的映射关系，这些模型通过对抗训练策略与多尺度特征融合等技术，在进行拓扑合理性构建的同时恢复细粒度几何细节，挑战克服点云无序性带来的结构歧义，并平衡生成结果的多样性保真度与局部几何一致性。</w:t>
      </w:r>
    </w:p>
    <w:p w14:paraId="6923BE44" w14:textId="77777777" w:rsidR="00775AF6" w:rsidRDefault="009C0238">
      <w:pPr>
        <w:pStyle w:val="4"/>
        <w:numPr>
          <w:ilvl w:val="0"/>
          <w:numId w:val="20"/>
        </w:numPr>
        <w:ind w:leftChars="200" w:left="1108"/>
      </w:pPr>
      <w:r>
        <w:rPr>
          <w:rFonts w:hint="eastAsia"/>
        </w:rPr>
        <w:t>FoldingNet</w:t>
      </w:r>
      <w:r>
        <w:rPr>
          <w:rFonts w:hint="eastAsia"/>
        </w:rPr>
        <w:t>的网格折叠机制</w:t>
      </w:r>
      <w:r>
        <w:rPr>
          <w:rFonts w:hint="eastAsia"/>
          <w:vertAlign w:val="superscript"/>
        </w:rPr>
        <w:fldChar w:fldCharType="begin"/>
      </w:r>
      <w:r>
        <w:rPr>
          <w:rFonts w:hint="eastAsia"/>
          <w:vertAlign w:val="superscript"/>
        </w:rPr>
        <w:instrText xml:space="preserve"> REF _Ref25007 \n \h </w:instrText>
      </w:r>
      <w:r>
        <w:rPr>
          <w:rFonts w:hint="eastAsia"/>
          <w:vertAlign w:val="superscript"/>
        </w:rPr>
      </w:r>
      <w:r>
        <w:rPr>
          <w:rFonts w:hint="eastAsia"/>
          <w:vertAlign w:val="superscript"/>
        </w:rPr>
        <w:fldChar w:fldCharType="separate"/>
      </w:r>
      <w:r>
        <w:rPr>
          <w:rFonts w:hint="eastAsia"/>
          <w:vertAlign w:val="superscript"/>
        </w:rPr>
        <w:t>[13]</w:t>
      </w:r>
      <w:r>
        <w:rPr>
          <w:rFonts w:hint="eastAsia"/>
          <w:vertAlign w:val="superscript"/>
        </w:rPr>
        <w:fldChar w:fldCharType="end"/>
      </w:r>
    </w:p>
    <w:p w14:paraId="1B471830" w14:textId="77777777" w:rsidR="00775AF6" w:rsidRDefault="009C0238">
      <w:pPr>
        <w:ind w:firstLine="480"/>
      </w:pPr>
      <w:r>
        <w:rPr>
          <w:rFonts w:hint="eastAsia"/>
        </w:rPr>
        <w:t>在三维点云处理领域中，基于深度学习的生成式模型面临的核心挑战在于如何有效捕捉与重建不规则点集的内在几何结构。</w:t>
      </w:r>
      <w:r>
        <w:rPr>
          <w:rFonts w:hint="eastAsia"/>
        </w:rPr>
        <w:t>Yang</w:t>
      </w:r>
      <w:r>
        <w:rPr>
          <w:rFonts w:hint="eastAsia"/>
        </w:rPr>
        <w:t>等人提出了</w:t>
      </w:r>
      <w:r>
        <w:rPr>
          <w:rFonts w:hint="eastAsia"/>
        </w:rPr>
        <w:t>FoldingNet</w:t>
      </w:r>
      <w:r>
        <w:rPr>
          <w:rFonts w:hint="eastAsia"/>
        </w:rPr>
        <w:t>，创新性地引入了网格折叠机制，为点云自编码器提供了一种高效且具有强表达能力的解码范式，实现了从</w:t>
      </w:r>
      <w:r>
        <w:rPr>
          <w:rFonts w:hint="eastAsia"/>
        </w:rPr>
        <w:t>2D</w:t>
      </w:r>
      <w:r>
        <w:rPr>
          <w:rFonts w:hint="eastAsia"/>
        </w:rPr>
        <w:t>种子点到</w:t>
      </w:r>
      <w:r>
        <w:rPr>
          <w:rFonts w:hint="eastAsia"/>
        </w:rPr>
        <w:t>3D</w:t>
      </w:r>
      <w:r>
        <w:rPr>
          <w:rFonts w:hint="eastAsia"/>
        </w:rPr>
        <w:t>完整曲面的转化。该机制的理论基础源于微分几何中的流形嵌入思想，通过将三维物体表面建模为二维流形的非线性变换结果，实现了对点云生成过程的几何约束。</w:t>
      </w:r>
    </w:p>
    <w:p w14:paraId="1177A8FB" w14:textId="77777777" w:rsidR="00775AF6" w:rsidRDefault="009C0238">
      <w:pPr>
        <w:ind w:firstLine="480"/>
      </w:pPr>
      <w:r>
        <w:rPr>
          <w:rFonts w:hint="eastAsia"/>
        </w:rPr>
        <w:t>FoldingNet</w:t>
      </w:r>
      <w:r>
        <w:rPr>
          <w:rFonts w:hint="eastAsia"/>
        </w:rPr>
        <w:t>的关键——折叠机制认识到三维物体表面本质上是二维流形的非线性嵌入，从而利用</w:t>
      </w:r>
      <w:r>
        <w:rPr>
          <w:rFonts w:hint="eastAsia"/>
        </w:rPr>
        <w:t>MLP</w:t>
      </w:r>
      <w:r>
        <w:rPr>
          <w:rFonts w:hint="eastAsia"/>
        </w:rPr>
        <w:t>实现从二维规则网格到三维点云的可微分形变。该网络的具体工作流程如图</w:t>
      </w:r>
      <w:r>
        <w:rPr>
          <w:rFonts w:hint="eastAsia"/>
        </w:rPr>
        <w:t>2-8</w:t>
      </w:r>
      <w:r>
        <w:rPr>
          <w:rFonts w:hint="eastAsia"/>
        </w:rPr>
        <w:t>所示：</w:t>
      </w:r>
    </w:p>
    <w:p w14:paraId="369A59DC" w14:textId="77777777" w:rsidR="00775AF6" w:rsidRDefault="009C0238">
      <w:pPr>
        <w:ind w:firstLineChars="0" w:firstLine="0"/>
        <w:jc w:val="center"/>
      </w:pPr>
      <w:r>
        <w:rPr>
          <w:noProof/>
        </w:rPr>
        <w:drawing>
          <wp:inline distT="0" distB="0" distL="114300" distR="114300" wp14:anchorId="52DE2C85" wp14:editId="305EC967">
            <wp:extent cx="4559935" cy="1913255"/>
            <wp:effectExtent l="0" t="0" r="12065" b="6985"/>
            <wp:docPr id="1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0"/>
                    <pic:cNvPicPr>
                      <a:picLocks noChangeAspect="1"/>
                    </pic:cNvPicPr>
                  </pic:nvPicPr>
                  <pic:blipFill>
                    <a:blip r:embed="rId58"/>
                    <a:stretch>
                      <a:fillRect/>
                    </a:stretch>
                  </pic:blipFill>
                  <pic:spPr>
                    <a:xfrm>
                      <a:off x="0" y="0"/>
                      <a:ext cx="4559935" cy="1913255"/>
                    </a:xfrm>
                    <a:prstGeom prst="rect">
                      <a:avLst/>
                    </a:prstGeom>
                    <a:noFill/>
                    <a:ln>
                      <a:noFill/>
                    </a:ln>
                  </pic:spPr>
                </pic:pic>
              </a:graphicData>
            </a:graphic>
          </wp:inline>
        </w:drawing>
      </w:r>
    </w:p>
    <w:p w14:paraId="5A761AFF" w14:textId="77777777" w:rsidR="00775AF6" w:rsidRDefault="009C0238">
      <w:pPr>
        <w:pStyle w:val="a4"/>
        <w:ind w:firstLineChars="0" w:firstLine="0"/>
        <w:jc w:val="center"/>
        <w:rPr>
          <w:rFonts w:asciiTheme="majorHAnsi" w:eastAsia="宋体" w:hAnsiTheme="majorHAnsi"/>
        </w:rPr>
      </w:pPr>
      <w:r>
        <w:rPr>
          <w:rFonts w:asciiTheme="majorHAnsi" w:hAnsiTheme="majorHAnsi"/>
        </w:rPr>
        <w:t>图</w:t>
      </w:r>
      <w:r>
        <w:rPr>
          <w:rFonts w:asciiTheme="majorHAnsi" w:hAnsiTheme="majorHAnsi"/>
        </w:rPr>
        <w:t xml:space="preserve"> 2-8 FoldingNet</w:t>
      </w:r>
      <w:r>
        <w:rPr>
          <w:rFonts w:asciiTheme="majorHAnsi" w:hAnsiTheme="majorHAnsi"/>
        </w:rPr>
        <w:t>工作架构：基于编码器</w:t>
      </w:r>
      <w:r>
        <w:rPr>
          <w:rFonts w:asciiTheme="majorHAnsi" w:hAnsiTheme="majorHAnsi"/>
        </w:rPr>
        <w:t>-</w:t>
      </w:r>
      <w:r>
        <w:rPr>
          <w:rFonts w:asciiTheme="majorHAnsi" w:hAnsiTheme="majorHAnsi"/>
        </w:rPr>
        <w:t>解码器的级联式双阶段形变架构</w:t>
      </w:r>
    </w:p>
    <w:p w14:paraId="7FF68CD0" w14:textId="77777777" w:rsidR="00775AF6" w:rsidRDefault="009C0238">
      <w:pPr>
        <w:ind w:firstLine="480"/>
      </w:pPr>
      <w:r>
        <w:rPr>
          <w:rFonts w:hint="eastAsia"/>
        </w:rPr>
        <w:t>输入点云通过编码器得到局部</w:t>
      </w:r>
      <w:r>
        <w:rPr>
          <w:rFonts w:hint="eastAsia"/>
        </w:rPr>
        <w:t>-</w:t>
      </w:r>
      <w:r>
        <w:rPr>
          <w:rFonts w:hint="eastAsia"/>
        </w:rPr>
        <w:t>全局的特征和潜在码字，随后进入模型的关键解码器通过双重折叠操作将二维规则网格变形为目标点云。第一阶段将均匀采样的二维网格点</w:t>
      </w:r>
      <m:oMath>
        <m:r>
          <w:rPr>
            <w:rFonts w:ascii="Cambria Math"/>
          </w:rPr>
          <m:t xml:space="preserve"> G</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oMath>
      <w:r>
        <w:rPr>
          <w:rFonts w:hAnsi="Cambria Math"/>
        </w:rPr>
        <w:t>与编码器提取的潜在码字</w:t>
      </w:r>
      <m:oMath>
        <m:r>
          <w:rPr>
            <w:rFonts w:ascii="Cambria Math" w:hAnsi="Cambria Math"/>
          </w:rPr>
          <m:t>θ∈</m:t>
        </m:r>
        <m:sSup>
          <m:sSupPr>
            <m:ctrlPr>
              <w:rPr>
                <w:rFonts w:ascii="Cambria Math" w:hAnsi="Cambria Math"/>
                <w:i/>
              </w:rPr>
            </m:ctrlPr>
          </m:sSupPr>
          <m:e>
            <m:r>
              <m:rPr>
                <m:scr m:val="double-struck"/>
              </m:rPr>
              <w:rPr>
                <w:rFonts w:ascii="Cambria Math" w:hAnsi="Cambria Math"/>
              </w:rPr>
              <m:t>R</m:t>
            </m:r>
          </m:e>
          <m:sup>
            <m:r>
              <w:rPr>
                <w:rFonts w:ascii="Cambria Math" w:hAnsi="Cambria Math"/>
              </w:rPr>
              <m:t>512</m:t>
            </m:r>
          </m:sup>
        </m:sSup>
      </m:oMath>
      <w:r>
        <w:rPr>
          <w:rFonts w:hAnsi="Cambria Math" w:hint="eastAsia"/>
        </w:rPr>
        <w:t xml:space="preserve"> </w:t>
      </w:r>
      <w:r>
        <w:rPr>
          <w:rFonts w:hAnsi="Cambria Math" w:hint="eastAsia"/>
        </w:rPr>
        <w:t>拼接，经过一个</w:t>
      </w:r>
      <w:r>
        <w:rPr>
          <w:rFonts w:hAnsi="Cambria Math" w:hint="eastAsia"/>
        </w:rPr>
        <w:t xml:space="preserve">MLP </w:t>
      </w:r>
      <m:oMath>
        <m:sSub>
          <m:sSubPr>
            <m:ctrlPr>
              <w:rPr>
                <w:rFonts w:ascii="Cambria Math" w:hAnsi="Cambria Math" w:hint="eastAsia"/>
                <w:i/>
              </w:rPr>
            </m:ctrlPr>
          </m:sSubPr>
          <m:e>
            <m:r>
              <w:rPr>
                <w:rFonts w:ascii="Cambria Math" w:hAnsi="Cambria Math"/>
              </w:rPr>
              <m:t>f</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512+2</m:t>
            </m:r>
          </m:sup>
        </m:sSup>
        <m:r>
          <w:rPr>
            <w:rFonts w:ascii="Cambria Math" w:hAnsi="Cambria Math" w:cs="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Pr>
          <w:rFonts w:hAnsi="Cambria Math" w:hint="eastAsia"/>
        </w:rPr>
        <w:t>映射至三维基础曲面</w:t>
      </w:r>
      <m:oMath>
        <m:r>
          <m:rPr>
            <m:sty m:val="p"/>
          </m:rPr>
          <w:rPr>
            <w:rFonts w:ascii="Cambria Math" w:hAnsi="Cambria Math"/>
          </w:rPr>
          <m:t xml:space="preserve"> </m:t>
        </m:r>
        <m:sSub>
          <m:sSubPr>
            <m:ctrlPr>
              <w:rPr>
                <w:rFonts w:ascii="Cambria Math" w:hAnsi="Cambria Math" w:hint="eastAsia"/>
                <w:i/>
              </w:rPr>
            </m:ctrlPr>
          </m:sSubPr>
          <m:e>
            <m:r>
              <w:rPr>
                <w:rFonts w:ascii="Cambria Math" w:hAnsi="Cambria Math"/>
              </w:rPr>
              <m:t>P</m:t>
            </m:r>
          </m:e>
          <m:sub>
            <m:r>
              <w:rPr>
                <w:rFonts w:ascii="Cambria Math" w:hAnsi="Cambria Math"/>
              </w:rPr>
              <m:t>1</m:t>
            </m:r>
          </m:sub>
        </m:sSub>
        <m:r>
          <w:rPr>
            <w:rFonts w:ascii="Cambria Math" w:hAnsi="Cambria Math"/>
          </w:rPr>
          <m:t xml:space="preserve"> </m:t>
        </m:r>
      </m:oMath>
      <w:r>
        <w:rPr>
          <w:rFonts w:hAnsi="Cambria Math" w:hint="eastAsia"/>
        </w:rPr>
        <w:t>。第二阶段在此基础上进行精细化调整，将</w:t>
      </w:r>
      <m:oMath>
        <m:r>
          <m:rPr>
            <m:sty m:val="p"/>
          </m:rPr>
          <w:rPr>
            <w:rFonts w:ascii="Cambria Math" w:hAnsi="Cambria Math"/>
          </w:rPr>
          <m:t xml:space="preserve"> </m:t>
        </m:r>
        <m:sSub>
          <m:sSubPr>
            <m:ctrlPr>
              <w:rPr>
                <w:rFonts w:ascii="Cambria Math" w:hAnsi="Cambria Math" w:hint="eastAsia"/>
                <w:i/>
              </w:rPr>
            </m:ctrlPr>
          </m:sSubPr>
          <m:e>
            <m:r>
              <w:rPr>
                <w:rFonts w:ascii="Cambria Math" w:hAnsi="Cambria Math"/>
              </w:rPr>
              <m:t>P</m:t>
            </m:r>
          </m:e>
          <m:sub>
            <m:r>
              <w:rPr>
                <w:rFonts w:ascii="Cambria Math" w:hAnsi="Cambria Math"/>
              </w:rPr>
              <m:t xml:space="preserve">1 </m:t>
            </m:r>
          </m:sub>
        </m:sSub>
      </m:oMath>
      <w:r>
        <w:rPr>
          <w:rFonts w:hAnsi="Cambria Math" w:hint="eastAsia"/>
        </w:rPr>
        <w:t>的中间结果再次与</w:t>
      </w:r>
      <m:oMath>
        <m:r>
          <w:rPr>
            <w:rFonts w:ascii="Cambria Math" w:hAnsi="Cambria Math"/>
          </w:rPr>
          <m:t xml:space="preserve"> θ </m:t>
        </m:r>
      </m:oMath>
      <w:r>
        <w:rPr>
          <w:rFonts w:hAnsi="Cambria Math" w:hint="eastAsia"/>
        </w:rPr>
        <w:t>拼接，通过第二个</w:t>
      </w:r>
      <w:r>
        <w:rPr>
          <w:rFonts w:hAnsi="Cambria Math" w:hint="eastAsia"/>
        </w:rPr>
        <w:t xml:space="preserve">MLP </w:t>
      </w:r>
      <m:oMath>
        <m:sSub>
          <m:sSubPr>
            <m:ctrlPr>
              <w:rPr>
                <w:rFonts w:ascii="Cambria Math" w:hAnsi="Cambria Math" w:hint="eastAsia"/>
                <w:i/>
              </w:rPr>
            </m:ctrlPr>
          </m:sSubPr>
          <m:e>
            <m:r>
              <w:rPr>
                <w:rFonts w:ascii="Cambria Math" w:hAnsi="Cambria Math"/>
              </w:rPr>
              <m:t>f</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3+512</m:t>
            </m:r>
          </m:sup>
        </m:sSup>
        <m:r>
          <w:rPr>
            <w:rFonts w:ascii="Cambria Math" w:hAnsi="Cambria Math" w:cs="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Pr>
          <w:rFonts w:hAnsi="Cambria Math" w:hint="eastAsia"/>
        </w:rPr>
        <w:t>实现局部几何特征的增强。这种级联式折叠架构的迭代细化策略在数学上等效于复合函数，其中首次折叠建立全局拓扑框架，二次折叠则聚焦于局部曲率调整。值得注意的是，潜在码字</w:t>
      </w:r>
      <m:oMath>
        <m:r>
          <w:rPr>
            <w:rFonts w:ascii="Cambria Math" w:hAnsi="Cambria Math"/>
          </w:rPr>
          <m:t xml:space="preserve"> θ </m:t>
        </m:r>
      </m:oMath>
      <w:r>
        <w:rPr>
          <w:rFonts w:hAnsi="Cambria Math" w:hint="eastAsia"/>
        </w:rPr>
        <w:t>在两次折叠中均作为条件参数输入，确保了形变过程与输入几何特征的强关联性。</w:t>
      </w:r>
    </w:p>
    <w:p w14:paraId="30850225" w14:textId="77777777" w:rsidR="00775AF6" w:rsidRDefault="009C0238">
      <w:pPr>
        <w:ind w:firstLine="480"/>
      </w:pPr>
      <w:r>
        <w:rPr>
          <w:rFonts w:hint="eastAsia"/>
        </w:rPr>
        <w:t>这个新型的流程在不同数据集上表现出了杰出性能，证明了网格折叠机制在几何表征学习中的优越性。</w:t>
      </w:r>
    </w:p>
    <w:p w14:paraId="79B02592" w14:textId="77777777" w:rsidR="00775AF6" w:rsidRDefault="009C0238">
      <w:pPr>
        <w:pStyle w:val="4"/>
        <w:numPr>
          <w:ilvl w:val="0"/>
          <w:numId w:val="20"/>
        </w:numPr>
        <w:ind w:leftChars="200" w:left="1108"/>
      </w:pPr>
      <w:r>
        <w:rPr>
          <w:rFonts w:hint="eastAsia"/>
        </w:rPr>
        <w:t>PCN</w:t>
      </w:r>
      <w:r>
        <w:rPr>
          <w:rFonts w:hint="eastAsia"/>
        </w:rPr>
        <w:t>的粗</w:t>
      </w:r>
      <w:r>
        <w:rPr>
          <w:rFonts w:hint="eastAsia"/>
        </w:rPr>
        <w:t>-</w:t>
      </w:r>
      <w:r>
        <w:rPr>
          <w:rFonts w:hint="eastAsia"/>
        </w:rPr>
        <w:t>细两阶段补全策略</w:t>
      </w:r>
      <w:r>
        <w:rPr>
          <w:rFonts w:hint="eastAsia"/>
          <w:vertAlign w:val="superscript"/>
        </w:rPr>
        <w:fldChar w:fldCharType="begin"/>
      </w:r>
      <w:r>
        <w:rPr>
          <w:rFonts w:hint="eastAsia"/>
          <w:vertAlign w:val="superscript"/>
        </w:rPr>
        <w:instrText xml:space="preserve"> REF _Ref21153 \n \h </w:instrText>
      </w:r>
      <w:r>
        <w:rPr>
          <w:rFonts w:hint="eastAsia"/>
          <w:vertAlign w:val="superscript"/>
        </w:rPr>
      </w:r>
      <w:r>
        <w:rPr>
          <w:rFonts w:hint="eastAsia"/>
          <w:vertAlign w:val="superscript"/>
        </w:rPr>
        <w:fldChar w:fldCharType="separate"/>
      </w:r>
      <w:r>
        <w:rPr>
          <w:rFonts w:hint="eastAsia"/>
          <w:vertAlign w:val="superscript"/>
        </w:rPr>
        <w:t>[12]</w:t>
      </w:r>
      <w:r>
        <w:rPr>
          <w:rFonts w:hint="eastAsia"/>
          <w:vertAlign w:val="superscript"/>
        </w:rPr>
        <w:fldChar w:fldCharType="end"/>
      </w:r>
    </w:p>
    <w:p w14:paraId="759E53F6" w14:textId="77777777" w:rsidR="00775AF6" w:rsidRDefault="009C0238">
      <w:pPr>
        <w:ind w:firstLine="480"/>
      </w:pPr>
      <w:r>
        <w:rPr>
          <w:rFonts w:hint="eastAsia"/>
        </w:rPr>
        <w:t>基于生成式模型的点云补全方法通过构建从部分观测到完整形状的概率映射实现几何推理。</w:t>
      </w:r>
      <w:r>
        <w:rPr>
          <w:rFonts w:hint="eastAsia"/>
        </w:rPr>
        <w:t>Yuan</w:t>
      </w:r>
      <w:r>
        <w:rPr>
          <w:rFonts w:hint="eastAsia"/>
        </w:rPr>
        <w:t>等人提出了一种新型点云补全网络</w:t>
      </w:r>
      <w:r>
        <w:rPr>
          <w:rFonts w:hint="eastAsia"/>
        </w:rPr>
        <w:t>PCN</w:t>
      </w:r>
      <w:r>
        <w:rPr>
          <w:rFonts w:hint="eastAsia"/>
        </w:rPr>
        <w:t>，装载了一种创新的粗</w:t>
      </w:r>
      <w:r>
        <w:rPr>
          <w:rFonts w:hint="eastAsia"/>
        </w:rPr>
        <w:t>-</w:t>
      </w:r>
      <w:r>
        <w:rPr>
          <w:rFonts w:hint="eastAsia"/>
        </w:rPr>
        <w:t>细两阶段生成策略，有效解决了高分辨率点云生成中的参数效率与几何细节平衡问题。该网络采用了一种新的级联式解码结构，实现了先构建全局几何再细化局部细节的渐进式补全模式。该网络的具体工作流程如图</w:t>
      </w:r>
      <w:r>
        <w:rPr>
          <w:rFonts w:hint="eastAsia"/>
        </w:rPr>
        <w:t>2-9</w:t>
      </w:r>
      <w:r>
        <w:rPr>
          <w:rFonts w:hint="eastAsia"/>
        </w:rPr>
        <w:t>所示：</w:t>
      </w:r>
    </w:p>
    <w:p w14:paraId="5608035F" w14:textId="77777777" w:rsidR="00775AF6" w:rsidRDefault="009C0238">
      <w:pPr>
        <w:ind w:firstLineChars="0" w:firstLine="0"/>
        <w:jc w:val="center"/>
      </w:pPr>
      <w:r>
        <w:rPr>
          <w:noProof/>
        </w:rPr>
        <w:drawing>
          <wp:inline distT="0" distB="0" distL="114300" distR="114300" wp14:anchorId="3F613B27" wp14:editId="10270CA1">
            <wp:extent cx="4233545" cy="2223135"/>
            <wp:effectExtent l="0" t="0" r="3175" b="1905"/>
            <wp:docPr id="1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1"/>
                    <pic:cNvPicPr>
                      <a:picLocks noChangeAspect="1"/>
                    </pic:cNvPicPr>
                  </pic:nvPicPr>
                  <pic:blipFill>
                    <a:blip r:embed="rId59"/>
                    <a:stretch>
                      <a:fillRect/>
                    </a:stretch>
                  </pic:blipFill>
                  <pic:spPr>
                    <a:xfrm>
                      <a:off x="0" y="0"/>
                      <a:ext cx="4233545" cy="2223135"/>
                    </a:xfrm>
                    <a:prstGeom prst="rect">
                      <a:avLst/>
                    </a:prstGeom>
                    <a:noFill/>
                    <a:ln>
                      <a:noFill/>
                    </a:ln>
                  </pic:spPr>
                </pic:pic>
              </a:graphicData>
            </a:graphic>
          </wp:inline>
        </w:drawing>
      </w:r>
    </w:p>
    <w:p w14:paraId="0C7628DC" w14:textId="77777777" w:rsidR="00775AF6" w:rsidRDefault="009C0238">
      <w:pPr>
        <w:pStyle w:val="a4"/>
        <w:ind w:firstLineChars="0" w:firstLine="0"/>
        <w:jc w:val="center"/>
        <w:rPr>
          <w:rFonts w:ascii="Times New Roman" w:eastAsia="宋体" w:hAnsi="Times New Roman" w:cs="Times New Roman"/>
        </w:rPr>
      </w:pPr>
      <w:r>
        <w:rPr>
          <w:rFonts w:ascii="Times New Roman" w:hAnsi="Times New Roman" w:cs="Times New Roman"/>
        </w:rPr>
        <w:t>图</w:t>
      </w:r>
      <w:r>
        <w:rPr>
          <w:rFonts w:ascii="Times New Roman" w:hAnsi="Times New Roman" w:cs="Times New Roman"/>
        </w:rPr>
        <w:t xml:space="preserve"> 2-9 PCN </w:t>
      </w:r>
      <w:r>
        <w:rPr>
          <w:rFonts w:ascii="Times New Roman" w:hAnsi="Times New Roman" w:cs="Times New Roman"/>
        </w:rPr>
        <w:t>架构：由粗到细的两阶段补全模式</w:t>
      </w:r>
    </w:p>
    <w:p w14:paraId="2C0A2F21" w14:textId="77777777" w:rsidR="00775AF6" w:rsidRDefault="009C0238">
      <w:pPr>
        <w:ind w:firstLine="480"/>
      </w:pPr>
      <w:r>
        <w:rPr>
          <w:rFonts w:hint="eastAsia"/>
        </w:rPr>
        <w:t>编码器将输入点云抽象为一个特征向量</w:t>
      </w:r>
      <m:oMath>
        <m:r>
          <w:rPr>
            <w:rFonts w:ascii="Cambria Math"/>
          </w:rPr>
          <m:t xml:space="preserve"> v</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rPr>
          <w:rFonts w:hAnsi="Cambria Math" w:hint="eastAsia"/>
        </w:rPr>
        <w:t>，首先将其送入一个全连接解码器生成一个粗略的稀疏点集</w:t>
      </w:r>
      <m:oMath>
        <m:sSub>
          <m:sSubPr>
            <m:ctrlPr>
              <w:rPr>
                <w:rFonts w:ascii="Cambria Math" w:hAnsi="Cambria Math" w:hint="eastAsia"/>
                <w:i/>
              </w:rPr>
            </m:ctrlPr>
          </m:sSubPr>
          <m:e>
            <m:r>
              <w:rPr>
                <w:rFonts w:ascii="Cambria Math" w:hAnsi="Cambria Math"/>
              </w:rPr>
              <m:t xml:space="preserve"> Y</m:t>
            </m:r>
          </m:e>
          <m:sub>
            <m:r>
              <w:rPr>
                <w:rFonts w:ascii="Cambria Math" w:hAnsi="Cambria Math"/>
              </w:rPr>
              <m:t>coarse</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s × 3</m:t>
            </m:r>
          </m:sup>
        </m:sSup>
      </m:oMath>
      <w:r>
        <w:rPr>
          <w:rFonts w:hAnsi="Cambria Math" w:hint="eastAsia"/>
        </w:rPr>
        <w:t>，此阶段捕捉出形状的拓扑骨架。随后采用参数化折叠操作，以每个粗粒度点</w:t>
      </w:r>
      <m:oMath>
        <m:sSub>
          <m:sSubPr>
            <m:ctrlPr>
              <w:rPr>
                <w:rFonts w:ascii="Cambria Math" w:hAnsi="Cambria Math" w:hint="eastAsia"/>
                <w:i/>
              </w:rPr>
            </m:ctrlPr>
          </m:sSubPr>
          <m:e>
            <m:r>
              <w:rPr>
                <w:rFonts w:ascii="Cambria Math" w:hAnsi="Cambria Math"/>
              </w:rPr>
              <m:t xml:space="preserve"> q</m:t>
            </m:r>
          </m:e>
          <m:sub>
            <m:r>
              <w:rPr>
                <w:rFonts w:ascii="Cambria Math" w:hAnsi="Cambria Math"/>
              </w:rPr>
              <m:t>i</m:t>
            </m:r>
          </m:sub>
        </m:sSub>
        <m:r>
          <w:rPr>
            <w:rFonts w:ascii="Cambria Math" w:hAnsi="Cambria Math"/>
          </w:rPr>
          <m:t>∈</m:t>
        </m:r>
        <m:sSub>
          <m:sSubPr>
            <m:ctrlPr>
              <w:rPr>
                <w:rFonts w:ascii="Cambria Math" w:hAnsi="Cambria Math" w:hint="eastAsia"/>
                <w:i/>
              </w:rPr>
            </m:ctrlPr>
          </m:sSubPr>
          <m:e>
            <m:r>
              <w:rPr>
                <w:rFonts w:ascii="Cambria Math" w:hAnsi="Cambria Math"/>
              </w:rPr>
              <m:t xml:space="preserve"> Y</m:t>
            </m:r>
          </m:e>
          <m:sub>
            <m:r>
              <w:rPr>
                <w:rFonts w:ascii="Cambria Math" w:hAnsi="Cambria Math"/>
              </w:rPr>
              <m:t xml:space="preserve">coarse </m:t>
            </m:r>
          </m:sub>
        </m:sSub>
      </m:oMath>
      <w:r>
        <w:rPr>
          <w:rFonts w:hAnsi="Cambria Math" w:hint="eastAsia"/>
        </w:rPr>
        <w:t>为中心生成局部曲面，从而构成一个详细的点云输出</w:t>
      </w:r>
      <m:oMath>
        <m:sSub>
          <m:sSubPr>
            <m:ctrlPr>
              <w:rPr>
                <w:rFonts w:ascii="Cambria Math" w:hAnsi="Cambria Math" w:hint="eastAsia"/>
                <w:i/>
              </w:rPr>
            </m:ctrlPr>
          </m:sSubPr>
          <m:e>
            <m:r>
              <w:rPr>
                <w:rFonts w:ascii="Cambria Math" w:hAnsi="Cambria Math"/>
              </w:rPr>
              <m:t xml:space="preserve"> Y</m:t>
            </m:r>
          </m:e>
          <m:sub>
            <m:r>
              <w:rPr>
                <w:rFonts w:ascii="Cambria Math" w:hAnsi="Cambria Math"/>
              </w:rPr>
              <m:t>detail</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t × 3</m:t>
            </m:r>
          </m:sup>
        </m:sSup>
      </m:oMath>
      <w:r>
        <w:rPr>
          <w:rFonts w:hAnsi="Cambria Math" w:hint="eastAsia"/>
        </w:rPr>
        <w:t>。</w:t>
      </w:r>
      <w:r>
        <w:rPr>
          <w:rFonts w:hint="eastAsia"/>
        </w:rPr>
        <w:t>该方法有效结合了全连接解码器与折叠操作的互补优势，在保证参数效率的同时实现了高分辨率输出。</w:t>
      </w:r>
    </w:p>
    <w:p w14:paraId="1DBEC91A" w14:textId="77777777" w:rsidR="00775AF6" w:rsidRDefault="009C0238">
      <w:pPr>
        <w:widowControl/>
        <w:ind w:firstLine="480"/>
        <w:jc w:val="left"/>
      </w:pPr>
      <w:r>
        <w:rPr>
          <w:rFonts w:hint="eastAsia"/>
        </w:rPr>
        <w:t>作者团队通过实验，表明该网络具有在</w:t>
      </w:r>
      <w:r>
        <w:rPr>
          <w:rFonts w:ascii="宋体" w:hAnsi="宋体" w:cs="宋体"/>
          <w:kern w:val="0"/>
          <w:szCs w:val="24"/>
          <w:lang w:bidi="ar"/>
        </w:rPr>
        <w:t>粗阶段通过低维流形约束保证拓扑合理</w:t>
      </w:r>
      <w:r>
        <w:rPr>
          <w:rFonts w:ascii="宋体" w:hAnsi="宋体" w:cs="宋体" w:hint="eastAsia"/>
          <w:kern w:val="0"/>
          <w:szCs w:val="24"/>
          <w:lang w:bidi="ar"/>
        </w:rPr>
        <w:t>性，</w:t>
      </w:r>
      <w:r>
        <w:rPr>
          <w:rFonts w:hint="eastAsia"/>
        </w:rPr>
        <w:t>在细阶段利用局部坐标系的仿射不变性增强细节重建以及通过共享参数有效抑制训练过拟合的优势。这种层级生成范式为点云补全任务提供了新的建模框架，在保持生成质量的同时显著降低计算复杂度。</w:t>
      </w:r>
    </w:p>
    <w:p w14:paraId="3B35A231" w14:textId="77777777" w:rsidR="00775AF6" w:rsidRDefault="009C0238">
      <w:pPr>
        <w:pStyle w:val="2"/>
      </w:pPr>
      <w:r>
        <w:rPr>
          <w:rFonts w:hint="eastAsia"/>
        </w:rPr>
        <w:t>本章小结</w:t>
      </w:r>
    </w:p>
    <w:p w14:paraId="65465AF0" w14:textId="099EFB77" w:rsidR="00775AF6" w:rsidRDefault="009C0238" w:rsidP="00193733">
      <w:pPr>
        <w:ind w:firstLine="480"/>
        <w:rPr>
          <w:rFonts w:hint="eastAsia"/>
        </w:rPr>
      </w:pPr>
      <w:r>
        <w:rPr>
          <w:rFonts w:hint="eastAsia"/>
        </w:rPr>
        <w:t>本章系统构建了点云补全的理论框架与技术体系。首先对三维点云数据的基础信息和相关理论展开介绍，其中包括其核心特性、点云数据的来源与表示形式，指出了在点云领域常用的评估指标，并重点探讨了稀疏点云的数学表征与信息熵特性，从信息论视角量化了稀疏性对几何重建的固有影响，为算法设计提供了理论指导。然后详细介绍了在作者设计的点云处理模型中会用到的基础方法，从深度学习视角切入，详细解释了</w:t>
      </w:r>
      <w:r>
        <w:rPr>
          <w:rFonts w:hint="eastAsia"/>
        </w:rPr>
        <w:t>Transformer</w:t>
      </w:r>
      <w:r>
        <w:rPr>
          <w:rFonts w:hint="eastAsia"/>
        </w:rPr>
        <w:t>的模型结构，重点阐释了</w:t>
      </w:r>
      <w:r>
        <w:rPr>
          <w:rFonts w:hint="eastAsia"/>
        </w:rPr>
        <w:t>MLP</w:t>
      </w:r>
      <w:r>
        <w:rPr>
          <w:rFonts w:hint="eastAsia"/>
        </w:rPr>
        <w:t>、</w:t>
      </w:r>
      <w:r>
        <w:rPr>
          <w:rFonts w:hint="eastAsia"/>
        </w:rPr>
        <w:t>DGCNN</w:t>
      </w:r>
      <w:r>
        <w:rPr>
          <w:rFonts w:hint="eastAsia"/>
        </w:rPr>
        <w:t>及</w:t>
      </w:r>
      <w:r>
        <w:rPr>
          <w:rFonts w:hint="eastAsia"/>
        </w:rPr>
        <w:t>FoldingNet</w:t>
      </w:r>
      <w:r>
        <w:rPr>
          <w:rFonts w:hint="eastAsia"/>
        </w:rPr>
        <w:t>的核心思想与处理流程，通过剖析网络结构设计揭示了点云特征学习与拓扑重建的内在机制。本章内容为后续提出的点云补全算法奠定了理论框架与技术支撑。</w:t>
      </w:r>
    </w:p>
    <w:p w14:paraId="571B8CC4" w14:textId="77777777" w:rsidR="00775AF6" w:rsidRDefault="009C0238">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separate"/>
      </w:r>
      <w:r>
        <w:rPr>
          <w:color w:val="FFFFFF"/>
        </w:rPr>
        <w:fldChar w:fldCharType="end"/>
      </w:r>
      <w:r>
        <w:rPr>
          <w:color w:val="FFFFFF"/>
        </w:rPr>
        <w:fldChar w:fldCharType="begin"/>
      </w:r>
      <w:r>
        <w:rPr>
          <w:color w:val="FFFFFF"/>
        </w:rPr>
        <w:instrText xml:space="preserve"> SEQ MTSec \r 1 \h \* MERGEFORMAT </w:instrText>
      </w:r>
      <w:r>
        <w:rPr>
          <w:color w:val="FFFFFF"/>
        </w:rPr>
        <w:fldChar w:fldCharType="separate"/>
      </w:r>
      <w:r>
        <w:rPr>
          <w:color w:val="FFFFFF"/>
        </w:rPr>
        <w:fldChar w:fldCharType="end"/>
      </w:r>
      <w:r>
        <w:rPr>
          <w:color w:val="FFFFFF"/>
        </w:rPr>
        <w:fldChar w:fldCharType="begin"/>
      </w:r>
      <w:r>
        <w:rPr>
          <w:color w:val="FFFFFF"/>
        </w:rPr>
        <w:instrText xml:space="preserve"> SEQ MTChap \h \* MERGEFORMAT </w:instrText>
      </w:r>
      <w:r>
        <w:rPr>
          <w:color w:val="FFFFFF"/>
        </w:rPr>
        <w:fldChar w:fldCharType="separate"/>
      </w:r>
      <w:r>
        <w:rPr>
          <w:color w:val="FFFFFF"/>
        </w:rPr>
        <w:fldChar w:fldCharType="end"/>
      </w:r>
      <w:r>
        <w:rPr>
          <w:color w:val="FFFFFF"/>
        </w:rPr>
        <w:fldChar w:fldCharType="end"/>
      </w:r>
    </w:p>
    <w:p w14:paraId="56F42467" w14:textId="77777777" w:rsidR="00775AF6" w:rsidRDefault="00775AF6">
      <w:pPr>
        <w:ind w:firstLine="480"/>
      </w:pPr>
    </w:p>
    <w:p w14:paraId="6F255E27" w14:textId="77777777" w:rsidR="00775AF6" w:rsidRDefault="00775AF6">
      <w:pPr>
        <w:ind w:firstLine="480"/>
        <w:sectPr w:rsidR="00775AF6">
          <w:headerReference w:type="default" r:id="rId60"/>
          <w:footerReference w:type="even" r:id="rId61"/>
          <w:footerReference w:type="default" r:id="rId62"/>
          <w:footnotePr>
            <w:numFmt w:val="decimalEnclosedCircleChinese"/>
            <w:numRestart w:val="eachSect"/>
          </w:footnotePr>
          <w:pgSz w:w="11907" w:h="16840"/>
          <w:pgMar w:top="1701" w:right="1474" w:bottom="1418" w:left="1474" w:header="1134" w:footer="992" w:gutter="0"/>
          <w:cols w:space="720"/>
          <w:docGrid w:linePitch="384" w:charSpace="7430"/>
        </w:sectPr>
      </w:pPr>
    </w:p>
    <w:p w14:paraId="0799FD1A" w14:textId="77777777" w:rsidR="00775AF6" w:rsidRDefault="009C0238">
      <w:pPr>
        <w:pStyle w:val="1"/>
        <w:numPr>
          <w:ilvl w:val="0"/>
          <w:numId w:val="8"/>
        </w:numPr>
        <w:spacing w:before="480" w:after="240"/>
        <w:ind w:left="0" w:firstLine="0"/>
      </w:pPr>
      <w:bookmarkStart w:id="78" w:name="_Toc153986610"/>
      <w:bookmarkEnd w:id="33"/>
      <w:r>
        <w:rPr>
          <w:rFonts w:hint="eastAsia"/>
        </w:rPr>
        <w:lastRenderedPageBreak/>
        <w:t>面向极稀疏点云的双路特征增强渐进式补全框架</w:t>
      </w:r>
      <w:bookmarkEnd w:id="78"/>
    </w:p>
    <w:p w14:paraId="398F7688" w14:textId="77777777" w:rsidR="00775AF6" w:rsidRDefault="009C0238">
      <w:pPr>
        <w:pStyle w:val="2"/>
      </w:pPr>
      <w:r>
        <w:rPr>
          <w:rFonts w:hint="eastAsia"/>
        </w:rPr>
        <w:t>模型总体架构</w:t>
      </w:r>
    </w:p>
    <w:p w14:paraId="4FC32010" w14:textId="77777777" w:rsidR="00775AF6" w:rsidRDefault="009C0238">
      <w:pPr>
        <w:ind w:firstLine="480"/>
      </w:pPr>
      <w:r>
        <w:rPr>
          <w:rFonts w:hint="eastAsia"/>
        </w:rPr>
        <w:t>本研究针对极稀疏点云场景补全任务，提出了一种高效的补全框架双路特征增强渐进式补全框架，该模型在</w:t>
      </w:r>
      <w:r>
        <w:rPr>
          <w:rFonts w:hint="eastAsia"/>
        </w:rPr>
        <w:t>Transformer</w:t>
      </w:r>
      <w:r>
        <w:rPr>
          <w:rFonts w:hint="eastAsia"/>
        </w:rPr>
        <w:t>架构基础上引入了双路特征提取和多阶段渐进式细化策略，有效解决了极稀疏点云重建中的几何信息不足问题。模型整体架构由四个关键模块组成：双路特征提取器、</w:t>
      </w:r>
      <w:r>
        <w:rPr>
          <w:rFonts w:hint="eastAsia"/>
        </w:rPr>
        <w:t>Transformer</w:t>
      </w:r>
      <w:r>
        <w:rPr>
          <w:rFonts w:hint="eastAsia"/>
        </w:rPr>
        <w:t>编码</w:t>
      </w:r>
      <w:r>
        <w:rPr>
          <w:rFonts w:hint="eastAsia"/>
        </w:rPr>
        <w:t>-</w:t>
      </w:r>
      <w:r>
        <w:rPr>
          <w:rFonts w:hint="eastAsia"/>
        </w:rPr>
        <w:t>解码器、全局特征增强融合模块以及多阶段渐进式细化网络。</w:t>
      </w:r>
    </w:p>
    <w:p w14:paraId="0BB1EBCB" w14:textId="77777777" w:rsidR="00775AF6" w:rsidRDefault="009C0238">
      <w:pPr>
        <w:ind w:firstLine="480"/>
      </w:pPr>
      <w:r>
        <w:rPr>
          <w:rFonts w:hint="eastAsia"/>
        </w:rPr>
        <w:t>首先，利用一个双路特征提取器接受输入的稀疏点云，通过并行的局部和全局特征提取分支，同时捕获点云的局部几何结构和全局形状信息，生成增强特征。再使用轻量级边缘特征提取器</w:t>
      </w:r>
      <w:r>
        <w:rPr>
          <w:rFonts w:hint="eastAsia"/>
        </w:rPr>
        <w:t xml:space="preserve">DGCNN </w:t>
      </w:r>
      <w:r>
        <w:rPr>
          <w:rFonts w:hint="eastAsia"/>
        </w:rPr>
        <w:t>提取输入点云周围的局部特征，并将中心点与其特征融合成一组点代理向量。其次，基于</w:t>
      </w:r>
      <w:r>
        <w:rPr>
          <w:rFonts w:hint="eastAsia"/>
        </w:rPr>
        <w:t>Transformer</w:t>
      </w:r>
      <w:r>
        <w:rPr>
          <w:rFonts w:hint="eastAsia"/>
        </w:rPr>
        <w:t>的编码</w:t>
      </w:r>
      <w:r>
        <w:rPr>
          <w:rFonts w:hint="eastAsia"/>
        </w:rPr>
        <w:t>-</w:t>
      </w:r>
      <w:r>
        <w:rPr>
          <w:rFonts w:hint="eastAsia"/>
        </w:rPr>
        <w:t>解码架构处理这些点代理向量。编码器采用自注意力机制建立点之间的全局关联，而解码器则利用可学习的查询嵌入和交叉注意力机制生成一个粗糙的中心点云坐标以及</w:t>
      </w:r>
      <w:r>
        <w:t>预测的缺失位置</w:t>
      </w:r>
      <w:r>
        <w:rPr>
          <w:rFonts w:hint="eastAsia"/>
        </w:rPr>
        <w:t>点代理</w:t>
      </w:r>
      <w:r>
        <w:t>向量</w:t>
      </w:r>
      <w:r>
        <w:rPr>
          <w:rFonts w:hint="eastAsia"/>
        </w:rPr>
        <w:t>。随后，全局特征增强模块根据</w:t>
      </w:r>
      <w:r>
        <w:t>缺失位置</w:t>
      </w:r>
      <w:r>
        <w:rPr>
          <w:rFonts w:hint="eastAsia"/>
        </w:rPr>
        <w:t>点代理提取出全局描述向量，并将其与点代理特征、粗糙点云坐标以及双路特征提取的增强特征融合，生成包含丰富语义和几何信息的重建特征。最后，多阶段渐进式细化网络基于折叠操作原理，逐步细化点云，</w:t>
      </w:r>
      <w:r>
        <w:t>将网络初始输入与多阶段生成的点云作为补全结果一起输出。整体网络架构如图</w:t>
      </w:r>
      <w:r>
        <w:t xml:space="preserve"> 3-1</w:t>
      </w:r>
      <w:r>
        <w:t>所示。</w:t>
      </w:r>
    </w:p>
    <w:p w14:paraId="43AF8664" w14:textId="77777777" w:rsidR="00775AF6" w:rsidRDefault="009C0238">
      <w:pPr>
        <w:ind w:firstLineChars="0" w:firstLine="0"/>
        <w:jc w:val="center"/>
      </w:pPr>
      <w:r>
        <w:rPr>
          <w:rFonts w:hint="eastAsia"/>
          <w:noProof/>
        </w:rPr>
        <w:drawing>
          <wp:inline distT="0" distB="0" distL="114300" distR="114300" wp14:anchorId="451C3E93" wp14:editId="67996F2F">
            <wp:extent cx="5681980" cy="1366520"/>
            <wp:effectExtent l="0" t="0" r="2540" b="5080"/>
            <wp:docPr id="16" name="图片 16" descr="c880666cd302127e253878b9a9814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880666cd302127e253878b9a98143f"/>
                    <pic:cNvPicPr>
                      <a:picLocks noChangeAspect="1"/>
                    </pic:cNvPicPr>
                  </pic:nvPicPr>
                  <pic:blipFill>
                    <a:blip r:embed="rId63"/>
                    <a:stretch>
                      <a:fillRect/>
                    </a:stretch>
                  </pic:blipFill>
                  <pic:spPr>
                    <a:xfrm>
                      <a:off x="0" y="0"/>
                      <a:ext cx="5681980" cy="1366520"/>
                    </a:xfrm>
                    <a:prstGeom prst="rect">
                      <a:avLst/>
                    </a:prstGeom>
                  </pic:spPr>
                </pic:pic>
              </a:graphicData>
            </a:graphic>
          </wp:inline>
        </w:drawing>
      </w:r>
    </w:p>
    <w:p w14:paraId="3FC37448" w14:textId="77777777" w:rsidR="00775AF6" w:rsidRDefault="009C0238">
      <w:pPr>
        <w:pStyle w:val="a4"/>
        <w:ind w:firstLineChars="0" w:firstLine="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 xml:space="preserve">-1 </w:t>
      </w:r>
      <w:r>
        <w:rPr>
          <w:rFonts w:ascii="Times New Roman" w:hAnsi="Times New Roman" w:cs="Times New Roman"/>
        </w:rPr>
        <w:t>网络结构图</w:t>
      </w:r>
      <w:r>
        <w:rPr>
          <w:rFonts w:ascii="Times New Roman" w:hAnsi="Times New Roman" w:cs="Times New Roman" w:hint="eastAsia"/>
        </w:rPr>
        <w:t>：</w:t>
      </w:r>
      <w:r>
        <w:rPr>
          <w:rFonts w:hint="eastAsia"/>
        </w:rPr>
        <w:t>双路特征增强渐进式补全框架</w:t>
      </w:r>
    </w:p>
    <w:p w14:paraId="4850D2B6" w14:textId="77777777" w:rsidR="00775AF6" w:rsidRDefault="009C0238">
      <w:pPr>
        <w:pStyle w:val="2"/>
      </w:pPr>
      <w:r>
        <w:rPr>
          <w:rFonts w:hint="eastAsia"/>
        </w:rPr>
        <w:t>点云数据预处理</w:t>
      </w:r>
    </w:p>
    <w:p w14:paraId="5FB060D0" w14:textId="77777777" w:rsidR="00775AF6" w:rsidRDefault="009C0238">
      <w:pPr>
        <w:ind w:firstLine="480"/>
      </w:pPr>
      <w:r>
        <w:rPr>
          <w:rFonts w:hint="eastAsia"/>
        </w:rPr>
        <w:t>本研究创新性地提出了双路特征增强补全框架应用于极稀疏的点云场景下，但由于现有公开数据集缺乏真实的极稀疏点云样本，作者设计了一套灵活的采样率控制机制，通过对标准数据集</w:t>
      </w:r>
      <w:r>
        <w:rPr>
          <w:rFonts w:hint="eastAsia"/>
        </w:rPr>
        <w:t>(ShapeNet</w:t>
      </w:r>
      <w:r>
        <w:rPr>
          <w:rFonts w:hint="eastAsia"/>
        </w:rPr>
        <w:t>、</w:t>
      </w:r>
      <w:r>
        <w:rPr>
          <w:rFonts w:hint="eastAsia"/>
        </w:rPr>
        <w:t>PCN</w:t>
      </w:r>
      <w:r>
        <w:rPr>
          <w:rFonts w:hint="eastAsia"/>
        </w:rPr>
        <w:t>、</w:t>
      </w:r>
      <w:r>
        <w:rPr>
          <w:rFonts w:hint="eastAsia"/>
        </w:rPr>
        <w:t>KITTI)</w:t>
      </w:r>
      <w:r>
        <w:rPr>
          <w:rFonts w:hint="eastAsia"/>
        </w:rPr>
        <w:t>实施受控下采样来模拟极稀疏场景。</w:t>
      </w:r>
    </w:p>
    <w:p w14:paraId="0C7EFD75" w14:textId="77777777" w:rsidR="00775AF6" w:rsidRDefault="009C0238">
      <w:pPr>
        <w:pStyle w:val="3"/>
      </w:pPr>
      <w:r>
        <w:rPr>
          <w:rFonts w:hint="eastAsia"/>
        </w:rPr>
        <w:t>稀疏点云生成策略</w:t>
      </w:r>
    </w:p>
    <w:p w14:paraId="7ECE2893" w14:textId="77777777" w:rsidR="00775AF6" w:rsidRDefault="009C0238">
      <w:pPr>
        <w:ind w:firstLine="480"/>
      </w:pPr>
      <w:r>
        <w:rPr>
          <w:rFonts w:hint="eastAsia"/>
        </w:rPr>
        <w:t>采样率参数化设计实现对稀疏场景点云进行模拟，同时允许精确控制输入点云的稀疏程度，便于系统性评估模型在不同稀疏度下的性能表现。具体而言，作者引入了可配置的稀疏比率参数</w:t>
      </w:r>
      <w:r>
        <w:rPr>
          <w:rFonts w:hint="eastAsia"/>
        </w:rPr>
        <w:t>sparse_ratio</w:t>
      </w:r>
      <w:r>
        <w:rPr>
          <w:rFonts w:hint="eastAsia"/>
        </w:rPr>
        <w:t>，利用该参数来调整保留原始点云的比例。</w:t>
      </w:r>
    </w:p>
    <w:p w14:paraId="45F77CA6" w14:textId="77777777" w:rsidR="00775AF6" w:rsidRDefault="009C0238">
      <w:pPr>
        <w:ind w:firstLine="480"/>
      </w:pPr>
      <w:r>
        <w:rPr>
          <w:noProof/>
        </w:rPr>
        <w:lastRenderedPageBreak/>
        <w:drawing>
          <wp:anchor distT="0" distB="0" distL="114300" distR="114300" simplePos="0" relativeHeight="251664384" behindDoc="0" locked="0" layoutInCell="1" allowOverlap="1" wp14:anchorId="044B397E" wp14:editId="54E93AF6">
            <wp:simplePos x="0" y="0"/>
            <wp:positionH relativeFrom="column">
              <wp:posOffset>3560445</wp:posOffset>
            </wp:positionH>
            <wp:positionV relativeFrom="paragraph">
              <wp:posOffset>857250</wp:posOffset>
            </wp:positionV>
            <wp:extent cx="975995" cy="1624330"/>
            <wp:effectExtent l="0" t="0" r="14605" b="6350"/>
            <wp:wrapNone/>
            <wp:docPr id="18" name="图片 5" descr="893dbb7f5bfc40446e242bbf01e0f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893dbb7f5bfc40446e242bbf01e0f15"/>
                    <pic:cNvPicPr>
                      <a:picLocks noChangeAspect="1"/>
                    </pic:cNvPicPr>
                  </pic:nvPicPr>
                  <pic:blipFill>
                    <a:blip r:embed="rId64"/>
                    <a:stretch>
                      <a:fillRect/>
                    </a:stretch>
                  </pic:blipFill>
                  <pic:spPr>
                    <a:xfrm>
                      <a:off x="0" y="0"/>
                      <a:ext cx="975995" cy="1624330"/>
                    </a:xfrm>
                    <a:prstGeom prst="rect">
                      <a:avLst/>
                    </a:prstGeom>
                  </pic:spPr>
                </pic:pic>
              </a:graphicData>
            </a:graphic>
          </wp:anchor>
        </w:drawing>
      </w:r>
      <w:r>
        <w:rPr>
          <w:rFonts w:hint="eastAsia"/>
        </w:rPr>
        <w:t>本研究采用</w:t>
      </w:r>
      <w:r>
        <w:rPr>
          <w:rFonts w:hint="eastAsia"/>
        </w:rPr>
        <w:t>FPS</w:t>
      </w:r>
      <w:r>
        <w:rPr>
          <w:rFonts w:hint="eastAsia"/>
        </w:rPr>
        <w:t>算法作为核心采样策略生成稀疏场景的点云输入。</w:t>
      </w:r>
      <w:r>
        <w:rPr>
          <w:rFonts w:hint="eastAsia"/>
        </w:rPr>
        <w:t>FPS</w:t>
      </w:r>
      <w:r>
        <w:rPr>
          <w:rFonts w:hint="eastAsia"/>
        </w:rPr>
        <w:t>算法通过迭代选择距离已选点集合最远的点，确保采样点均匀分布于原始形状表面，有效保留了原本数据集部分点云的轮廓和主要结构信息。进行采样后的稀疏点云输入效果图如图</w:t>
      </w:r>
      <w:r>
        <w:rPr>
          <w:rFonts w:hint="eastAsia"/>
        </w:rPr>
        <w:t>3-2</w:t>
      </w:r>
      <w:r>
        <w:rPr>
          <w:rFonts w:hint="eastAsia"/>
        </w:rPr>
        <w:t>所示。</w:t>
      </w:r>
    </w:p>
    <w:p w14:paraId="4275BFDA" w14:textId="77777777" w:rsidR="00775AF6" w:rsidRDefault="009C0238">
      <w:pPr>
        <w:ind w:firstLine="480"/>
        <w:jc w:val="center"/>
      </w:pPr>
      <w:r>
        <w:rPr>
          <w:noProof/>
        </w:rPr>
        <w:drawing>
          <wp:inline distT="0" distB="0" distL="114300" distR="114300" wp14:anchorId="1287E54F" wp14:editId="0274B76F">
            <wp:extent cx="2991485" cy="1437640"/>
            <wp:effectExtent l="0" t="0" r="10795" b="10160"/>
            <wp:docPr id="2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7"/>
                    <pic:cNvPicPr>
                      <a:picLocks noChangeAspect="1"/>
                    </pic:cNvPicPr>
                  </pic:nvPicPr>
                  <pic:blipFill>
                    <a:blip r:embed="rId65"/>
                    <a:stretch>
                      <a:fillRect/>
                    </a:stretch>
                  </pic:blipFill>
                  <pic:spPr>
                    <a:xfrm>
                      <a:off x="0" y="0"/>
                      <a:ext cx="2991485" cy="1437640"/>
                    </a:xfrm>
                    <a:prstGeom prst="rect">
                      <a:avLst/>
                    </a:prstGeom>
                    <a:noFill/>
                    <a:ln>
                      <a:noFill/>
                    </a:ln>
                  </pic:spPr>
                </pic:pic>
              </a:graphicData>
            </a:graphic>
          </wp:inline>
        </w:drawing>
      </w:r>
    </w:p>
    <w:p w14:paraId="3A4DD5FA" w14:textId="77777777" w:rsidR="00775AF6" w:rsidRDefault="009C0238">
      <w:pPr>
        <w:pStyle w:val="a4"/>
        <w:ind w:firstLine="400"/>
        <w:jc w:val="center"/>
        <w:rPr>
          <w:rFonts w:ascii="Times New Roman" w:eastAsia="宋体" w:hAnsi="Times New Roman" w:cs="Times New Roman"/>
        </w:rPr>
      </w:pPr>
      <w:r>
        <w:rPr>
          <w:rFonts w:ascii="Times New Roman" w:hAnsi="Times New Roman" w:cs="Times New Roman"/>
        </w:rPr>
        <w:t>图</w:t>
      </w:r>
      <w:r>
        <w:rPr>
          <w:rFonts w:ascii="Times New Roman" w:hAnsi="Times New Roman" w:cs="Times New Roman"/>
        </w:rPr>
        <w:t xml:space="preserve"> </w:t>
      </w:r>
      <w:r>
        <w:rPr>
          <w:rFonts w:ascii="Times New Roman" w:hAnsi="Times New Roman" w:cs="Times New Roman" w:hint="eastAsia"/>
        </w:rPr>
        <w:t>3-2</w:t>
      </w:r>
      <w:r>
        <w:rPr>
          <w:rFonts w:ascii="Times New Roman" w:hAnsi="Times New Roman" w:cs="Times New Roman"/>
        </w:rPr>
        <w:t xml:space="preserve"> </w:t>
      </w:r>
      <w:r>
        <w:rPr>
          <w:rFonts w:ascii="Times New Roman" w:hAnsi="Times New Roman" w:cs="Times New Roman"/>
        </w:rPr>
        <w:t>稀疏点云生成</w:t>
      </w:r>
      <w:r>
        <w:rPr>
          <w:rFonts w:ascii="Times New Roman" w:hAnsi="Times New Roman" w:cs="Times New Roman" w:hint="eastAsia"/>
        </w:rPr>
        <w:t>示例</w:t>
      </w:r>
    </w:p>
    <w:p w14:paraId="5716B21C" w14:textId="77777777" w:rsidR="00775AF6" w:rsidRDefault="009C0238">
      <w:pPr>
        <w:pStyle w:val="3"/>
      </w:pPr>
      <w:r>
        <w:rPr>
          <w:rFonts w:hint="eastAsia"/>
        </w:rPr>
        <w:t>零点填充与不完整点云模拟</w:t>
      </w:r>
    </w:p>
    <w:p w14:paraId="1CBBB14B" w14:textId="77777777" w:rsidR="00775AF6" w:rsidRDefault="009C0238">
      <w:pPr>
        <w:ind w:firstLine="480"/>
      </w:pPr>
      <w:r>
        <w:rPr>
          <w:rFonts w:hint="eastAsia"/>
        </w:rPr>
        <w:t>深度学习模型通常要求固定维度的输入张量，这对点云处理带来挑战，特别是在处理形状各异、点数不一的点云时。本研究的模型输入同样也要求点云数量固定，为有效处理极稀疏点云数据，作者提出了零点填充机制，该方法不仅解决了输入数据不一致的问题，还为模型提供了对缺失区域的明确标识。零点填充机制的具体措施是在对下采样后的稀疏点云中，添加坐标值全为零的点，使输入点云维持固定大小，同时明确标记数据缺失区域。该机制保证了输入维度的一致性，并由此来模拟稀疏场景下的原始点云输入。</w:t>
      </w:r>
    </w:p>
    <w:p w14:paraId="678D4AE8" w14:textId="77777777" w:rsidR="00775AF6" w:rsidRDefault="009C0238">
      <w:pPr>
        <w:pStyle w:val="2"/>
      </w:pPr>
      <w:r>
        <w:rPr>
          <w:rFonts w:hint="eastAsia"/>
        </w:rPr>
        <w:t>双路并行特征提取模块</w:t>
      </w:r>
    </w:p>
    <w:p w14:paraId="327F9D1E" w14:textId="77777777" w:rsidR="00775AF6" w:rsidRDefault="009C0238">
      <w:pPr>
        <w:ind w:firstLine="480"/>
      </w:pPr>
      <w:r>
        <w:t>针对极稀疏点云补全任务中信息</w:t>
      </w:r>
      <w:r>
        <w:rPr>
          <w:rFonts w:hint="eastAsia"/>
        </w:rPr>
        <w:t>严重</w:t>
      </w:r>
      <w:r>
        <w:t>不足的挑战</w:t>
      </w:r>
      <w:r>
        <w:rPr>
          <w:rFonts w:hint="eastAsia"/>
        </w:rPr>
        <w:t>，本研究设计了一个双路并行特征提取模块，采用了双路并行结构，分别从全局和局部两个不同角度提取点云特征，并通过跨分支注意力机制实现特征融合，最大化利用极稀疏点云中的有限几何信息。</w:t>
      </w:r>
    </w:p>
    <w:p w14:paraId="64BB64E2" w14:textId="77777777" w:rsidR="00775AF6" w:rsidRDefault="009C0238">
      <w:pPr>
        <w:pStyle w:val="3"/>
      </w:pPr>
      <w:r>
        <w:rPr>
          <w:rFonts w:hint="eastAsia"/>
        </w:rPr>
        <w:t>局部特征分支设计</w:t>
      </w:r>
    </w:p>
    <w:p w14:paraId="041A1BE7" w14:textId="77777777" w:rsidR="00775AF6" w:rsidRDefault="009C0238">
      <w:pPr>
        <w:ind w:firstLine="480"/>
      </w:pPr>
      <w:r>
        <w:rPr>
          <w:rFonts w:hint="eastAsia"/>
        </w:rPr>
        <w:t>局部特征分支将偏移注意力机制</w:t>
      </w:r>
      <w:r>
        <w:rPr>
          <w:rFonts w:hint="eastAsia"/>
        </w:rPr>
        <w:t>(Offset Attention)</w:t>
      </w:r>
      <w:r>
        <w:rPr>
          <w:rFonts w:hint="eastAsia"/>
          <w:vertAlign w:val="superscript"/>
        </w:rPr>
        <w:fldChar w:fldCharType="begin"/>
      </w:r>
      <w:r>
        <w:rPr>
          <w:rFonts w:hint="eastAsia"/>
          <w:vertAlign w:val="superscript"/>
        </w:rPr>
        <w:instrText xml:space="preserve"> REF _Ref7840 \n \h </w:instrText>
      </w:r>
      <w:r>
        <w:rPr>
          <w:rFonts w:hint="eastAsia"/>
          <w:vertAlign w:val="superscript"/>
        </w:rPr>
      </w:r>
      <w:r>
        <w:rPr>
          <w:rFonts w:hint="eastAsia"/>
          <w:vertAlign w:val="superscript"/>
        </w:rPr>
        <w:fldChar w:fldCharType="separate"/>
      </w:r>
      <w:r>
        <w:rPr>
          <w:rFonts w:hint="eastAsia"/>
          <w:vertAlign w:val="superscript"/>
        </w:rPr>
        <w:t>[24]</w:t>
      </w:r>
      <w:r>
        <w:rPr>
          <w:rFonts w:hint="eastAsia"/>
          <w:vertAlign w:val="superscript"/>
        </w:rPr>
        <w:fldChar w:fldCharType="end"/>
      </w:r>
      <w:r>
        <w:rPr>
          <w:rFonts w:hint="eastAsia"/>
        </w:rPr>
        <w:t>装载在两层堆叠架构</w:t>
      </w:r>
      <w:r>
        <w:rPr>
          <w:rFonts w:hint="eastAsia"/>
          <w:vertAlign w:val="superscript"/>
        </w:rPr>
        <w:fldChar w:fldCharType="begin"/>
      </w:r>
      <w:r>
        <w:rPr>
          <w:rFonts w:hint="eastAsia"/>
          <w:vertAlign w:val="superscript"/>
        </w:rPr>
        <w:instrText xml:space="preserve"> REF _Ref8062 \n \h </w:instrText>
      </w:r>
      <w:r>
        <w:rPr>
          <w:rFonts w:hint="eastAsia"/>
          <w:vertAlign w:val="superscript"/>
        </w:rPr>
      </w:r>
      <w:r>
        <w:rPr>
          <w:rFonts w:hint="eastAsia"/>
          <w:vertAlign w:val="superscript"/>
        </w:rPr>
        <w:fldChar w:fldCharType="separate"/>
      </w:r>
      <w:r>
        <w:rPr>
          <w:rFonts w:hint="eastAsia"/>
          <w:vertAlign w:val="superscript"/>
        </w:rPr>
        <w:t>[25]</w:t>
      </w:r>
      <w:r>
        <w:rPr>
          <w:rFonts w:hint="eastAsia"/>
          <w:vertAlign w:val="superscript"/>
        </w:rPr>
        <w:fldChar w:fldCharType="end"/>
      </w:r>
      <w:r>
        <w:rPr>
          <w:rFonts w:hint="eastAsia"/>
        </w:rPr>
        <w:t>中捕获有限的点云当中的局部几何结构信息，将输入点云坐标转换为高维特征表示，为后续点云补全任务提供丰富的局部几何知识。</w:t>
      </w:r>
      <w:r>
        <w:t>局部特征分支从输入点云坐标开始，通过一系列特征转换和增强操作，构建多层次的特征表示</w:t>
      </w:r>
      <w:r>
        <w:rPr>
          <w:rFonts w:hint="eastAsia"/>
        </w:rPr>
        <w:t>，该分支的具体架构如图</w:t>
      </w:r>
      <w:r>
        <w:rPr>
          <w:rFonts w:hint="eastAsia"/>
        </w:rPr>
        <w:t>3-3</w:t>
      </w:r>
      <w:r>
        <w:rPr>
          <w:rFonts w:hint="eastAsia"/>
        </w:rPr>
        <w:t>所示</w:t>
      </w:r>
      <w:r>
        <w:t>。</w:t>
      </w:r>
    </w:p>
    <w:p w14:paraId="78AD32AC" w14:textId="77777777" w:rsidR="00775AF6" w:rsidRDefault="009C0238">
      <w:pPr>
        <w:ind w:firstLineChars="0" w:firstLine="0"/>
      </w:pPr>
      <w:r>
        <w:rPr>
          <w:noProof/>
        </w:rPr>
        <w:lastRenderedPageBreak/>
        <w:drawing>
          <wp:inline distT="0" distB="0" distL="114300" distR="114300" wp14:anchorId="52ADC57C" wp14:editId="6F7E0DAC">
            <wp:extent cx="5683885" cy="2900680"/>
            <wp:effectExtent l="0" t="0" r="635" b="10160"/>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pic:cNvPicPr>
                      <a:picLocks noChangeAspect="1"/>
                    </pic:cNvPicPr>
                  </pic:nvPicPr>
                  <pic:blipFill>
                    <a:blip r:embed="rId66"/>
                    <a:stretch>
                      <a:fillRect/>
                    </a:stretch>
                  </pic:blipFill>
                  <pic:spPr>
                    <a:xfrm>
                      <a:off x="0" y="0"/>
                      <a:ext cx="5683885" cy="2900680"/>
                    </a:xfrm>
                    <a:prstGeom prst="rect">
                      <a:avLst/>
                    </a:prstGeom>
                    <a:noFill/>
                    <a:ln>
                      <a:noFill/>
                    </a:ln>
                  </pic:spPr>
                </pic:pic>
              </a:graphicData>
            </a:graphic>
          </wp:inline>
        </w:drawing>
      </w:r>
    </w:p>
    <w:p w14:paraId="277DF4CF" w14:textId="77777777" w:rsidR="00775AF6" w:rsidRDefault="009C0238">
      <w:pPr>
        <w:pStyle w:val="a4"/>
        <w:ind w:firstLineChars="0" w:firstLine="0"/>
        <w:jc w:val="center"/>
        <w:rPr>
          <w:rFonts w:ascii="Times New Roman" w:eastAsia="宋体" w:hAnsi="Times New Roman" w:cs="Times New Roman"/>
        </w:rPr>
      </w:pPr>
      <w:r>
        <w:rPr>
          <w:rFonts w:ascii="Times New Roman" w:hAnsi="Times New Roman" w:cs="Times New Roman"/>
        </w:rPr>
        <w:t>图</w:t>
      </w:r>
      <w:r>
        <w:rPr>
          <w:rFonts w:ascii="Times New Roman" w:hAnsi="Times New Roman" w:cs="Times New Roman"/>
        </w:rPr>
        <w:t xml:space="preserve"> 3-3 </w:t>
      </w:r>
      <w:r>
        <w:rPr>
          <w:rFonts w:ascii="Times New Roman" w:hAnsi="Times New Roman" w:cs="Times New Roman"/>
        </w:rPr>
        <w:t>局部特征分支结构图</w:t>
      </w:r>
    </w:p>
    <w:p w14:paraId="26257AA6" w14:textId="77777777" w:rsidR="00775AF6" w:rsidRDefault="009C0238">
      <w:pPr>
        <w:ind w:firstLine="480"/>
        <w:rPr>
          <w:rFonts w:hAnsi="Cambria Math"/>
        </w:rPr>
      </w:pPr>
      <w:r>
        <w:rPr>
          <w:rFonts w:hint="eastAsia"/>
        </w:rPr>
        <w:t>首先，原始的</w:t>
      </w:r>
      <w:r>
        <w:rPr>
          <w:rFonts w:hint="eastAsia"/>
        </w:rPr>
        <w:t>3D</w:t>
      </w:r>
      <w:r>
        <w:rPr>
          <w:rFonts w:hint="eastAsia"/>
        </w:rPr>
        <w:t>点云坐标</w:t>
      </w:r>
      <m:oMath>
        <m:r>
          <w:rPr>
            <w:rFonts w:ascii="Cambria Math"/>
          </w:rPr>
          <m:t xml:space="preserve"> </m:t>
        </m:r>
        <m:r>
          <w:rPr>
            <w:rFonts w:ascii="Cambria Math" w:hAnsi="Cambria Math"/>
          </w:rPr>
          <m:t>P=</m:t>
        </m:r>
        <m:sSubSup>
          <m:sSubSupPr>
            <m:ctrlPr>
              <w:rPr>
                <w:rFonts w:ascii="Cambria Math" w:hAnsi="Cambria Math"/>
                <w:i/>
                <w:iCs/>
              </w:rPr>
            </m:ctrlPr>
          </m:sSubSupPr>
          <m:e>
            <m:r>
              <w:rPr>
                <w:rFonts w:ascii="Cambria Math" w:hAnsi="Cambria Math"/>
              </w:rPr>
              <m:t xml:space="preserve"> </m:t>
            </m:r>
            <m:d>
              <m:dPr>
                <m:begChr m:val="{"/>
                <m:endChr m:val="}"/>
                <m:ctrlPr>
                  <w:rPr>
                    <w:rFonts w:ascii="Cambria Math" w:hAnsi="Cambria Math" w:hint="eastAsia"/>
                    <w:i/>
                    <w:iCs/>
                  </w:rPr>
                </m:ctrlPr>
              </m:dPr>
              <m:e>
                <m:sSub>
                  <m:sSubPr>
                    <m:ctrlPr>
                      <w:rPr>
                        <w:rFonts w:ascii="Cambria Math" w:hAnsi="Cambria Math" w:hint="eastAsia"/>
                        <w:i/>
                        <w:iCs/>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e>
            </m:d>
          </m:e>
          <m:sub>
            <m:r>
              <w:rPr>
                <w:rFonts w:ascii="Cambria Math" w:hAnsi="Cambria Math"/>
              </w:rPr>
              <m:t>i=1</m:t>
            </m:r>
          </m:sub>
          <m:sup>
            <m:r>
              <w:rPr>
                <w:rFonts w:ascii="Cambria Math" w:hAnsi="Cambria Math"/>
              </w:rPr>
              <m:t>N</m:t>
            </m:r>
          </m:sup>
        </m:sSubSup>
        <m:r>
          <w:rPr>
            <w:rFonts w:ascii="Cambria Math" w:hAnsi="Cambria Math"/>
          </w:rPr>
          <m:t xml:space="preserve"> </m:t>
        </m:r>
      </m:oMath>
      <w:r>
        <w:rPr>
          <w:rFonts w:hint="eastAsia"/>
        </w:rPr>
        <w:t>采用初始卷积映射到高维特征空间</w:t>
      </w:r>
      <m:oMath>
        <m:r>
          <m:rPr>
            <m:sty m:val="p"/>
          </m:rPr>
          <w:rPr>
            <w:rFonts w:ascii="Cambria Math"/>
          </w:rPr>
          <m:t xml:space="preserve"> </m:t>
        </m:r>
        <m:sSub>
          <m:sSubPr>
            <m:ctrlPr>
              <w:rPr>
                <w:rFonts w:ascii="Cambria Math" w:hAnsi="Cambria Math" w:hint="eastAsia"/>
                <w:i/>
                <w:iCs/>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B × 64 × N</m:t>
            </m:r>
          </m:sup>
        </m:sSup>
        <m:r>
          <w:rPr>
            <w:rFonts w:ascii="Cambria Math" w:hAnsi="Cambria Math"/>
          </w:rPr>
          <m:t xml:space="preserve"> </m:t>
        </m:r>
      </m:oMath>
      <w:r>
        <w:rPr>
          <w:rFonts w:hint="eastAsia"/>
        </w:rPr>
        <w:t>，随后立即为初始特征向量应用偏移注意力实现局部几何结构特征的增强得到</w:t>
      </w:r>
      <m:oMath>
        <m:r>
          <m:rPr>
            <m:sty m:val="p"/>
          </m:rPr>
          <w:rPr>
            <w:rFonts w:ascii="Cambria Math"/>
          </w:rPr>
          <m:t xml:space="preserve"> </m:t>
        </m:r>
        <m:sSub>
          <m:sSubPr>
            <m:ctrlPr>
              <w:rPr>
                <w:rFonts w:ascii="Cambria Math" w:hAnsi="Cambria Math" w:hint="eastAsia"/>
                <w:i/>
                <w:iCs/>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B × 64 × N</m:t>
            </m:r>
          </m:sup>
        </m:sSup>
        <m:r>
          <w:rPr>
            <w:rFonts w:ascii="Cambria Math" w:hAnsi="Cambria Math"/>
          </w:rPr>
          <m:t xml:space="preserve"> </m:t>
        </m:r>
      </m:oMath>
      <w:r>
        <w:rPr>
          <w:rFonts w:hint="eastAsia"/>
        </w:rPr>
        <w:t>。通过这一操作，网络建立了点之间的初始关联性，使每个点能够感知其局部邻域的几何环境。随后特征经过两层卷积网络进一步进行特征提取得到</w:t>
      </w:r>
      <m:oMath>
        <m:r>
          <m:rPr>
            <m:sty m:val="p"/>
          </m:rPr>
          <w:rPr>
            <w:rFonts w:ascii="Cambria Math"/>
          </w:rPr>
          <m:t xml:space="preserve"> </m:t>
        </m:r>
        <m:sSub>
          <m:sSubPr>
            <m:ctrlPr>
              <w:rPr>
                <w:rFonts w:ascii="Cambria Math" w:hAnsi="Cambria Math" w:hint="eastAsia"/>
                <w:i/>
                <w:iCs/>
              </w:rPr>
            </m:ctrlPr>
          </m:sSubPr>
          <m:e>
            <m:r>
              <w:rPr>
                <w:rFonts w:ascii="Cambria Math" w:hAnsi="Cambria Math"/>
              </w:rPr>
              <m:t>F</m:t>
            </m:r>
          </m:e>
          <m:sub>
            <m:r>
              <w:rPr>
                <w:rFonts w:ascii="Cambria Math" w:hAnsi="Cambria Math"/>
              </w:rPr>
              <m:t>2</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B × 128 × N</m:t>
            </m:r>
          </m:sup>
        </m:sSup>
        <m:r>
          <w:rPr>
            <w:rFonts w:ascii="Cambria Math" w:hAnsi="Cambria Math"/>
          </w:rPr>
          <m:t xml:space="preserve"> </m:t>
        </m:r>
      </m:oMath>
      <w:r>
        <w:rPr>
          <w:rFonts w:hAnsi="Cambria Math" w:hint="eastAsia"/>
        </w:rPr>
        <w:t>。接下来，将特征送入一个创新性的级联注意力处理策略当中，连续应用两层偏移注意力机制网络，将这两层注意力的特征输出进行拼接整合后，形成增强特征表示</w:t>
      </w:r>
      <m:oMath>
        <m:r>
          <m:rPr>
            <m:sty m:val="p"/>
          </m:rPr>
          <w:rPr>
            <w:rFonts w:ascii="Cambria Math" w:hAnsi="Cambria Math"/>
          </w:rPr>
          <m:t xml:space="preserve"> </m:t>
        </m:r>
        <m:sSub>
          <m:sSubPr>
            <m:ctrlPr>
              <w:rPr>
                <w:rFonts w:ascii="Cambria Math" w:hAnsi="Cambria Math" w:hint="eastAsia"/>
                <w:i/>
                <w:iCs/>
              </w:rPr>
            </m:ctrlPr>
          </m:sSubPr>
          <m:e>
            <m:r>
              <w:rPr>
                <w:rFonts w:ascii="Cambria Math" w:hAnsi="Cambria Math"/>
              </w:rPr>
              <m:t>F</m:t>
            </m:r>
          </m:e>
          <m:sub>
            <m:r>
              <w:rPr>
                <w:rFonts w:ascii="Cambria Math" w:hAnsi="Cambria Math"/>
              </w:rPr>
              <m:t>3</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B × 256 × N</m:t>
            </m:r>
          </m:sup>
        </m:sSup>
        <m:r>
          <w:rPr>
            <w:rFonts w:ascii="Cambria Math" w:hAnsi="Cambria Math"/>
          </w:rPr>
          <m:t xml:space="preserve"> </m:t>
        </m:r>
      </m:oMath>
      <w:r>
        <w:rPr>
          <w:rFonts w:hAnsi="Cambria Math" w:hint="eastAsia"/>
        </w:rPr>
        <w:t>。这种级联的设计结构使网络能够捕获不同范围的局部关系——第一层主要关注直接邻域，第二层则扩展到更广的上下文。拼接操作保留了这两种互补的局部结构信息，丰富了特征表达。下一步为了增强局部特征与全局上下文的关联，将该</w:t>
      </w:r>
      <m:oMath>
        <m:r>
          <m:rPr>
            <m:sty m:val="p"/>
          </m:rPr>
          <w:rPr>
            <w:rFonts w:ascii="Cambria Math" w:hAnsi="Cambria Math"/>
          </w:rPr>
          <m:t xml:space="preserve"> </m:t>
        </m:r>
        <m:sSub>
          <m:sSubPr>
            <m:ctrlPr>
              <w:rPr>
                <w:rFonts w:ascii="Cambria Math" w:hAnsi="Cambria Math" w:hint="eastAsia"/>
                <w:i/>
                <w:iCs/>
              </w:rPr>
            </m:ctrlPr>
          </m:sSubPr>
          <m:e>
            <m:r>
              <w:rPr>
                <w:rFonts w:ascii="Cambria Math" w:hAnsi="Cambria Math"/>
              </w:rPr>
              <m:t>F</m:t>
            </m:r>
          </m:e>
          <m:sub>
            <m:r>
              <w:rPr>
                <w:rFonts w:ascii="Cambria Math" w:hAnsi="Cambria Math"/>
              </w:rPr>
              <m:t>3</m:t>
            </m:r>
          </m:sub>
        </m:sSub>
        <m:r>
          <w:rPr>
            <w:rFonts w:ascii="Cambria Math" w:hAnsi="Cambria Math"/>
          </w:rPr>
          <m:t xml:space="preserve"> </m:t>
        </m:r>
      </m:oMath>
      <w:r>
        <w:rPr>
          <w:rFonts w:hAnsi="Cambria Math" w:hint="eastAsia"/>
          <w:iCs/>
        </w:rPr>
        <w:t>送入全局池化层中提取全局描述符</w:t>
      </w:r>
      <m:oMath>
        <m:r>
          <m:rPr>
            <m:sty m:val="p"/>
          </m:rPr>
          <w:rPr>
            <w:rFonts w:ascii="Cambria Math" w:hAnsi="Cambria Math"/>
          </w:rPr>
          <m:t xml:space="preserve"> </m:t>
        </m:r>
        <m:sSub>
          <m:sSubPr>
            <m:ctrlPr>
              <w:rPr>
                <w:rFonts w:ascii="Cambria Math" w:hAnsi="Cambria Math" w:hint="eastAsia"/>
                <w:i/>
                <w:iCs/>
              </w:rPr>
            </m:ctrlPr>
          </m:sSubPr>
          <m:e>
            <m:r>
              <w:rPr>
                <w:rFonts w:ascii="Cambria Math" w:hAnsi="Cambria Math"/>
              </w:rPr>
              <m:t>G</m:t>
            </m:r>
          </m:e>
          <m:sub>
            <m:r>
              <w:rPr>
                <w:rFonts w:ascii="Cambria Math" w:hAnsi="Cambria Math"/>
              </w:rPr>
              <m:t>mid</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B × 256 × 1</m:t>
            </m:r>
          </m:sup>
        </m:sSup>
        <m:r>
          <w:rPr>
            <w:rFonts w:ascii="Cambria Math" w:hAnsi="Cambria Math"/>
          </w:rPr>
          <m:t xml:space="preserve"> </m:t>
        </m:r>
      </m:oMath>
      <w:r>
        <w:rPr>
          <w:rFonts w:hAnsi="Cambria Math" w:hint="eastAsia"/>
          <w:iCs/>
        </w:rPr>
        <w:t>，并扩展到每个点与与局部特征融合得到</w:t>
      </w:r>
      <m:oMath>
        <m:r>
          <m:rPr>
            <m:sty m:val="p"/>
          </m:rPr>
          <w:rPr>
            <w:rFonts w:ascii="Cambria Math" w:hAnsi="Cambria Math"/>
          </w:rPr>
          <m:t xml:space="preserve"> </m:t>
        </m:r>
        <m:sSub>
          <m:sSubPr>
            <m:ctrlPr>
              <w:rPr>
                <w:rFonts w:ascii="Cambria Math" w:hAnsi="Cambria Math" w:hint="eastAsia"/>
                <w:i/>
                <w:iCs/>
              </w:rPr>
            </m:ctrlPr>
          </m:sSubPr>
          <m:e>
            <m:r>
              <w:rPr>
                <w:rFonts w:ascii="Cambria Math" w:hAnsi="Cambria Math"/>
              </w:rPr>
              <m:t>F</m:t>
            </m:r>
          </m:e>
          <m:sub>
            <m:r>
              <w:rPr>
                <w:rFonts w:ascii="Cambria Math" w:hAnsi="Cambria Math"/>
              </w:rPr>
              <m:t>4</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B × 512 × N</m:t>
            </m:r>
          </m:sup>
        </m:sSup>
        <m:r>
          <w:rPr>
            <w:rFonts w:ascii="Cambria Math" w:hAnsi="Cambria Math"/>
          </w:rPr>
          <m:t xml:space="preserve"> </m:t>
        </m:r>
      </m:oMath>
      <w:r>
        <w:rPr>
          <w:rFonts w:hAnsi="Cambria Math" w:hint="eastAsia"/>
        </w:rPr>
        <w:t>。</w:t>
      </w:r>
      <w:r>
        <w:rPr>
          <w:rFonts w:hAnsi="Cambria Math"/>
        </w:rPr>
        <w:t>这一设计使每个点的特征既包含局部几何信息，又融合了全局形状上下文，特别有利于极稀疏场景下的形状理解，因为全局信息可以弥补局部信息不足的缺陷。</w:t>
      </w:r>
      <w:r>
        <w:rPr>
          <w:rFonts w:hAnsi="Cambria Math" w:hint="eastAsia"/>
        </w:rPr>
        <w:t>此后再重复上一步骤将特征维度进一步拉伸</w:t>
      </w:r>
      <m:oMath>
        <m:r>
          <m:rPr>
            <m:sty m:val="p"/>
          </m:rPr>
          <w:rPr>
            <w:rFonts w:ascii="Cambria Math" w:hAnsi="Cambria Math"/>
          </w:rPr>
          <m:t xml:space="preserve"> </m:t>
        </m:r>
        <m:sSub>
          <m:sSubPr>
            <m:ctrlPr>
              <w:rPr>
                <w:rFonts w:ascii="Cambria Math" w:hAnsi="Cambria Math" w:hint="eastAsia"/>
                <w:i/>
                <w:iCs/>
              </w:rPr>
            </m:ctrlPr>
          </m:sSubPr>
          <m:e>
            <m:r>
              <w:rPr>
                <w:rFonts w:ascii="Cambria Math" w:hAnsi="Cambria Math"/>
              </w:rPr>
              <m:t>G</m:t>
            </m:r>
          </m:e>
          <m:sub>
            <m:r>
              <w:rPr>
                <w:rFonts w:ascii="Cambria Math" w:hAnsi="Cambria Math"/>
              </w:rPr>
              <m:t>high</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B × 1024 × 1</m:t>
            </m:r>
          </m:sup>
        </m:sSup>
        <m:r>
          <w:rPr>
            <w:rFonts w:ascii="Cambria Math" w:hAnsi="Cambria Math"/>
          </w:rPr>
          <m:t xml:space="preserve"> </m:t>
        </m:r>
      </m:oMath>
      <w:r>
        <w:rPr>
          <w:rFonts w:hAnsi="Cambria Math" w:hint="eastAsia"/>
        </w:rPr>
        <w:t>。最后将此高层全局特征和中层特征拼接，形成多尺度的输出特征</w:t>
      </w:r>
      <m:oMath>
        <m:r>
          <w:rPr>
            <w:rFonts w:ascii="Cambria Math" w:hAnsi="Cambria Math"/>
          </w:rPr>
          <m:t xml:space="preserve"> </m:t>
        </m:r>
        <m:sSub>
          <m:sSubPr>
            <m:ctrlPr>
              <w:rPr>
                <w:rFonts w:ascii="Cambria Math" w:hAnsi="Cambria Math" w:hint="eastAsia"/>
                <w:i/>
                <w:iCs/>
              </w:rPr>
            </m:ctrlPr>
          </m:sSubPr>
          <m:e>
            <m:r>
              <w:rPr>
                <w:rFonts w:ascii="Cambria Math" w:hAnsi="Cambria Math"/>
              </w:rPr>
              <m:t>F</m:t>
            </m:r>
          </m:e>
          <m:sub>
            <m:r>
              <w:rPr>
                <w:rFonts w:ascii="Cambria Math" w:hAnsi="Cambria Math"/>
              </w:rPr>
              <m:t>lacal</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B × 1280 × 1</m:t>
            </m:r>
          </m:sup>
        </m:sSup>
      </m:oMath>
      <w:r>
        <w:rPr>
          <w:rFonts w:hAnsi="Cambria Math" w:hint="eastAsia"/>
        </w:rPr>
        <w:t>。这种多尺度表示融合了不同抽象层次的几何信息——中层特征捕获基本局部结构，高层特征编码更抽象的语义概念。通过整合这两类信息，网络获得了既包含具体几何细节又包含抽象语义知识的综合表示，为点云补全任务提供了全面的特征基础。</w:t>
      </w:r>
    </w:p>
    <w:p w14:paraId="06DEF6CB" w14:textId="5093D5A4" w:rsidR="00775AF6" w:rsidRDefault="009C0238">
      <w:pPr>
        <w:ind w:firstLine="480"/>
        <w:rPr>
          <w:rFonts w:hAnsi="Cambria Math"/>
        </w:rPr>
      </w:pPr>
      <w:r>
        <w:rPr>
          <w:rFonts w:hAnsi="Cambria Math" w:hint="eastAsia"/>
        </w:rPr>
        <w:t>该分支创新性地引入了偏移注意力模块从</w:t>
      </w:r>
      <w:sdt>
        <w:sdtPr>
          <w:rPr>
            <w:rFonts w:ascii="Cambria Math" w:hAnsi="Cambria Math" w:hint="eastAsia"/>
            <w:i/>
          </w:rPr>
          <w:id w:val="315314224"/>
          <w:placeholder>
            <w:docPart w:val="DefaultPlaceholder_2098659788"/>
          </w:placeholder>
          <w:temporary/>
          <w:showingPlcHdr/>
          <w:equation/>
        </w:sdtPr>
        <w:sdtContent>
          <m:oMath>
            <m:r>
              <w:rPr>
                <w:rStyle w:val="aff0"/>
                <w:rFonts w:ascii="Cambria Math" w:hAnsi="Cambria Math" w:hint="eastAsia"/>
              </w:rPr>
              <m:t>在此处键入公式。</m:t>
            </m:r>
          </m:oMath>
        </w:sdtContent>
      </w:sdt>
      <w:r>
        <w:rPr>
          <w:rFonts w:hAnsi="Cambria Math" w:hint="eastAsia"/>
        </w:rPr>
        <w:t>而增强局部结构的感知能力，其通过计算特征与注意力映射的偏移量突出局部几何变化。输入特征</w:t>
      </w:r>
      <m:oMath>
        <m:r>
          <m:rPr>
            <m:sty m:val="p"/>
          </m:rPr>
          <w:rPr>
            <w:rFonts w:ascii="Cambria Math" w:hAnsi="Cambria Math"/>
          </w:rPr>
          <m:t xml:space="preserve"> </m:t>
        </m:r>
        <m:sSub>
          <m:sSubPr>
            <m:ctrlPr>
              <w:rPr>
                <w:rFonts w:ascii="Cambria Math" w:hAnsi="Cambria Math" w:hint="eastAsia"/>
                <w:i/>
                <w:iCs/>
              </w:rPr>
            </m:ctrlPr>
          </m:sSubPr>
          <m:e>
            <m:r>
              <w:rPr>
                <w:rFonts w:ascii="Cambria Math" w:hAnsi="Cambria Math"/>
              </w:rPr>
              <m:t>F</m:t>
            </m:r>
          </m:e>
          <m:sub>
            <m:r>
              <w:rPr>
                <w:rFonts w:ascii="Cambria Math" w:hAnsi="Cambria Math"/>
              </w:rPr>
              <m:t>in</m:t>
            </m:r>
          </m:sub>
        </m:sSub>
        <m:r>
          <m:rPr>
            <m:sty m:val="p"/>
          </m:rPr>
          <w:rPr>
            <w:rFonts w:ascii="Cambria Math" w:hAnsi="Cambria Math"/>
          </w:rPr>
          <m:t>=</m:t>
        </m:r>
        <m:sSub>
          <m:sSubPr>
            <m:ctrlPr>
              <w:rPr>
                <w:rFonts w:ascii="Cambria Math" w:hAnsi="Cambria Math" w:hint="eastAsia"/>
                <w:i/>
                <w:iCs/>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B × 64 × N</m:t>
            </m:r>
          </m:sup>
        </m:sSup>
      </m:oMath>
      <w:r>
        <w:rPr>
          <w:rFonts w:hAnsi="Cambria Math" w:hint="eastAsia"/>
        </w:rPr>
        <w:t>后，进行注意力映射计算，具体公式如</w:t>
      </w:r>
      <w:r>
        <w:rPr>
          <w:rFonts w:hAnsi="Cambria Math" w:hint="eastAsia"/>
        </w:rPr>
        <w:t>3-1</w:t>
      </w:r>
      <w:r>
        <w:rPr>
          <w:rFonts w:hAnsi="Cambria Math" w:hint="eastAsia"/>
        </w:rPr>
        <w:t>至</w:t>
      </w:r>
      <w:r>
        <w:rPr>
          <w:rFonts w:hAnsi="Cambria Math" w:hint="eastAsia"/>
        </w:rPr>
        <w:t>3-6</w:t>
      </w:r>
      <w:r>
        <w:rPr>
          <w:rFonts w:hAnsi="Cambria Math" w:hint="eastAsia"/>
        </w:rPr>
        <w:t>所示：</w:t>
      </w:r>
    </w:p>
    <w:p w14:paraId="32AE7DF9" w14:textId="77777777" w:rsidR="00775AF6" w:rsidRDefault="009C0238">
      <w:pPr>
        <w:ind w:firstLine="480"/>
        <w:jc w:val="right"/>
      </w:pPr>
      <m:oMath>
        <m:r>
          <w:rPr>
            <w:rFonts w:ascii="Cambria Math" w:hAnsi="Cambria Math"/>
          </w:rPr>
          <m:t>Q=</m:t>
        </m:r>
        <m:sSub>
          <m:sSubPr>
            <m:ctrlPr>
              <w:rPr>
                <w:rFonts w:ascii="Cambria Math" w:hAnsi="Cambria Math"/>
                <w:i/>
              </w:rPr>
            </m:ctrlPr>
          </m:sSubPr>
          <m:e>
            <m:r>
              <m:rPr>
                <m:scr m:val="script"/>
              </m:rPr>
              <w:rPr>
                <w:rFonts w:ascii="Cambria Math" w:hAnsi="Cambria Math"/>
              </w:rPr>
              <m:t>W</m:t>
            </m:r>
          </m:e>
          <m:sub>
            <m:r>
              <w:rPr>
                <w:rFonts w:ascii="Cambria Math" w:hAnsi="Cambria Math"/>
              </w:rPr>
              <m:t>q</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hint="eastAsia"/>
                        <w:i/>
                        <w:iCs/>
                      </w:rPr>
                    </m:ctrlPr>
                  </m:sSubPr>
                  <m:e>
                    <m:r>
                      <w:rPr>
                        <w:rFonts w:ascii="Cambria Math" w:hAnsi="Cambria Math"/>
                      </w:rPr>
                      <m:t>F</m:t>
                    </m:r>
                  </m:e>
                  <m:sub>
                    <m:r>
                      <w:rPr>
                        <w:rFonts w:ascii="Cambria Math" w:hAnsi="Cambria Math"/>
                      </w:rPr>
                      <m:t>in</m:t>
                    </m:r>
                  </m:sub>
                </m:sSub>
              </m:e>
            </m:d>
          </m:e>
          <m:sup>
            <m:r>
              <w:rPr>
                <w:rFonts w:ascii="Cambria Math" w:hAnsi="Cambria Math"/>
              </w:rPr>
              <m:t>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B × N × 16</m:t>
            </m:r>
          </m:sup>
        </m:sSup>
        <m:r>
          <w:rPr>
            <w:rFonts w:ascii="Cambria Math" w:hAnsi="Cambria Math"/>
          </w:rPr>
          <m:t xml:space="preserve"> </m:t>
        </m:r>
      </m:oMath>
      <w:r>
        <w:rPr>
          <w:rFonts w:hAnsi="Cambria Math" w:hint="eastAsia"/>
          <w:i/>
        </w:rPr>
        <w:t xml:space="preserve">       </w:t>
      </w:r>
      <w:r>
        <w:rPr>
          <w:rFonts w:hAnsi="Cambria Math" w:hint="eastAsia"/>
          <w:iCs/>
        </w:rPr>
        <w:t xml:space="preserve">           </w:t>
      </w:r>
      <w:r>
        <w:rPr>
          <w:rFonts w:hint="eastAsia"/>
        </w:rPr>
        <w:t>（</w:t>
      </w:r>
      <w:r>
        <w:rPr>
          <w:rFonts w:hint="eastAsia"/>
        </w:rPr>
        <w:t>3-1</w:t>
      </w:r>
      <w:r>
        <w:rPr>
          <w:rFonts w:hint="eastAsia"/>
        </w:rPr>
        <w:t>）</w:t>
      </w:r>
    </w:p>
    <w:p w14:paraId="6B238415" w14:textId="77777777" w:rsidR="00775AF6" w:rsidRDefault="009C0238">
      <w:pPr>
        <w:ind w:firstLine="480"/>
        <w:jc w:val="right"/>
      </w:pPr>
      <m:oMath>
        <m:r>
          <w:rPr>
            <w:rFonts w:ascii="Cambria Math" w:hAnsi="Cambria Math"/>
          </w:rPr>
          <w:lastRenderedPageBreak/>
          <m:t>K=</m:t>
        </m:r>
        <m:sSub>
          <m:sSubPr>
            <m:ctrlPr>
              <w:rPr>
                <w:rFonts w:ascii="Cambria Math" w:hAnsi="Cambria Math"/>
                <w:i/>
              </w:rPr>
            </m:ctrlPr>
          </m:sSubPr>
          <m:e>
            <m:r>
              <m:rPr>
                <m:scr m:val="script"/>
              </m:rPr>
              <w:rPr>
                <w:rFonts w:ascii="Cambria Math" w:hAnsi="Cambria Math"/>
              </w:rPr>
              <m:t>W</m:t>
            </m:r>
          </m:e>
          <m:sub>
            <m:r>
              <w:rPr>
                <w:rFonts w:ascii="Cambria Math" w:hAnsi="Cambria Math"/>
              </w:rPr>
              <m:t>k</m:t>
            </m:r>
          </m:sub>
        </m:sSub>
        <m:d>
          <m:dPr>
            <m:ctrlPr>
              <w:rPr>
                <w:rFonts w:ascii="Cambria Math" w:hAnsi="Cambria Math"/>
                <w:i/>
              </w:rPr>
            </m:ctrlPr>
          </m:dPr>
          <m:e>
            <m:sSub>
              <m:sSubPr>
                <m:ctrlPr>
                  <w:rPr>
                    <w:rFonts w:ascii="Cambria Math" w:hAnsi="Cambria Math" w:hint="eastAsia"/>
                    <w:i/>
                    <w:iCs/>
                  </w:rPr>
                </m:ctrlPr>
              </m:sSubPr>
              <m:e>
                <m:r>
                  <w:rPr>
                    <w:rFonts w:ascii="Cambria Math" w:hAnsi="Cambria Math"/>
                  </w:rPr>
                  <m:t>F</m:t>
                </m:r>
              </m:e>
              <m:sub>
                <m:r>
                  <w:rPr>
                    <w:rFonts w:ascii="Cambria Math" w:hAnsi="Cambria Math"/>
                  </w:rPr>
                  <m:t>in</m:t>
                </m:r>
              </m:sub>
            </m:sSub>
          </m:e>
        </m:d>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B × 16 × N</m:t>
            </m:r>
          </m:sup>
        </m:sSup>
        <m:r>
          <w:rPr>
            <w:rFonts w:ascii="Cambria Math" w:hAnsi="Cambria Math"/>
          </w:rPr>
          <m:t xml:space="preserve"> </m:t>
        </m:r>
      </m:oMath>
      <w:r>
        <w:rPr>
          <w:rFonts w:hAnsi="Cambria Math" w:hint="eastAsia"/>
          <w:i/>
        </w:rPr>
        <w:t xml:space="preserve">       </w:t>
      </w:r>
      <w:r>
        <w:rPr>
          <w:rFonts w:hAnsi="Cambria Math" w:hint="eastAsia"/>
          <w:iCs/>
        </w:rPr>
        <w:t xml:space="preserve">           </w:t>
      </w:r>
      <w:r>
        <w:rPr>
          <w:rFonts w:hint="eastAsia"/>
        </w:rPr>
        <w:t>（</w:t>
      </w:r>
      <w:r>
        <w:rPr>
          <w:rFonts w:hint="eastAsia"/>
        </w:rPr>
        <w:t>3-2</w:t>
      </w:r>
      <w:r>
        <w:rPr>
          <w:rFonts w:hint="eastAsia"/>
        </w:rPr>
        <w:t>）</w:t>
      </w:r>
    </w:p>
    <w:p w14:paraId="4C8F1689" w14:textId="77777777" w:rsidR="00775AF6" w:rsidRDefault="009C0238">
      <w:pPr>
        <w:ind w:firstLine="480"/>
        <w:jc w:val="right"/>
      </w:pPr>
      <m:oMath>
        <m:r>
          <w:rPr>
            <w:rFonts w:ascii="Cambria Math" w:hAnsi="Cambria Math"/>
          </w:rPr>
          <m:t>V=</m:t>
        </m:r>
        <m:sSub>
          <m:sSubPr>
            <m:ctrlPr>
              <w:rPr>
                <w:rFonts w:ascii="Cambria Math" w:hAnsi="Cambria Math"/>
                <w:i/>
              </w:rPr>
            </m:ctrlPr>
          </m:sSubPr>
          <m:e>
            <m:r>
              <m:rPr>
                <m:scr m:val="script"/>
              </m:rPr>
              <w:rPr>
                <w:rFonts w:ascii="Cambria Math" w:hAnsi="Cambria Math"/>
              </w:rPr>
              <m:t>W</m:t>
            </m:r>
          </m:e>
          <m:sub>
            <m:r>
              <w:rPr>
                <w:rFonts w:ascii="Cambria Math" w:hAnsi="Cambria Math"/>
              </w:rPr>
              <m:t>v</m:t>
            </m:r>
          </m:sub>
        </m:sSub>
        <m:d>
          <m:dPr>
            <m:ctrlPr>
              <w:rPr>
                <w:rFonts w:ascii="Cambria Math" w:hAnsi="Cambria Math"/>
                <w:i/>
              </w:rPr>
            </m:ctrlPr>
          </m:dPr>
          <m:e>
            <m:sSub>
              <m:sSubPr>
                <m:ctrlPr>
                  <w:rPr>
                    <w:rFonts w:ascii="Cambria Math" w:hAnsi="Cambria Math" w:hint="eastAsia"/>
                    <w:i/>
                    <w:iCs/>
                  </w:rPr>
                </m:ctrlPr>
              </m:sSubPr>
              <m:e>
                <m:r>
                  <w:rPr>
                    <w:rFonts w:ascii="Cambria Math" w:hAnsi="Cambria Math"/>
                  </w:rPr>
                  <m:t>F</m:t>
                </m:r>
              </m:e>
              <m:sub>
                <m:r>
                  <w:rPr>
                    <w:rFonts w:ascii="Cambria Math" w:hAnsi="Cambria Math"/>
                  </w:rPr>
                  <m:t>in</m:t>
                </m:r>
              </m:sub>
            </m:sSub>
          </m:e>
        </m:d>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B × 64 × N</m:t>
            </m:r>
          </m:sup>
        </m:sSup>
        <m:r>
          <w:rPr>
            <w:rFonts w:ascii="Cambria Math" w:hAnsi="Cambria Math"/>
          </w:rPr>
          <m:t xml:space="preserve"> </m:t>
        </m:r>
      </m:oMath>
      <w:r>
        <w:rPr>
          <w:rFonts w:hAnsi="Cambria Math" w:hint="eastAsia"/>
          <w:i/>
        </w:rPr>
        <w:t xml:space="preserve">       </w:t>
      </w:r>
      <w:r>
        <w:rPr>
          <w:rFonts w:hAnsi="Cambria Math" w:hint="eastAsia"/>
          <w:iCs/>
        </w:rPr>
        <w:t xml:space="preserve">           </w:t>
      </w:r>
      <w:r>
        <w:rPr>
          <w:rFonts w:hint="eastAsia"/>
        </w:rPr>
        <w:t>（</w:t>
      </w:r>
      <w:r>
        <w:rPr>
          <w:rFonts w:hint="eastAsia"/>
        </w:rPr>
        <w:t>3-3</w:t>
      </w:r>
      <w:r>
        <w:rPr>
          <w:rFonts w:hint="eastAsia"/>
        </w:rPr>
        <w:t>）</w:t>
      </w:r>
    </w:p>
    <w:p w14:paraId="286057D1" w14:textId="77777777" w:rsidR="00775AF6" w:rsidRDefault="009C0238">
      <w:pPr>
        <w:ind w:firstLine="480"/>
        <w:jc w:val="right"/>
      </w:pPr>
      <m:oMath>
        <m:r>
          <w:rPr>
            <w:rFonts w:ascii="Cambria Math" w:hAnsi="Cambria Math"/>
          </w:rPr>
          <m:t>E=QK            ∈</m:t>
        </m:r>
        <m:sSup>
          <m:sSupPr>
            <m:ctrlPr>
              <w:rPr>
                <w:rFonts w:ascii="Cambria Math" w:hAnsi="Cambria Math"/>
                <w:i/>
              </w:rPr>
            </m:ctrlPr>
          </m:sSupPr>
          <m:e>
            <m:r>
              <m:rPr>
                <m:scr m:val="double-struck"/>
              </m:rPr>
              <w:rPr>
                <w:rFonts w:ascii="Cambria Math" w:hAnsi="Cambria Math"/>
              </w:rPr>
              <m:t>R</m:t>
            </m:r>
          </m:e>
          <m:sup>
            <m:r>
              <w:rPr>
                <w:rFonts w:ascii="Cambria Math" w:hAnsi="Cambria Math"/>
              </w:rPr>
              <m:t>B × N × N</m:t>
            </m:r>
          </m:sup>
        </m:sSup>
        <m:r>
          <w:rPr>
            <w:rFonts w:ascii="Cambria Math" w:hAnsi="Cambria Math"/>
          </w:rPr>
          <m:t xml:space="preserve">  </m:t>
        </m:r>
      </m:oMath>
      <w:r>
        <w:rPr>
          <w:rFonts w:hAnsi="Cambria Math" w:hint="eastAsia"/>
          <w:i/>
        </w:rPr>
        <w:t xml:space="preserve">       </w:t>
      </w:r>
      <w:r>
        <w:rPr>
          <w:rFonts w:hAnsi="Cambria Math" w:hint="eastAsia"/>
          <w:iCs/>
        </w:rPr>
        <w:t xml:space="preserve">           </w:t>
      </w:r>
      <w:r>
        <w:rPr>
          <w:rFonts w:hint="eastAsia"/>
        </w:rPr>
        <w:t>（</w:t>
      </w:r>
      <w:r>
        <w:rPr>
          <w:rFonts w:hint="eastAsia"/>
        </w:rPr>
        <w:t>3-4</w:t>
      </w:r>
      <w:r>
        <w:rPr>
          <w:rFonts w:hint="eastAsia"/>
        </w:rPr>
        <w:t>）</w:t>
      </w:r>
    </w:p>
    <w:p w14:paraId="1315C2CC" w14:textId="77777777" w:rsidR="00775AF6" w:rsidRDefault="009C0238">
      <w:pPr>
        <w:ind w:firstLine="480"/>
        <w:jc w:val="right"/>
      </w:pPr>
      <m:oMath>
        <m:r>
          <w:rPr>
            <w:rFonts w:ascii="Cambria Math" w:hAnsi="Cambria Math"/>
          </w:rPr>
          <m:t>A=</m:t>
        </m:r>
        <m:f>
          <m:fPr>
            <m:ctrlPr>
              <w:rPr>
                <w:rFonts w:ascii="Cambria Math" w:hAnsi="Cambria Math"/>
                <w:i/>
              </w:rPr>
            </m:ctrlPr>
          </m:fPr>
          <m:num>
            <m:r>
              <w:rPr>
                <w:rFonts w:ascii="Cambria Math" w:hAnsi="Cambria Math"/>
              </w:rPr>
              <m:t>Softmax</m:t>
            </m:r>
            <m:d>
              <m:dPr>
                <m:ctrlPr>
                  <w:rPr>
                    <w:rFonts w:ascii="Cambria Math" w:hAnsi="Cambria Math"/>
                    <w:i/>
                  </w:rPr>
                </m:ctrlPr>
              </m:dPr>
              <m:e>
                <m:r>
                  <w:rPr>
                    <w:rFonts w:ascii="Cambria Math" w:hAnsi="Cambria Math"/>
                  </w:rPr>
                  <m:t>E</m:t>
                </m:r>
              </m:e>
            </m:d>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-9</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e>
            </m:nary>
          </m:den>
        </m:f>
        <m:r>
          <w:rPr>
            <w:rFonts w:ascii="Cambria Math" w:hAnsi="Cambria Math"/>
          </w:rPr>
          <m:t xml:space="preserve">   </m:t>
        </m:r>
      </m:oMath>
      <w:r>
        <w:rPr>
          <w:rFonts w:hAnsi="Cambria Math" w:hint="eastAsia"/>
          <w:i/>
        </w:rPr>
        <w:t xml:space="preserve">       </w:t>
      </w:r>
      <w:r>
        <w:rPr>
          <w:rFonts w:hAnsi="Cambria Math" w:hint="eastAsia"/>
          <w:iCs/>
        </w:rPr>
        <w:t xml:space="preserve">                </w:t>
      </w:r>
      <w:r>
        <w:rPr>
          <w:rFonts w:hint="eastAsia"/>
        </w:rPr>
        <w:t>（</w:t>
      </w:r>
      <w:r>
        <w:rPr>
          <w:rFonts w:hint="eastAsia"/>
        </w:rPr>
        <w:t>3-5</w:t>
      </w:r>
      <w:r>
        <w:rPr>
          <w:rFonts w:hint="eastAsia"/>
        </w:rPr>
        <w:t>）</w:t>
      </w:r>
    </w:p>
    <w:p w14:paraId="44DEC5BB" w14:textId="77777777" w:rsidR="00775AF6" w:rsidRDefault="009C0238">
      <w:pPr>
        <w:ind w:firstLine="480"/>
        <w:jc w:val="right"/>
      </w:pPr>
      <m:oMath>
        <m:r>
          <m:rPr>
            <m:scr m:val="script"/>
          </m:rPr>
          <w:rPr>
            <w:rFonts w:ascii="Cambria Math" w:hAnsi="Cambria Math"/>
          </w:rPr>
          <m:t>A</m:t>
        </m:r>
        <m:d>
          <m:dPr>
            <m:ctrlPr>
              <w:rPr>
                <w:rFonts w:ascii="Cambria Math" w:hAnsi="Cambria Math"/>
                <w:i/>
              </w:rPr>
            </m:ctrlPr>
          </m:dPr>
          <m:e>
            <m:sSub>
              <m:sSubPr>
                <m:ctrlPr>
                  <w:rPr>
                    <w:rFonts w:ascii="Cambria Math" w:hAnsi="Cambria Math" w:hint="eastAsia"/>
                    <w:i/>
                    <w:iCs/>
                  </w:rPr>
                </m:ctrlPr>
              </m:sSubPr>
              <m:e>
                <m:r>
                  <w:rPr>
                    <w:rFonts w:ascii="Cambria Math" w:hAnsi="Cambria Math"/>
                  </w:rPr>
                  <m:t>F</m:t>
                </m:r>
              </m:e>
              <m:sub>
                <m:r>
                  <w:rPr>
                    <w:rFonts w:ascii="Cambria Math" w:hAnsi="Cambria Math"/>
                  </w:rPr>
                  <m:t>in</m:t>
                </m:r>
              </m:sub>
            </m:sSub>
          </m:e>
        </m:d>
        <m:r>
          <w:rPr>
            <w:rFonts w:ascii="Cambria Math" w:hAnsi="Cambria Math"/>
          </w:rPr>
          <m:t>=VA             ∈</m:t>
        </m:r>
        <m:sSup>
          <m:sSupPr>
            <m:ctrlPr>
              <w:rPr>
                <w:rFonts w:ascii="Cambria Math" w:hAnsi="Cambria Math"/>
                <w:i/>
              </w:rPr>
            </m:ctrlPr>
          </m:sSupPr>
          <m:e>
            <m:r>
              <m:rPr>
                <m:scr m:val="double-struck"/>
              </m:rPr>
              <w:rPr>
                <w:rFonts w:ascii="Cambria Math" w:hAnsi="Cambria Math"/>
              </w:rPr>
              <m:t>R</m:t>
            </m:r>
          </m:e>
          <m:sup>
            <m:r>
              <w:rPr>
                <w:rFonts w:ascii="Cambria Math" w:hAnsi="Cambria Math"/>
              </w:rPr>
              <m:t>B × 64 × N</m:t>
            </m:r>
          </m:sup>
        </m:sSup>
      </m:oMath>
      <w:r>
        <w:rPr>
          <w:rFonts w:hAnsi="Cambria Math" w:hint="eastAsia"/>
          <w:i/>
        </w:rPr>
        <w:t xml:space="preserve">       </w:t>
      </w:r>
      <w:r>
        <w:rPr>
          <w:rFonts w:hAnsi="Cambria Math" w:hint="eastAsia"/>
          <w:iCs/>
        </w:rPr>
        <w:t xml:space="preserve">           </w:t>
      </w:r>
      <w:r>
        <w:rPr>
          <w:rFonts w:hint="eastAsia"/>
        </w:rPr>
        <w:t>（</w:t>
      </w:r>
      <w:r>
        <w:rPr>
          <w:rFonts w:hint="eastAsia"/>
        </w:rPr>
        <w:t>3-6</w:t>
      </w:r>
      <w:r>
        <w:rPr>
          <w:rFonts w:hint="eastAsia"/>
        </w:rPr>
        <w:t>）</w:t>
      </w:r>
    </w:p>
    <w:p w14:paraId="3154648F" w14:textId="77777777" w:rsidR="00775AF6" w:rsidRDefault="009C0238">
      <w:pPr>
        <w:ind w:firstLineChars="0" w:firstLine="0"/>
      </w:pPr>
      <w:r>
        <w:rPr>
          <w:rFonts w:hint="eastAsia"/>
        </w:rPr>
        <w:t>式中：</w:t>
      </w:r>
      <m:oMath>
        <m:r>
          <w:rPr>
            <w:rFonts w:ascii="Cambria Math" w:hAnsi="Cambria Math"/>
          </w:rPr>
          <m:t>E</m:t>
        </m:r>
      </m:oMath>
      <w:r>
        <w:t>——</w:t>
      </w:r>
      <w:r>
        <w:rPr>
          <w:rFonts w:hint="eastAsia"/>
        </w:rPr>
        <w:t>注意力能量；</w:t>
      </w:r>
      <m:oMath>
        <m:r>
          <w:rPr>
            <w:rFonts w:ascii="Cambria Math" w:hAnsi="Cambria Math"/>
          </w:rPr>
          <m:t>A</m:t>
        </m:r>
      </m:oMath>
      <w:r>
        <w:t>——</w:t>
      </w:r>
      <w:r>
        <w:rPr>
          <w:rFonts w:hint="eastAsia"/>
        </w:rPr>
        <w:t>归一化权重；</w:t>
      </w:r>
      <m:oMath>
        <m:r>
          <m:rPr>
            <m:scr m:val="script"/>
          </m:rPr>
          <w:rPr>
            <w:rFonts w:ascii="Cambria Math" w:hAnsi="Cambria Math"/>
          </w:rPr>
          <m:t>A</m:t>
        </m:r>
      </m:oMath>
      <w:r>
        <w:rPr>
          <w:rFonts w:hAnsi="Cambria Math" w:hint="eastAsia"/>
        </w:rPr>
        <w:t>( )</w:t>
      </w:r>
      <w:r>
        <w:t>——</w:t>
      </w:r>
      <w:r>
        <w:rPr>
          <w:rFonts w:hint="eastAsia"/>
        </w:rPr>
        <w:t>注意力输出。</w:t>
      </w:r>
    </w:p>
    <w:p w14:paraId="0DA2A2AF" w14:textId="77777777" w:rsidR="00775AF6" w:rsidRDefault="009C0238">
      <w:pPr>
        <w:ind w:firstLineChars="0" w:firstLine="480"/>
        <w:rPr>
          <w:rFonts w:hAnsi="Cambria Math"/>
        </w:rPr>
      </w:pPr>
      <w:r>
        <w:rPr>
          <w:rFonts w:hint="eastAsia"/>
        </w:rPr>
        <w:t>做足如上准备后即可进行注意力偏移的特征变换映射工作，</w:t>
      </w:r>
      <w:r>
        <w:rPr>
          <w:rFonts w:hAnsi="Cambria Math" w:hint="eastAsia"/>
        </w:rPr>
        <w:t>具体公式如</w:t>
      </w:r>
      <w:r>
        <w:rPr>
          <w:rFonts w:hAnsi="Cambria Math" w:hint="eastAsia"/>
        </w:rPr>
        <w:t>3-7</w:t>
      </w:r>
      <w:r>
        <w:rPr>
          <w:rFonts w:hAnsi="Cambria Math" w:hint="eastAsia"/>
        </w:rPr>
        <w:t>所示：</w:t>
      </w:r>
    </w:p>
    <w:p w14:paraId="3347DA28" w14:textId="77777777" w:rsidR="00775AF6" w:rsidRDefault="009C0238">
      <w:pPr>
        <w:ind w:firstLine="480"/>
        <w:jc w:val="right"/>
      </w:pPr>
      <m:oMath>
        <m:sSub>
          <m:sSubPr>
            <m:ctrlPr>
              <w:rPr>
                <w:rFonts w:ascii="Cambria Math" w:hAnsi="Cambria Math" w:hint="eastAsia"/>
                <w:i/>
                <w:iCs/>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hint="eastAsia"/>
                <w:i/>
                <w:iCs/>
              </w:rPr>
            </m:ctrlPr>
          </m:sSubPr>
          <m:e>
            <m:r>
              <w:rPr>
                <w:rFonts w:ascii="Cambria Math" w:hAnsi="Cambria Math"/>
              </w:rPr>
              <m:t>F</m:t>
            </m:r>
          </m:e>
          <m:sub>
            <m:r>
              <w:rPr>
                <w:rFonts w:ascii="Cambria Math" w:hAnsi="Cambria Math"/>
              </w:rPr>
              <m:t>in</m:t>
            </m:r>
          </m:sub>
        </m:sSub>
        <m:r>
          <w:rPr>
            <w:rFonts w:ascii="Cambria Math" w:hAnsi="Cambria Math"/>
          </w:rPr>
          <m:t>+Γ</m:t>
        </m:r>
        <m:d>
          <m:dPr>
            <m:ctrlPr>
              <w:rPr>
                <w:rFonts w:ascii="Cambria Math" w:hAnsi="Cambria Math"/>
                <w:i/>
                <w:iCs/>
              </w:rPr>
            </m:ctrlPr>
          </m:dPr>
          <m:e>
            <m:sSub>
              <m:sSubPr>
                <m:ctrlPr>
                  <w:rPr>
                    <w:rFonts w:ascii="Cambria Math" w:hAnsi="Cambria Math" w:hint="eastAsia"/>
                    <w:i/>
                    <w:iCs/>
                  </w:rPr>
                </m:ctrlPr>
              </m:sSubPr>
              <m:e>
                <m:r>
                  <w:rPr>
                    <w:rFonts w:ascii="Cambria Math" w:hAnsi="Cambria Math"/>
                  </w:rPr>
                  <m:t>F</m:t>
                </m:r>
              </m:e>
              <m:sub>
                <m:r>
                  <w:rPr>
                    <w:rFonts w:ascii="Cambria Math" w:hAnsi="Cambria Math"/>
                  </w:rPr>
                  <m:t>in</m:t>
                </m:r>
              </m:sub>
            </m:sSub>
            <m:r>
              <m:rPr>
                <m:scr m:val="script"/>
              </m:rPr>
              <w:rPr>
                <w:rFonts w:ascii="Cambria Math" w:hAnsi="Cambria Math"/>
              </w:rPr>
              <m:t>-A</m:t>
            </m:r>
            <m:d>
              <m:dPr>
                <m:ctrlPr>
                  <w:rPr>
                    <w:rFonts w:ascii="Cambria Math" w:hAnsi="Cambria Math"/>
                    <w:i/>
                  </w:rPr>
                </m:ctrlPr>
              </m:dPr>
              <m:e>
                <m:sSub>
                  <m:sSubPr>
                    <m:ctrlPr>
                      <w:rPr>
                        <w:rFonts w:ascii="Cambria Math" w:hAnsi="Cambria Math" w:hint="eastAsia"/>
                        <w:i/>
                        <w:iCs/>
                      </w:rPr>
                    </m:ctrlPr>
                  </m:sSubPr>
                  <m:e>
                    <m:r>
                      <w:rPr>
                        <w:rFonts w:ascii="Cambria Math" w:hAnsi="Cambria Math"/>
                      </w:rPr>
                      <m:t>F</m:t>
                    </m:r>
                  </m:e>
                  <m:sub>
                    <m:r>
                      <w:rPr>
                        <w:rFonts w:ascii="Cambria Math" w:hAnsi="Cambria Math"/>
                      </w:rPr>
                      <m:t>in</m:t>
                    </m:r>
                  </m:sub>
                </m:sSub>
              </m:e>
            </m:d>
          </m:e>
        </m:d>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B × 64 × N</m:t>
            </m:r>
          </m:sup>
        </m:sSup>
        <m:r>
          <w:rPr>
            <w:rFonts w:ascii="Cambria Math" w:hAnsi="Cambria Math"/>
          </w:rPr>
          <m:t xml:space="preserve"> </m:t>
        </m:r>
      </m:oMath>
      <w:r>
        <w:rPr>
          <w:rFonts w:hAnsi="Cambria Math" w:hint="eastAsia"/>
          <w:i/>
        </w:rPr>
        <w:t xml:space="preserve">      </w:t>
      </w:r>
      <w:r>
        <w:rPr>
          <w:rFonts w:hAnsi="Cambria Math" w:hint="eastAsia"/>
          <w:iCs/>
        </w:rPr>
        <w:t xml:space="preserve">      </w:t>
      </w:r>
      <w:r>
        <w:rPr>
          <w:rFonts w:hint="eastAsia"/>
        </w:rPr>
        <w:t>（</w:t>
      </w:r>
      <w:r>
        <w:rPr>
          <w:rFonts w:hint="eastAsia"/>
        </w:rPr>
        <w:t>3-7</w:t>
      </w:r>
      <w:r>
        <w:rPr>
          <w:rFonts w:hint="eastAsia"/>
        </w:rPr>
        <w:t>）</w:t>
      </w:r>
    </w:p>
    <w:p w14:paraId="66890E6A" w14:textId="77777777" w:rsidR="00775AF6" w:rsidRDefault="009C0238">
      <w:pPr>
        <w:ind w:firstLineChars="0" w:firstLine="0"/>
      </w:pPr>
      <w:r>
        <w:rPr>
          <w:rFonts w:hint="eastAsia"/>
        </w:rPr>
        <w:t>式中：</w:t>
      </w:r>
      <m:oMath>
        <m:r>
          <w:rPr>
            <w:rFonts w:ascii="Cambria Math" w:hAnsi="Cambria Math"/>
          </w:rPr>
          <m:t>Γ</m:t>
        </m:r>
      </m:oMath>
      <w:r>
        <w:rPr>
          <w:rFonts w:hAnsi="Cambria Math" w:hint="eastAsia"/>
        </w:rPr>
        <w:t>( )</w:t>
      </w:r>
      <w:r>
        <w:t>——</w:t>
      </w:r>
      <m:oMath>
        <m:r>
          <w:rPr>
            <w:rFonts w:ascii="Cambria Math" w:hAnsi="Cambria Math" w:cs="Cambria Math"/>
          </w:rPr>
          <m:t>σ∘N∘T</m:t>
        </m:r>
      </m:oMath>
      <w:r>
        <w:rPr>
          <w:rFonts w:hint="eastAsia"/>
        </w:rPr>
        <w:t>。；</w:t>
      </w:r>
      <m:oMath>
        <m:r>
          <w:rPr>
            <w:rFonts w:ascii="Cambria Math" w:hAnsi="Cambria Math" w:cs="Cambria Math"/>
          </w:rPr>
          <m:t>T</m:t>
        </m:r>
      </m:oMath>
      <w:r>
        <w:t>——</w:t>
      </w:r>
      <w:r>
        <w:rPr>
          <w:rFonts w:hint="eastAsia"/>
        </w:rPr>
        <w:t>1D</w:t>
      </w:r>
      <w:r>
        <w:rPr>
          <w:rFonts w:hint="eastAsia"/>
        </w:rPr>
        <w:t>卷积（核大小</w:t>
      </w:r>
      <w:r>
        <w:rPr>
          <w:rFonts w:hint="eastAsia"/>
        </w:rPr>
        <w:t>=1</w:t>
      </w:r>
      <w:r>
        <w:rPr>
          <w:rFonts w:hint="eastAsia"/>
        </w:rPr>
        <w:t>）；</w:t>
      </w:r>
      <m:oMath>
        <m:r>
          <w:rPr>
            <w:rFonts w:ascii="Cambria Math" w:hAnsi="Cambria Math" w:cs="Cambria Math"/>
          </w:rPr>
          <m:t>N</m:t>
        </m:r>
      </m:oMath>
      <w:r>
        <w:t>——</w:t>
      </w:r>
      <w:r>
        <w:rPr>
          <w:rFonts w:hint="eastAsia"/>
        </w:rPr>
        <w:t>批归一化；</w:t>
      </w:r>
      <m:oMath>
        <m:r>
          <w:rPr>
            <w:rFonts w:ascii="Cambria Math" w:hAnsi="Cambria Math" w:cs="Cambria Math"/>
          </w:rPr>
          <m:t>σ</m:t>
        </m:r>
      </m:oMath>
      <w:r>
        <w:t>——</w:t>
      </w:r>
      <w:r>
        <w:rPr>
          <w:rFonts w:hint="eastAsia"/>
        </w:rPr>
        <w:t>GELU</w:t>
      </w:r>
      <w:r>
        <w:rPr>
          <w:rFonts w:hint="eastAsia"/>
        </w:rPr>
        <w:t>激活函数。</w:t>
      </w:r>
    </w:p>
    <w:p w14:paraId="32FAE933" w14:textId="77777777" w:rsidR="00775AF6" w:rsidRDefault="009C0238">
      <w:pPr>
        <w:ind w:firstLineChars="0" w:firstLine="480"/>
        <w:rPr>
          <w:rFonts w:hAnsi="Cambria Math"/>
        </w:rPr>
      </w:pPr>
      <w:r>
        <w:rPr>
          <w:rFonts w:hint="eastAsia"/>
        </w:rPr>
        <w:t>经过此偏移注意力函数，对稀疏点云的局部集合差异进行显式建模，构建了对极稀疏点云局部几何结构高度敏感的特征表示，特别在捕获边缘、曲率等关键几何特征方面表现优异。</w:t>
      </w:r>
    </w:p>
    <w:p w14:paraId="5ED12A8F" w14:textId="77777777" w:rsidR="00775AF6" w:rsidRDefault="009C0238">
      <w:pPr>
        <w:pStyle w:val="3"/>
      </w:pPr>
      <w:r>
        <w:rPr>
          <w:rFonts w:hint="eastAsia"/>
        </w:rPr>
        <w:t>全局特征分支实现</w:t>
      </w:r>
    </w:p>
    <w:p w14:paraId="195A9268" w14:textId="77777777" w:rsidR="00775AF6" w:rsidRDefault="009C0238">
      <w:pPr>
        <w:ind w:firstLine="480"/>
      </w:pPr>
      <w:r>
        <w:rPr>
          <w:rFonts w:hint="eastAsia"/>
        </w:rPr>
        <w:t>全局特征分支则专注于捕获点云的整体形状信息，同样也采用了类似局部特征分支的两层堆叠架构，有效提取极稀疏点云的全局几何特征。该分支同样以点云坐标为输入，但侧重于提取全局上下文信息。</w:t>
      </w:r>
    </w:p>
    <w:p w14:paraId="42AF6D2F" w14:textId="77777777" w:rsidR="00775AF6" w:rsidRDefault="009C0238">
      <w:pPr>
        <w:ind w:firstLine="480"/>
      </w:pPr>
      <w:r>
        <w:rPr>
          <w:rFonts w:hint="eastAsia"/>
        </w:rPr>
        <w:t>该分支大体的工作流程分为：局部编码</w:t>
      </w:r>
      <w:r>
        <w:rPr>
          <w:rFonts w:hint="eastAsia"/>
        </w:rPr>
        <w:t>-</w:t>
      </w:r>
      <w:r>
        <w:rPr>
          <w:rFonts w:hint="eastAsia"/>
        </w:rPr>
        <w:t>全局聚合</w:t>
      </w:r>
      <w:r>
        <w:rPr>
          <w:rFonts w:hint="eastAsia"/>
        </w:rPr>
        <w:t>-</w:t>
      </w:r>
      <w:r>
        <w:rPr>
          <w:rFonts w:hint="eastAsia"/>
        </w:rPr>
        <w:t>特征融合</w:t>
      </w:r>
      <w:r>
        <w:rPr>
          <w:rFonts w:hint="eastAsia"/>
        </w:rPr>
        <w:t>-</w:t>
      </w:r>
      <w:r>
        <w:rPr>
          <w:rFonts w:hint="eastAsia"/>
        </w:rPr>
        <w:t>高维提取的模式。在第一层处理中，输入的稀疏点云</w:t>
      </w:r>
      <m:oMath>
        <m:r>
          <w:rPr>
            <w:rFonts w:ascii="Cambria Math"/>
          </w:rPr>
          <m:t xml:space="preserve"> </m:t>
        </m:r>
        <m:r>
          <w:rPr>
            <w:rFonts w:ascii="Cambria Math" w:hAnsi="Cambria Math"/>
          </w:rPr>
          <m:t>P=</m:t>
        </m:r>
        <m:sSubSup>
          <m:sSubSupPr>
            <m:ctrlPr>
              <w:rPr>
                <w:rFonts w:ascii="Cambria Math" w:hAnsi="Cambria Math"/>
                <w:i/>
                <w:iCs/>
              </w:rPr>
            </m:ctrlPr>
          </m:sSubSupPr>
          <m:e>
            <m:r>
              <w:rPr>
                <w:rFonts w:ascii="Cambria Math" w:hAnsi="Cambria Math"/>
              </w:rPr>
              <m:t xml:space="preserve"> </m:t>
            </m:r>
            <m:d>
              <m:dPr>
                <m:begChr m:val="{"/>
                <m:endChr m:val="}"/>
                <m:ctrlPr>
                  <w:rPr>
                    <w:rFonts w:ascii="Cambria Math" w:hAnsi="Cambria Math" w:hint="eastAsia"/>
                    <w:i/>
                    <w:iCs/>
                  </w:rPr>
                </m:ctrlPr>
              </m:dPr>
              <m:e>
                <m:sSub>
                  <m:sSubPr>
                    <m:ctrlPr>
                      <w:rPr>
                        <w:rFonts w:ascii="Cambria Math" w:hAnsi="Cambria Math" w:hint="eastAsia"/>
                        <w:i/>
                        <w:iCs/>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e>
            </m:d>
          </m:e>
          <m:sub>
            <m:r>
              <w:rPr>
                <w:rFonts w:ascii="Cambria Math" w:hAnsi="Cambria Math"/>
              </w:rPr>
              <m:t>i=1</m:t>
            </m:r>
          </m:sub>
          <m:sup>
            <m:r>
              <w:rPr>
                <w:rFonts w:ascii="Cambria Math" w:hAnsi="Cambria Math"/>
              </w:rPr>
              <m:t>N</m:t>
            </m:r>
          </m:sup>
        </m:sSubSup>
        <m:r>
          <w:rPr>
            <w:rFonts w:ascii="Cambria Math" w:hAnsi="Cambria Math"/>
          </w:rPr>
          <m:t xml:space="preserve"> </m:t>
        </m:r>
      </m:oMath>
      <w:r>
        <w:rPr>
          <w:rFonts w:hint="eastAsia"/>
        </w:rPr>
        <w:t>通过</w:t>
      </w:r>
      <w:r>
        <w:rPr>
          <w:rFonts w:hint="eastAsia"/>
        </w:rPr>
        <w:t>MLP</w:t>
      </w:r>
      <w:r>
        <w:rPr>
          <w:rFonts w:hint="eastAsia"/>
        </w:rPr>
        <w:t>映射至高维特征空间得到</w:t>
      </w:r>
      <m:oMath>
        <m:r>
          <m:rPr>
            <m:sty m:val="p"/>
          </m:rPr>
          <w:rPr>
            <w:rFonts w:ascii="Cambria Math"/>
          </w:rPr>
          <m:t xml:space="preserve"> </m:t>
        </m:r>
        <m:sSub>
          <m:sSubPr>
            <m:ctrlPr>
              <w:rPr>
                <w:rFonts w:ascii="Cambria Math" w:hAnsi="Cambria Math" w:hint="eastAsia"/>
                <w:i/>
                <w:iCs/>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B × 256 × N</m:t>
            </m:r>
          </m:sup>
        </m:sSup>
        <m:r>
          <w:rPr>
            <w:rFonts w:ascii="Cambria Math" w:hAnsi="Cambria Math"/>
          </w:rPr>
          <m:t xml:space="preserve"> </m:t>
        </m:r>
      </m:oMath>
      <w:r>
        <w:rPr>
          <w:rFonts w:hAnsi="Cambria Math" w:hint="eastAsia"/>
        </w:rPr>
        <w:t>。随后的处理与局部分支不同，全局分支不包含注意力模块，而是直接通过最大池化操作获取初始全局特征</w:t>
      </w:r>
      <m:oMath>
        <m:r>
          <m:rPr>
            <m:sty m:val="p"/>
          </m:rPr>
          <w:rPr>
            <w:rFonts w:ascii="Cambria Math" w:hAnsi="Cambria Math"/>
          </w:rPr>
          <m:t xml:space="preserve"> </m:t>
        </m:r>
        <m:sSub>
          <m:sSubPr>
            <m:ctrlPr>
              <w:rPr>
                <w:rFonts w:ascii="Cambria Math" w:hAnsi="Cambria Math" w:hint="eastAsia"/>
                <w:i/>
                <w:iCs/>
              </w:rPr>
            </m:ctrlPr>
          </m:sSubPr>
          <m:e>
            <m:r>
              <w:rPr>
                <w:rFonts w:ascii="Cambria Math" w:hAnsi="Cambria Math"/>
              </w:rPr>
              <m:t>G</m:t>
            </m:r>
          </m:e>
          <m:sub>
            <m:r>
              <w:rPr>
                <w:rFonts w:ascii="Cambria Math" w:hAnsi="Cambria Math"/>
              </w:rPr>
              <m:t>mid</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B × 256 × 1</m:t>
            </m:r>
          </m:sup>
        </m:sSup>
        <m:r>
          <w:rPr>
            <w:rFonts w:ascii="Cambria Math" w:hAnsi="Cambria Math"/>
          </w:rPr>
          <m:t xml:space="preserve"> </m:t>
        </m:r>
      </m:oMath>
      <w:r>
        <w:rPr>
          <w:rFonts w:hAnsi="Cambria Math" w:hint="eastAsia"/>
        </w:rPr>
        <w:t>。那么此分支的核心在于将局部和全局的特征进行融合，将全局特征</w:t>
      </w:r>
      <m:oMath>
        <m:r>
          <m:rPr>
            <m:sty m:val="p"/>
          </m:rPr>
          <w:rPr>
            <w:rFonts w:ascii="Cambria Math" w:hAnsi="Cambria Math"/>
          </w:rPr>
          <m:t xml:space="preserve"> </m:t>
        </m:r>
        <m:sSub>
          <m:sSubPr>
            <m:ctrlPr>
              <w:rPr>
                <w:rFonts w:ascii="Cambria Math" w:hAnsi="Cambria Math" w:hint="eastAsia"/>
                <w:i/>
                <w:iCs/>
              </w:rPr>
            </m:ctrlPr>
          </m:sSubPr>
          <m:e>
            <m:r>
              <w:rPr>
                <w:rFonts w:ascii="Cambria Math" w:hAnsi="Cambria Math"/>
              </w:rPr>
              <m:t>G</m:t>
            </m:r>
          </m:e>
          <m:sub>
            <m:r>
              <w:rPr>
                <w:rFonts w:ascii="Cambria Math" w:hAnsi="Cambria Math"/>
              </w:rPr>
              <m:t>mid</m:t>
            </m:r>
          </m:sub>
        </m:sSub>
        <m:r>
          <w:rPr>
            <w:rFonts w:ascii="Cambria Math" w:hAnsi="Cambria Math"/>
          </w:rPr>
          <m:t xml:space="preserve"> </m:t>
        </m:r>
      </m:oMath>
      <w:r>
        <w:rPr>
          <w:rFonts w:hAnsi="Cambria Math"/>
          <w:iCs/>
        </w:rPr>
        <w:t>扩展复制到每个点特征，形成增强的特征矩阵</w:t>
      </w:r>
      <m:oMath>
        <m:r>
          <m:rPr>
            <m:sty m:val="p"/>
          </m:rPr>
          <w:rPr>
            <w:rFonts w:ascii="Cambria Math" w:hAnsi="Cambria Math"/>
          </w:rPr>
          <m:t xml:space="preserve"> </m:t>
        </m:r>
        <m:sSub>
          <m:sSubPr>
            <m:ctrlPr>
              <w:rPr>
                <w:rFonts w:ascii="Cambria Math" w:hAnsi="Cambria Math" w:hint="eastAsia"/>
                <w:i/>
                <w:iCs/>
              </w:rPr>
            </m:ctrlPr>
          </m:sSubPr>
          <m:e>
            <m:r>
              <w:rPr>
                <w:rFonts w:ascii="Cambria Math" w:hAnsi="Cambria Math"/>
              </w:rPr>
              <m:t>F</m:t>
            </m:r>
          </m:e>
          <m:sub>
            <m:r>
              <w:rPr>
                <w:rFonts w:ascii="Cambria Math" w:hAnsi="Cambria Math"/>
              </w:rPr>
              <m:t>2</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B × 512 × N</m:t>
            </m:r>
          </m:sup>
        </m:sSup>
        <m:r>
          <w:rPr>
            <w:rFonts w:ascii="Cambria Math" w:hAnsi="Cambria Math"/>
          </w:rPr>
          <m:t xml:space="preserve"> </m:t>
        </m:r>
      </m:oMath>
      <w:r>
        <w:rPr>
          <w:rFonts w:hAnsi="Cambria Math" w:hint="eastAsia"/>
        </w:rPr>
        <w:t>。随后，通过第二层</w:t>
      </w:r>
      <w:r>
        <w:rPr>
          <w:rFonts w:hAnsi="Cambria Math" w:hint="eastAsia"/>
        </w:rPr>
        <w:t>MLP</w:t>
      </w:r>
      <w:r>
        <w:rPr>
          <w:rFonts w:hAnsi="Cambria Math" w:hint="eastAsia"/>
        </w:rPr>
        <w:t>将特征扩展到更高维度</w:t>
      </w:r>
      <m:oMath>
        <m:r>
          <m:rPr>
            <m:sty m:val="p"/>
          </m:rPr>
          <w:rPr>
            <w:rFonts w:ascii="Cambria Math" w:hAnsi="Cambria Math"/>
          </w:rPr>
          <m:t xml:space="preserve"> </m:t>
        </m:r>
        <m:sSub>
          <m:sSubPr>
            <m:ctrlPr>
              <w:rPr>
                <w:rFonts w:ascii="Cambria Math" w:hAnsi="Cambria Math" w:hint="eastAsia"/>
                <w:i/>
                <w:iCs/>
              </w:rPr>
            </m:ctrlPr>
          </m:sSubPr>
          <m:e>
            <m:r>
              <w:rPr>
                <w:rFonts w:ascii="Cambria Math" w:hAnsi="Cambria Math"/>
              </w:rPr>
              <m:t>F</m:t>
            </m:r>
          </m:e>
          <m:sub>
            <m:r>
              <w:rPr>
                <w:rFonts w:ascii="Cambria Math" w:hAnsi="Cambria Math"/>
              </w:rPr>
              <m:t>3</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B × 1024 × N</m:t>
            </m:r>
          </m:sup>
        </m:sSup>
        <m:r>
          <w:rPr>
            <w:rFonts w:ascii="Cambria Math" w:hAnsi="Cambria Math"/>
          </w:rPr>
          <m:t xml:space="preserve"> </m:t>
        </m:r>
      </m:oMath>
      <w:r>
        <w:rPr>
          <w:rFonts w:hAnsi="Cambria Math" w:hint="eastAsia"/>
        </w:rPr>
        <w:t>。最终通过最大池化提取高层全局描述符，并与中层特征拼接形成多尺度的输出特征</w:t>
      </w:r>
      <m:oMath>
        <m:r>
          <w:rPr>
            <w:rFonts w:ascii="Cambria Math" w:hAnsi="Cambria Math"/>
          </w:rPr>
          <m:t xml:space="preserve"> </m:t>
        </m:r>
        <m:sSub>
          <m:sSubPr>
            <m:ctrlPr>
              <w:rPr>
                <w:rFonts w:ascii="Cambria Math" w:hAnsi="Cambria Math" w:hint="eastAsia"/>
                <w:i/>
                <w:iCs/>
              </w:rPr>
            </m:ctrlPr>
          </m:sSubPr>
          <m:e>
            <m:r>
              <w:rPr>
                <w:rFonts w:ascii="Cambria Math" w:hAnsi="Cambria Math"/>
              </w:rPr>
              <m:t>F</m:t>
            </m:r>
          </m:e>
          <m:sub>
            <m:r>
              <w:rPr>
                <w:rFonts w:ascii="Cambria Math" w:hAnsi="Cambria Math"/>
              </w:rPr>
              <m:t>global</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B × 1280 × 1</m:t>
            </m:r>
          </m:sup>
        </m:sSup>
      </m:oMath>
      <w:r>
        <w:rPr>
          <w:rFonts w:hAnsi="Cambria Math" w:hint="eastAsia"/>
        </w:rPr>
        <w:t>。该分支具有高效的特征聚合和多尺度表示能力的核心优势，能够在极稀疏条件下有效捕获点云的整体形状信息。相比于局部分支，全局分支更侧重于提取点云的宏观结构和语义特征。</w:t>
      </w:r>
    </w:p>
    <w:p w14:paraId="5EFC6FE6" w14:textId="77777777" w:rsidR="00775AF6" w:rsidRDefault="009C0238">
      <w:pPr>
        <w:pStyle w:val="3"/>
      </w:pPr>
      <w:r>
        <w:rPr>
          <w:rFonts w:hint="eastAsia"/>
        </w:rPr>
        <w:t>特征融合与增强策略</w:t>
      </w:r>
    </w:p>
    <w:p w14:paraId="155DC3DE" w14:textId="77777777" w:rsidR="00775AF6" w:rsidRDefault="009C0238">
      <w:pPr>
        <w:ind w:firstLine="480"/>
        <w:rPr>
          <w:rFonts w:hAnsi="Cambria Math"/>
        </w:rPr>
      </w:pPr>
      <w:r>
        <w:rPr>
          <w:rFonts w:hint="eastAsia"/>
        </w:rPr>
        <w:t>为了结合全局形状信息和局部集合细节，在双路特征并行提取完成后，全局特征向量</w:t>
      </w:r>
      <m:oMath>
        <m:r>
          <w:rPr>
            <w:rFonts w:ascii="Cambria Math" w:hAnsi="Cambria Math"/>
          </w:rPr>
          <m:t xml:space="preserve"> </m:t>
        </m:r>
        <m:sSub>
          <m:sSubPr>
            <m:ctrlPr>
              <w:rPr>
                <w:rFonts w:ascii="Cambria Math" w:hAnsi="Cambria Math" w:hint="eastAsia"/>
                <w:i/>
                <w:iCs/>
              </w:rPr>
            </m:ctrlPr>
          </m:sSubPr>
          <m:e>
            <m:r>
              <w:rPr>
                <w:rFonts w:ascii="Cambria Math" w:hAnsi="Cambria Math"/>
              </w:rPr>
              <m:t>F</m:t>
            </m:r>
          </m:e>
          <m:sub>
            <m:r>
              <w:rPr>
                <w:rFonts w:ascii="Cambria Math" w:hAnsi="Cambria Math"/>
              </w:rPr>
              <m:t>global</m:t>
            </m:r>
          </m:sub>
        </m:sSub>
        <m:r>
          <w:rPr>
            <w:rFonts w:ascii="Cambria Math" w:hAnsi="Cambria Math"/>
          </w:rPr>
          <m:t xml:space="preserve"> </m:t>
        </m:r>
      </m:oMath>
      <w:r>
        <w:rPr>
          <w:rFonts w:hAnsi="Cambria Math" w:hint="eastAsia"/>
        </w:rPr>
        <w:t>和局部特征向量</w:t>
      </w:r>
      <m:oMath>
        <m:r>
          <w:rPr>
            <w:rFonts w:ascii="Cambria Math" w:hAnsi="Cambria Math"/>
          </w:rPr>
          <m:t xml:space="preserve"> </m:t>
        </m:r>
        <m:sSub>
          <m:sSubPr>
            <m:ctrlPr>
              <w:rPr>
                <w:rFonts w:ascii="Cambria Math" w:hAnsi="Cambria Math" w:hint="eastAsia"/>
                <w:i/>
                <w:iCs/>
              </w:rPr>
            </m:ctrlPr>
          </m:sSubPr>
          <m:e>
            <m:r>
              <w:rPr>
                <w:rFonts w:ascii="Cambria Math" w:hAnsi="Cambria Math"/>
              </w:rPr>
              <m:t>F</m:t>
            </m:r>
          </m:e>
          <m:sub>
            <m:r>
              <w:rPr>
                <w:rFonts w:ascii="Cambria Math" w:hAnsi="Cambria Math"/>
              </w:rPr>
              <m:t>lacal</m:t>
            </m:r>
          </m:sub>
        </m:sSub>
        <m:r>
          <w:rPr>
            <w:rFonts w:ascii="Cambria Math" w:hAnsi="Cambria Math"/>
          </w:rPr>
          <m:t xml:space="preserve"> </m:t>
        </m:r>
      </m:oMath>
      <w:r>
        <w:rPr>
          <w:rFonts w:hAnsi="Cambria Math" w:hint="eastAsia"/>
        </w:rPr>
        <w:t>需要进行融合，本研究采用交叉注意力机制实现两路特征的自适应融合，特征融合示意图如图</w:t>
      </w:r>
      <w:r>
        <w:rPr>
          <w:rFonts w:hAnsi="Cambria Math" w:hint="eastAsia"/>
        </w:rPr>
        <w:t>3-4</w:t>
      </w:r>
      <w:r>
        <w:rPr>
          <w:rFonts w:hAnsi="Cambria Math" w:hint="eastAsia"/>
        </w:rPr>
        <w:t>所示。</w:t>
      </w:r>
    </w:p>
    <w:p w14:paraId="492FD20C" w14:textId="77777777" w:rsidR="00775AF6" w:rsidRDefault="009C0238">
      <w:pPr>
        <w:ind w:firstLineChars="0" w:firstLine="0"/>
        <w:jc w:val="center"/>
        <w:rPr>
          <w:rFonts w:hAnsi="Cambria Math"/>
        </w:rPr>
      </w:pPr>
      <w:r>
        <w:rPr>
          <w:rFonts w:hAnsi="Cambria Math" w:hint="eastAsia"/>
          <w:noProof/>
        </w:rPr>
        <w:lastRenderedPageBreak/>
        <w:drawing>
          <wp:inline distT="0" distB="0" distL="114300" distR="114300" wp14:anchorId="51DF7858" wp14:editId="0518A15D">
            <wp:extent cx="2322830" cy="4039870"/>
            <wp:effectExtent l="0" t="0" r="8890" b="0"/>
            <wp:docPr id="27" name="图片 27" descr="图片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26"/>
                    <pic:cNvPicPr>
                      <a:picLocks noChangeAspect="1"/>
                    </pic:cNvPicPr>
                  </pic:nvPicPr>
                  <pic:blipFill>
                    <a:blip r:embed="rId67"/>
                    <a:stretch>
                      <a:fillRect/>
                    </a:stretch>
                  </pic:blipFill>
                  <pic:spPr>
                    <a:xfrm>
                      <a:off x="0" y="0"/>
                      <a:ext cx="2322830" cy="4039870"/>
                    </a:xfrm>
                    <a:prstGeom prst="rect">
                      <a:avLst/>
                    </a:prstGeom>
                  </pic:spPr>
                </pic:pic>
              </a:graphicData>
            </a:graphic>
          </wp:inline>
        </w:drawing>
      </w:r>
    </w:p>
    <w:p w14:paraId="4A99EB41" w14:textId="77777777" w:rsidR="00775AF6" w:rsidRDefault="009C0238">
      <w:pPr>
        <w:pStyle w:val="a4"/>
        <w:ind w:firstLineChars="0" w:firstLine="0"/>
        <w:jc w:val="center"/>
        <w:rPr>
          <w:rFonts w:ascii="Times New Roman" w:eastAsia="宋体" w:hAnsi="Times New Roman" w:cs="Times New Roman"/>
          <w:sz w:val="24"/>
          <w:szCs w:val="21"/>
        </w:rPr>
      </w:pPr>
      <w:r>
        <w:rPr>
          <w:rFonts w:ascii="Times New Roman" w:hAnsi="Times New Roman" w:cs="Times New Roman"/>
        </w:rPr>
        <w:t>图</w:t>
      </w:r>
      <w:r>
        <w:rPr>
          <w:rFonts w:ascii="Times New Roman" w:hAnsi="Times New Roman" w:cs="Times New Roman"/>
        </w:rPr>
        <w:t xml:space="preserve"> 3-</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双路特征融合与增强流程图</w:t>
      </w:r>
    </w:p>
    <w:p w14:paraId="0DE2EEBD" w14:textId="77777777" w:rsidR="00775AF6" w:rsidRDefault="009C0238">
      <w:pPr>
        <w:ind w:firstLine="480"/>
      </w:pPr>
      <w:r>
        <w:rPr>
          <w:rFonts w:hAnsi="Cambria Math" w:hint="eastAsia"/>
        </w:rPr>
        <w:t>其中交叉注意力机制则是将</w:t>
      </w:r>
      <w:r>
        <w:rPr>
          <w:rFonts w:hint="eastAsia"/>
        </w:rPr>
        <w:t>全局特征向量</w:t>
      </w:r>
      <m:oMath>
        <m:r>
          <w:rPr>
            <w:rFonts w:ascii="Cambria Math" w:hAnsi="Cambria Math"/>
          </w:rPr>
          <m:t xml:space="preserve"> </m:t>
        </m:r>
        <m:sSub>
          <m:sSubPr>
            <m:ctrlPr>
              <w:rPr>
                <w:rFonts w:ascii="Cambria Math" w:hAnsi="Cambria Math" w:hint="eastAsia"/>
                <w:i/>
                <w:iCs/>
              </w:rPr>
            </m:ctrlPr>
          </m:sSubPr>
          <m:e>
            <m:r>
              <w:rPr>
                <w:rFonts w:ascii="Cambria Math" w:hAnsi="Cambria Math"/>
              </w:rPr>
              <m:t>F</m:t>
            </m:r>
          </m:e>
          <m:sub>
            <m:r>
              <w:rPr>
                <w:rFonts w:ascii="Cambria Math" w:hAnsi="Cambria Math"/>
              </w:rPr>
              <m:t>global</m:t>
            </m:r>
          </m:sub>
        </m:sSub>
        <m:r>
          <w:rPr>
            <w:rFonts w:ascii="Cambria Math" w:hAnsi="Cambria Math"/>
          </w:rPr>
          <m:t xml:space="preserve"> </m:t>
        </m:r>
      </m:oMath>
      <w:r>
        <w:rPr>
          <w:rFonts w:hAnsi="Cambria Math" w:hint="eastAsia"/>
        </w:rPr>
        <w:t>作为查询，局部特征向量</w:t>
      </w:r>
      <m:oMath>
        <m:r>
          <w:rPr>
            <w:rFonts w:ascii="Cambria Math" w:hAnsi="Cambria Math"/>
          </w:rPr>
          <m:t xml:space="preserve"> </m:t>
        </m:r>
        <m:sSub>
          <m:sSubPr>
            <m:ctrlPr>
              <w:rPr>
                <w:rFonts w:ascii="Cambria Math" w:hAnsi="Cambria Math" w:hint="eastAsia"/>
                <w:i/>
                <w:iCs/>
              </w:rPr>
            </m:ctrlPr>
          </m:sSubPr>
          <m:e>
            <m:r>
              <w:rPr>
                <w:rFonts w:ascii="Cambria Math" w:hAnsi="Cambria Math"/>
              </w:rPr>
              <m:t>F</m:t>
            </m:r>
          </m:e>
          <m:sub>
            <m:r>
              <w:rPr>
                <w:rFonts w:ascii="Cambria Math" w:hAnsi="Cambria Math"/>
              </w:rPr>
              <m:t>lacal</m:t>
            </m:r>
          </m:sub>
        </m:sSub>
        <m:r>
          <w:rPr>
            <w:rFonts w:ascii="Cambria Math" w:hAnsi="Cambria Math"/>
          </w:rPr>
          <m:t xml:space="preserve"> </m:t>
        </m:r>
      </m:oMath>
      <w:r>
        <w:rPr>
          <w:rFonts w:hAnsi="Cambria Math" w:hint="eastAsia"/>
        </w:rPr>
        <w:t>作为键和值，实现跨分支的信息交互，最后融合输出同时携带全局</w:t>
      </w:r>
      <w:r>
        <w:rPr>
          <w:rFonts w:hAnsi="Cambria Math" w:hint="eastAsia"/>
        </w:rPr>
        <w:t>-</w:t>
      </w:r>
      <w:r>
        <w:rPr>
          <w:rFonts w:hAnsi="Cambria Math" w:hint="eastAsia"/>
        </w:rPr>
        <w:t>局部信息的双路融合增强特征</w:t>
      </w:r>
      <m:oMath>
        <m:r>
          <w:rPr>
            <w:rFonts w:ascii="Cambria Math" w:hAnsi="Cambria Math"/>
          </w:rPr>
          <m:t xml:space="preserve"> </m:t>
        </m:r>
        <m:sSub>
          <m:sSubPr>
            <m:ctrlPr>
              <w:rPr>
                <w:rFonts w:ascii="Cambria Math" w:hAnsi="Cambria Math" w:hint="eastAsia"/>
                <w:i/>
                <w:iCs/>
              </w:rPr>
            </m:ctrlPr>
          </m:sSubPr>
          <m:e>
            <m:r>
              <w:rPr>
                <w:rFonts w:ascii="Cambria Math" w:hAnsi="Cambria Math"/>
              </w:rPr>
              <m:t>F</m:t>
            </m:r>
          </m:e>
          <m:sub>
            <m:r>
              <w:rPr>
                <w:rFonts w:ascii="Cambria Math" w:hAnsi="Cambria Math"/>
              </w:rPr>
              <m:t>adaptive</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B × 1024 × 1</m:t>
            </m:r>
          </m:sup>
        </m:sSup>
      </m:oMath>
      <w:r>
        <w:rPr>
          <w:rFonts w:hAnsi="Cambria Math" w:hint="eastAsia"/>
        </w:rPr>
        <w:t>。这种融合策略不仅关注到了点云的宏观结构，还吸收了边缘、曲率等关键局部特征。通过交叉注意力机制，模型能够根据任务需求自适应地关注不同特征分支的信息，生成既保持全局一致性又包含局部细节的综合特征表示。</w:t>
      </w:r>
    </w:p>
    <w:p w14:paraId="55ED7F22" w14:textId="77777777" w:rsidR="00775AF6" w:rsidRDefault="009C0238">
      <w:pPr>
        <w:pStyle w:val="2"/>
      </w:pPr>
      <w:r>
        <w:rPr>
          <w:rFonts w:hint="eastAsia"/>
        </w:rPr>
        <w:t>Transformer</w:t>
      </w:r>
      <w:r>
        <w:rPr>
          <w:rFonts w:hint="eastAsia"/>
        </w:rPr>
        <w:t>编码</w:t>
      </w:r>
      <w:r>
        <w:rPr>
          <w:rFonts w:hint="eastAsia"/>
        </w:rPr>
        <w:t>-</w:t>
      </w:r>
      <w:r>
        <w:rPr>
          <w:rFonts w:hint="eastAsia"/>
        </w:rPr>
        <w:t>解码核心架构</w:t>
      </w:r>
    </w:p>
    <w:p w14:paraId="13331737" w14:textId="77777777" w:rsidR="00775AF6" w:rsidRDefault="009C0238">
      <w:pPr>
        <w:ind w:firstLine="480"/>
      </w:pPr>
      <w:r>
        <w:rPr>
          <w:rFonts w:hint="eastAsia"/>
        </w:rPr>
        <w:t>Transformer</w:t>
      </w:r>
      <w:r>
        <w:rPr>
          <w:rFonts w:hint="eastAsia"/>
        </w:rPr>
        <w:t>编码</w:t>
      </w:r>
      <w:r>
        <w:rPr>
          <w:rFonts w:hint="eastAsia"/>
        </w:rPr>
        <w:t>-</w:t>
      </w:r>
      <w:r>
        <w:rPr>
          <w:rFonts w:hint="eastAsia"/>
        </w:rPr>
        <w:t>解码核心架构是本研究的中枢组件，负责将稀疏点云输入的三维坐标转换为包含丰富语义和几何信息的点代理序列。该架构基于</w:t>
      </w:r>
      <w:r>
        <w:rPr>
          <w:rFonts w:hint="eastAsia"/>
        </w:rPr>
        <w:t>Transformer</w:t>
      </w:r>
      <w:r>
        <w:rPr>
          <w:rFonts w:hint="eastAsia"/>
        </w:rPr>
        <w:t>的序列转换思想，首先将稀疏的点云输入转换为一系列点代理序列，这些特征序列代表点云中的各个局部区域，自然地将点云补全任务重构为一个集合到另一个集合的转换问题——观测特征序列到点代理序列的映射问题，有效利用了注意力机制在建立远距离依赖关系方面的优势。</w:t>
      </w:r>
    </w:p>
    <w:p w14:paraId="2A0E66FC" w14:textId="77777777" w:rsidR="00775AF6" w:rsidRDefault="009C0238">
      <w:pPr>
        <w:ind w:firstLine="480"/>
      </w:pPr>
      <w:r>
        <w:rPr>
          <w:rFonts w:hint="eastAsia"/>
        </w:rPr>
        <w:t>Transformer</w:t>
      </w:r>
      <w:r>
        <w:rPr>
          <w:rFonts w:hint="eastAsia"/>
        </w:rPr>
        <w:t>编码</w:t>
      </w:r>
      <w:r>
        <w:rPr>
          <w:rFonts w:hint="eastAsia"/>
        </w:rPr>
        <w:t>-</w:t>
      </w:r>
      <w:r>
        <w:rPr>
          <w:rFonts w:hint="eastAsia"/>
        </w:rPr>
        <w:t>解码架构处理的是一个集合到另一个集合的映射，那么首要工作就是将稀疏的点云输入</w:t>
      </w:r>
      <m:oMath>
        <m:r>
          <w:rPr>
            <w:rFonts w:ascii="Cambria Math"/>
          </w:rPr>
          <m:t xml:space="preserve"> </m:t>
        </m:r>
        <m:r>
          <w:rPr>
            <w:rFonts w:ascii="Cambria Math" w:hAnsi="Cambria Math"/>
          </w:rPr>
          <m:t>P=</m:t>
        </m:r>
        <m:sSubSup>
          <m:sSubSupPr>
            <m:ctrlPr>
              <w:rPr>
                <w:rFonts w:ascii="Cambria Math" w:hAnsi="Cambria Math"/>
                <w:i/>
                <w:iCs/>
              </w:rPr>
            </m:ctrlPr>
          </m:sSubSupPr>
          <m:e>
            <m:r>
              <w:rPr>
                <w:rFonts w:ascii="Cambria Math" w:hAnsi="Cambria Math"/>
              </w:rPr>
              <m:t xml:space="preserve"> </m:t>
            </m:r>
            <m:d>
              <m:dPr>
                <m:begChr m:val="{"/>
                <m:endChr m:val="}"/>
                <m:ctrlPr>
                  <w:rPr>
                    <w:rFonts w:ascii="Cambria Math" w:hAnsi="Cambria Math" w:hint="eastAsia"/>
                    <w:i/>
                    <w:iCs/>
                  </w:rPr>
                </m:ctrlPr>
              </m:dPr>
              <m:e>
                <m:sSub>
                  <m:sSubPr>
                    <m:ctrlPr>
                      <w:rPr>
                        <w:rFonts w:ascii="Cambria Math" w:hAnsi="Cambria Math" w:hint="eastAsia"/>
                        <w:i/>
                        <w:iCs/>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e>
            </m:d>
          </m:e>
          <m:sub>
            <m:r>
              <w:rPr>
                <w:rFonts w:ascii="Cambria Math" w:hAnsi="Cambria Math"/>
              </w:rPr>
              <m:t>i=1</m:t>
            </m:r>
          </m:sub>
          <m:sup>
            <m:r>
              <w:rPr>
                <w:rFonts w:ascii="Cambria Math" w:hAnsi="Cambria Math"/>
              </w:rPr>
              <m:t>N</m:t>
            </m:r>
          </m:sup>
        </m:sSubSup>
        <m:r>
          <w:rPr>
            <w:rFonts w:ascii="Cambria Math" w:hAnsi="Cambria Math"/>
          </w:rPr>
          <m:t xml:space="preserve"> </m:t>
        </m:r>
      </m:oMath>
      <w:r>
        <w:rPr>
          <w:rFonts w:hint="eastAsia"/>
        </w:rPr>
        <w:t>抽象成一组携带点云几何信息的向量集合——点代理序列</w:t>
      </w:r>
      <m:oMath>
        <m:sSub>
          <m:sSubPr>
            <m:ctrlPr>
              <w:rPr>
                <w:rFonts w:ascii="Cambria Math" w:hAnsi="Cambria Math" w:hint="eastAsia"/>
                <w:i/>
                <w:iCs/>
              </w:rPr>
            </m:ctrlPr>
          </m:sSubPr>
          <m:e>
            <m:r>
              <w:rPr>
                <w:rFonts w:ascii="Cambria Math" w:hAnsi="Cambria Math"/>
              </w:rPr>
              <m:t>P</m:t>
            </m:r>
          </m:e>
          <m:sub>
            <m:r>
              <w:rPr>
                <w:rFonts w:ascii="Cambria Math" w:hAnsi="Cambria Math"/>
              </w:rPr>
              <m:t>proxy</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B × 128 × C</m:t>
            </m:r>
          </m:sup>
        </m:sSup>
      </m:oMath>
      <w:r>
        <w:rPr>
          <w:rFonts w:hint="eastAsia"/>
        </w:rPr>
        <w:t>。首先对输入点云使用</w:t>
      </w:r>
      <w:r>
        <w:rPr>
          <w:rFonts w:hint="eastAsia"/>
        </w:rPr>
        <w:t>KNN</w:t>
      </w:r>
      <w:r>
        <w:rPr>
          <w:rFonts w:hint="eastAsia"/>
        </w:rPr>
        <w:t>算法确定其局部邻域的</w:t>
      </w:r>
      <w:r>
        <w:rPr>
          <w:rFonts w:hint="eastAsia"/>
        </w:rPr>
        <w:lastRenderedPageBreak/>
        <w:t>点集，随后采用类似</w:t>
      </w:r>
      <w:r>
        <w:rPr>
          <w:rFonts w:hint="eastAsia"/>
        </w:rPr>
        <w:t>DGCNN</w:t>
      </w:r>
      <w:r>
        <w:rPr>
          <w:rFonts w:hint="eastAsia"/>
        </w:rPr>
        <w:t>中</w:t>
      </w:r>
      <w:r>
        <w:rPr>
          <w:rFonts w:hint="eastAsia"/>
        </w:rPr>
        <w:t>EdgeConv</w:t>
      </w:r>
      <w:r>
        <w:rPr>
          <w:rFonts w:hint="eastAsia"/>
        </w:rPr>
        <w:t>的轻量级边缘特征提取机制，计算邻域点相对于中心点的偏移量，使用共享的三层</w:t>
      </w:r>
      <w:r>
        <w:rPr>
          <w:rFonts w:hint="eastAsia"/>
        </w:rPr>
        <w:t>MLP</w:t>
      </w:r>
      <w:r>
        <w:rPr>
          <w:rFonts w:hint="eastAsia"/>
        </w:rPr>
        <w:t>处理这些边缘特征，最终点代理序列通过残差连接融合语义与位置信息，以此作为</w:t>
      </w:r>
      <w:r>
        <w:rPr>
          <w:rFonts w:hint="eastAsia"/>
        </w:rPr>
        <w:t>Transformer</w:t>
      </w:r>
      <w:r>
        <w:rPr>
          <w:rFonts w:hint="eastAsia"/>
        </w:rPr>
        <w:t>模块的输入：</w:t>
      </w:r>
    </w:p>
    <w:p w14:paraId="05918866" w14:textId="77777777" w:rsidR="00775AF6" w:rsidRDefault="009C0238">
      <w:pPr>
        <w:ind w:firstLine="480"/>
        <w:jc w:val="right"/>
      </w:pPr>
      <m:oMath>
        <m:sSub>
          <m:sSubPr>
            <m:ctrlPr>
              <w:rPr>
                <w:rFonts w:ascii="Cambria Math" w:hAnsi="Cambria Math" w:hint="eastAsia"/>
                <w:i/>
                <w:iCs/>
              </w:rPr>
            </m:ctrlPr>
          </m:sSubPr>
          <m:e>
            <m:r>
              <w:rPr>
                <w:rFonts w:ascii="Cambria Math" w:hAnsi="Cambria Math"/>
              </w:rPr>
              <m:t>F</m:t>
            </m:r>
          </m:e>
          <m:sub>
            <m:r>
              <w:rPr>
                <w:rFonts w:ascii="Cambria Math" w:hAnsi="Cambria Math"/>
              </w:rPr>
              <m:t>j</m:t>
            </m:r>
          </m:sub>
        </m:sSub>
        <m:r>
          <w:rPr>
            <w:rFonts w:ascii="Cambria Math" w:hAnsi="Cambria Math"/>
          </w:rPr>
          <m:t>=LayerNorm</m:t>
        </m:r>
        <m:d>
          <m:dPr>
            <m:ctrlPr>
              <w:rPr>
                <w:rFonts w:ascii="Cambria Math" w:hAnsi="Cambria Math"/>
                <w:i/>
                <w:iCs/>
              </w:rPr>
            </m:ctrlPr>
          </m:dPr>
          <m:e>
            <m:r>
              <w:rPr>
                <w:rFonts w:ascii="Cambria Math" w:hAnsi="Cambria Math"/>
              </w:rPr>
              <m:t>DGCNN</m:t>
            </m:r>
            <m:d>
              <m:dPr>
                <m:ctrlPr>
                  <w:rPr>
                    <w:rFonts w:ascii="Cambria Math" w:hAnsi="Cambria Math"/>
                    <w:i/>
                    <w:iCs/>
                  </w:rPr>
                </m:ctrlPr>
              </m:dPr>
              <m:e>
                <m:sSub>
                  <m:sSubPr>
                    <m:ctrlPr>
                      <w:rPr>
                        <w:rFonts w:ascii="Cambria Math" w:hAnsi="Cambria Math" w:hint="eastAsia"/>
                        <w:i/>
                        <w:iCs/>
                      </w:rPr>
                    </m:ctrlPr>
                  </m:sSubPr>
                  <m:e>
                    <m:r>
                      <w:rPr>
                        <w:rFonts w:ascii="Cambria Math" w:hAnsi="Cambria Math"/>
                      </w:rPr>
                      <m:t>p</m:t>
                    </m:r>
                    <m:ctrlPr>
                      <w:rPr>
                        <w:rFonts w:ascii="Cambria Math" w:hAnsi="Cambria Math"/>
                        <w:i/>
                        <w:iCs/>
                      </w:rPr>
                    </m:ctrlPr>
                  </m:e>
                  <m:sub>
                    <m:r>
                      <w:rPr>
                        <w:rFonts w:ascii="Cambria Math" w:hAnsi="Cambria Math"/>
                      </w:rPr>
                      <m:t>j</m:t>
                    </m:r>
                  </m:sub>
                </m:sSub>
              </m:e>
            </m:d>
            <m:r>
              <w:rPr>
                <w:rFonts w:ascii="Cambria Math" w:hAnsi="Cambria Math"/>
              </w:rPr>
              <m:t>+φ</m:t>
            </m:r>
            <m:d>
              <m:dPr>
                <m:ctrlPr>
                  <w:rPr>
                    <w:rFonts w:ascii="Cambria Math" w:hAnsi="Cambria Math"/>
                    <w:i/>
                    <w:iCs/>
                  </w:rPr>
                </m:ctrlPr>
              </m:dPr>
              <m:e>
                <m:sSub>
                  <m:sSubPr>
                    <m:ctrlPr>
                      <w:rPr>
                        <w:rFonts w:ascii="Cambria Math" w:hAnsi="Cambria Math" w:hint="eastAsia"/>
                        <w:i/>
                        <w:iCs/>
                      </w:rPr>
                    </m:ctrlPr>
                  </m:sSubPr>
                  <m:e>
                    <m:r>
                      <w:rPr>
                        <w:rFonts w:ascii="Cambria Math" w:hAnsi="Cambria Math"/>
                      </w:rPr>
                      <m:t>p</m:t>
                    </m:r>
                    <m:ctrlPr>
                      <w:rPr>
                        <w:rFonts w:ascii="Cambria Math" w:hAnsi="Cambria Math"/>
                        <w:i/>
                        <w:iCs/>
                      </w:rPr>
                    </m:ctrlPr>
                  </m:e>
                  <m:sub>
                    <m:r>
                      <w:rPr>
                        <w:rFonts w:ascii="Cambria Math" w:hAnsi="Cambria Math"/>
                      </w:rPr>
                      <m:t>j</m:t>
                    </m:r>
                  </m:sub>
                </m:sSub>
              </m:e>
            </m:d>
          </m:e>
        </m:d>
        <m:r>
          <w:rPr>
            <w:rFonts w:ascii="Cambria Math" w:hAnsi="Cambria Math"/>
          </w:rPr>
          <m:t xml:space="preserve"> </m:t>
        </m:r>
      </m:oMath>
      <w:r>
        <w:rPr>
          <w:rFonts w:hAnsi="Cambria Math" w:hint="eastAsia"/>
          <w:i/>
        </w:rPr>
        <w:t xml:space="preserve">       </w:t>
      </w:r>
      <w:r>
        <w:rPr>
          <w:rFonts w:hAnsi="Cambria Math" w:hint="eastAsia"/>
          <w:iCs/>
        </w:rPr>
        <w:t xml:space="preserve">      </w:t>
      </w:r>
      <w:r>
        <w:rPr>
          <w:rFonts w:hint="eastAsia"/>
        </w:rPr>
        <w:t>（</w:t>
      </w:r>
      <w:r>
        <w:rPr>
          <w:rFonts w:hint="eastAsia"/>
        </w:rPr>
        <w:t>3-8</w:t>
      </w:r>
      <w:r>
        <w:rPr>
          <w:rFonts w:hint="eastAsia"/>
        </w:rPr>
        <w:t>）</w:t>
      </w:r>
    </w:p>
    <w:p w14:paraId="3B2A6308" w14:textId="77777777" w:rsidR="00775AF6" w:rsidRDefault="009C0238">
      <w:pPr>
        <w:ind w:firstLineChars="0" w:firstLine="0"/>
      </w:pPr>
      <w:r>
        <w:rPr>
          <w:rFonts w:hint="eastAsia"/>
        </w:rPr>
        <w:t>式中：</w:t>
      </w:r>
      <m:oMath>
        <m:r>
          <w:rPr>
            <w:rFonts w:ascii="Cambria Math" w:hAnsi="Cambria Math"/>
          </w:rPr>
          <m:t>φ( )</m:t>
        </m:r>
      </m:oMath>
      <w:r>
        <w:t>——</w:t>
      </w:r>
      <w:r>
        <w:rPr>
          <w:rFonts w:hint="eastAsia"/>
        </w:rPr>
        <w:t>三层</w:t>
      </w:r>
      <w:r>
        <w:rPr>
          <w:rFonts w:hint="eastAsia"/>
        </w:rPr>
        <w:t>MLP</w:t>
      </w:r>
      <w:r>
        <w:rPr>
          <w:rFonts w:hint="eastAsia"/>
        </w:rPr>
        <w:t>。</w:t>
      </w:r>
    </w:p>
    <w:p w14:paraId="642609AA" w14:textId="77777777" w:rsidR="00775AF6" w:rsidRDefault="009C0238">
      <w:pPr>
        <w:ind w:firstLine="480"/>
      </w:pPr>
      <w:r>
        <w:rPr>
          <w:rFonts w:hint="eastAsia"/>
        </w:rPr>
        <w:t>与传统</w:t>
      </w:r>
      <w:r>
        <w:rPr>
          <w:rFonts w:hint="eastAsia"/>
        </w:rPr>
        <w:t>Transformer</w:t>
      </w:r>
      <w:r>
        <w:rPr>
          <w:rFonts w:hint="eastAsia"/>
        </w:rPr>
        <w:t>不同，本架构引入了针对点云处理的几何感知增强设计，包括边缘特征聚合、相对位置编码和形状先验约束，显著提升了模型对三维形状的理解能力。整体架构接收双路特征提取的输出，生成点代理特征和粗糙点云坐标，为后续的多阶段细化网络提供结构化的形状表示，实现从极稀疏观测到完整点云的高质量重建。</w:t>
      </w:r>
    </w:p>
    <w:p w14:paraId="224D9DD8" w14:textId="77777777" w:rsidR="00775AF6" w:rsidRDefault="009C0238">
      <w:pPr>
        <w:pStyle w:val="3"/>
      </w:pPr>
      <w:r>
        <w:rPr>
          <w:rFonts w:hint="eastAsia"/>
        </w:rPr>
        <w:t>自注意力编码器设计</w:t>
      </w:r>
    </w:p>
    <w:p w14:paraId="16AD2E34" w14:textId="77777777" w:rsidR="00775AF6" w:rsidRDefault="009C0238">
      <w:pPr>
        <w:ind w:firstLine="480"/>
      </w:pPr>
      <w:r>
        <w:rPr>
          <w:rFonts w:hint="eastAsia"/>
        </w:rPr>
        <w:t>自注意力编码器由六块自注意力层的堆叠构建而成，每个块包含多头自注意力、前馈网络及残差连接，负责从点代理序列中提取全局语义特征和几何关系。通过自注意力机制建立点代理间的全局关联，同时融合几何敏感的设计，总结出三维点云的空间结构特性。</w:t>
      </w:r>
    </w:p>
    <w:p w14:paraId="0CD2465A" w14:textId="77777777" w:rsidR="00775AF6" w:rsidRDefault="009C0238">
      <w:pPr>
        <w:ind w:firstLine="480"/>
      </w:pPr>
      <w:r>
        <w:rPr>
          <w:rFonts w:hint="eastAsia"/>
        </w:rPr>
        <w:t>如图</w:t>
      </w:r>
      <w:r>
        <w:rPr>
          <w:rFonts w:hint="eastAsia"/>
        </w:rPr>
        <w:t>3-5</w:t>
      </w:r>
      <w:r>
        <w:rPr>
          <w:rFonts w:hint="eastAsia"/>
        </w:rPr>
        <w:t>所示，与传统的</w:t>
      </w:r>
      <w:r>
        <w:rPr>
          <w:rFonts w:hint="eastAsia"/>
        </w:rPr>
        <w:t>Transformer</w:t>
      </w:r>
      <w:r>
        <w:rPr>
          <w:rFonts w:hint="eastAsia"/>
        </w:rPr>
        <w:t>编码器不同，本研究的编码器引入了并行的局部几何处理分支，其输入分为两部分，一是编码器的传统输入，通过自注意力机制捕获全局语义关系；二是加入的点代理序列的邻域特征，学习局部几何结构。</w:t>
      </w:r>
    </w:p>
    <w:p w14:paraId="79E1ACC7" w14:textId="77777777" w:rsidR="00775AF6" w:rsidRDefault="009C0238">
      <w:pPr>
        <w:ind w:firstLine="480"/>
      </w:pPr>
      <w:r>
        <w:rPr>
          <w:rFonts w:hint="eastAsia"/>
        </w:rPr>
        <w:t>随后将二者进行拼接后通过前向反馈网络，输出经过几何增强处理后的点代理特征序列。这些特征既包含通过自注意力捕获的全局语义关系，也保留了通过几何处理分支获取的局部结构信息。</w:t>
      </w:r>
    </w:p>
    <w:p w14:paraId="61AE5670" w14:textId="77777777" w:rsidR="00775AF6" w:rsidRDefault="009C0238">
      <w:pPr>
        <w:ind w:firstLineChars="0" w:firstLine="0"/>
        <w:jc w:val="center"/>
      </w:pPr>
      <w:r>
        <w:rPr>
          <w:rFonts w:hint="eastAsia"/>
          <w:noProof/>
        </w:rPr>
        <w:drawing>
          <wp:inline distT="0" distB="0" distL="114300" distR="114300" wp14:anchorId="1CF314A6" wp14:editId="346BF00F">
            <wp:extent cx="4658360" cy="3686175"/>
            <wp:effectExtent l="0" t="0" r="5080" b="0"/>
            <wp:docPr id="28" name="图片 28" descr="图片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27"/>
                    <pic:cNvPicPr>
                      <a:picLocks noChangeAspect="1"/>
                    </pic:cNvPicPr>
                  </pic:nvPicPr>
                  <pic:blipFill>
                    <a:blip r:embed="rId68"/>
                    <a:stretch>
                      <a:fillRect/>
                    </a:stretch>
                  </pic:blipFill>
                  <pic:spPr>
                    <a:xfrm>
                      <a:off x="0" y="0"/>
                      <a:ext cx="4658360" cy="3686175"/>
                    </a:xfrm>
                    <a:prstGeom prst="rect">
                      <a:avLst/>
                    </a:prstGeom>
                  </pic:spPr>
                </pic:pic>
              </a:graphicData>
            </a:graphic>
          </wp:inline>
        </w:drawing>
      </w:r>
    </w:p>
    <w:p w14:paraId="7836E22C" w14:textId="77777777" w:rsidR="00775AF6" w:rsidRDefault="009C0238">
      <w:pPr>
        <w:pStyle w:val="a4"/>
        <w:ind w:firstLineChars="0" w:firstLine="0"/>
        <w:jc w:val="center"/>
        <w:rPr>
          <w:rFonts w:ascii="Times New Roman" w:eastAsia="宋体" w:hAnsi="Times New Roman" w:cs="Times New Roman"/>
        </w:rPr>
      </w:pPr>
      <w:r>
        <w:rPr>
          <w:rFonts w:ascii="Times New Roman" w:hAnsi="Times New Roman" w:cs="Times New Roman"/>
        </w:rPr>
        <w:lastRenderedPageBreak/>
        <w:t>图</w:t>
      </w:r>
      <w:r>
        <w:rPr>
          <w:rFonts w:ascii="Times New Roman" w:hAnsi="Times New Roman" w:cs="Times New Roman"/>
        </w:rPr>
        <w:t xml:space="preserve"> 3-</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两种</w:t>
      </w:r>
      <w:r>
        <w:rPr>
          <w:rFonts w:ascii="Times New Roman" w:hAnsi="Times New Roman" w:cs="Times New Roman"/>
        </w:rPr>
        <w:t>Transformer</w:t>
      </w:r>
      <w:r>
        <w:rPr>
          <w:rFonts w:ascii="Times New Roman" w:hAnsi="Times New Roman" w:cs="Times New Roman"/>
        </w:rPr>
        <w:t>结构对比图</w:t>
      </w:r>
    </w:p>
    <w:p w14:paraId="6C8FA9DE" w14:textId="77777777" w:rsidR="00775AF6" w:rsidRDefault="009C0238">
      <w:pPr>
        <w:pStyle w:val="3"/>
      </w:pPr>
      <w:r>
        <w:rPr>
          <w:rFonts w:hint="eastAsia"/>
        </w:rPr>
        <w:t>动态</w:t>
      </w:r>
      <w:r>
        <w:rPr>
          <w:rFonts w:hint="eastAsia"/>
        </w:rPr>
        <w:t>Query</w:t>
      </w:r>
      <w:r>
        <w:rPr>
          <w:rFonts w:hint="eastAsia"/>
        </w:rPr>
        <w:t>生成器</w:t>
      </w:r>
    </w:p>
    <w:p w14:paraId="5E749B77" w14:textId="77777777" w:rsidR="00775AF6" w:rsidRDefault="009C0238">
      <w:pPr>
        <w:ind w:firstLine="480"/>
      </w:pPr>
      <w:r>
        <w:t>在编码器输出与解码器输入之间，</w:t>
      </w:r>
      <w:r>
        <w:rPr>
          <w:rFonts w:hint="eastAsia"/>
        </w:rPr>
        <w:t>本研究</w:t>
      </w:r>
      <w:r>
        <w:t>使用动态查询生成器进行过渡处理</w:t>
      </w:r>
      <w:r>
        <w:rPr>
          <w:rFonts w:hint="eastAsia"/>
        </w:rPr>
        <w:t>，生成流程如图</w:t>
      </w:r>
      <w:r>
        <w:rPr>
          <w:rFonts w:hint="eastAsia"/>
        </w:rPr>
        <w:t>3-6</w:t>
      </w:r>
      <w:r>
        <w:rPr>
          <w:rFonts w:hint="eastAsia"/>
        </w:rPr>
        <w:t>所示</w:t>
      </w:r>
      <w:r>
        <w:t>。该生成器首先</w:t>
      </w:r>
      <w:r>
        <w:rPr>
          <w:rFonts w:hint="eastAsia"/>
        </w:rPr>
        <w:t>对</w:t>
      </w:r>
      <w:r>
        <w:t>编码器输出特征</w:t>
      </w:r>
      <w:r>
        <w:rPr>
          <w:rFonts w:hint="eastAsia"/>
        </w:rPr>
        <w:t>进行池化</w:t>
      </w:r>
      <w:r>
        <w:t>提取全局特征</w:t>
      </w:r>
      <m:oMath>
        <m:r>
          <m:rPr>
            <m:sty m:val="p"/>
          </m:rPr>
          <w:rPr>
            <w:rFonts w:ascii="Cambria Math"/>
          </w:rPr>
          <m:t xml:space="preserve"> </m:t>
        </m:r>
        <m:sSub>
          <m:sSubPr>
            <m:ctrlPr>
              <w:rPr>
                <w:rFonts w:ascii="Cambria Math" w:hAnsi="Cambria Math" w:hint="eastAsia"/>
                <w:i/>
                <w:iCs/>
              </w:rPr>
            </m:ctrlPr>
          </m:sSubPr>
          <m:e>
            <m:r>
              <w:rPr>
                <w:rFonts w:ascii="Cambria Math" w:hAnsi="Cambria Math"/>
              </w:rPr>
              <m:t>f</m:t>
            </m:r>
          </m:e>
          <m:sub>
            <m:r>
              <w:rPr>
                <w:rFonts w:ascii="Cambria Math" w:hAnsi="Cambria Math"/>
              </w:rPr>
              <m:t>g</m:t>
            </m:r>
          </m:sub>
        </m:sSub>
        <m:r>
          <w:rPr>
            <w:rFonts w:ascii="Cambria Math" w:hAnsi="Cambria Math"/>
          </w:rPr>
          <m:t xml:space="preserve"> </m:t>
        </m:r>
      </m:oMath>
      <w:r>
        <w:t>，然后将</w:t>
      </w:r>
      <w:r>
        <w:rPr>
          <w:rFonts w:hint="eastAsia"/>
        </w:rPr>
        <w:t>该</w:t>
      </w:r>
      <w:r>
        <w:t>全局特征</w:t>
      </w:r>
      <m:oMath>
        <m:r>
          <m:rPr>
            <m:sty m:val="p"/>
          </m:rPr>
          <w:rPr>
            <w:rFonts w:ascii="Cambria Math"/>
          </w:rPr>
          <m:t xml:space="preserve"> </m:t>
        </m:r>
        <m:sSub>
          <m:sSubPr>
            <m:ctrlPr>
              <w:rPr>
                <w:rFonts w:ascii="Cambria Math" w:hAnsi="Cambria Math" w:hint="eastAsia"/>
                <w:i/>
                <w:iCs/>
              </w:rPr>
            </m:ctrlPr>
          </m:sSubPr>
          <m:e>
            <m:r>
              <w:rPr>
                <w:rFonts w:ascii="Cambria Math" w:hAnsi="Cambria Math"/>
              </w:rPr>
              <m:t>f</m:t>
            </m:r>
          </m:e>
          <m:sub>
            <m:r>
              <w:rPr>
                <w:rFonts w:ascii="Cambria Math" w:hAnsi="Cambria Math"/>
              </w:rPr>
              <m:t>g</m:t>
            </m:r>
          </m:sub>
        </m:sSub>
        <m:r>
          <w:rPr>
            <w:rFonts w:ascii="Cambria Math" w:hAnsi="Cambria Math"/>
          </w:rPr>
          <m:t xml:space="preserve"> </m:t>
        </m:r>
      </m:oMath>
      <w:r>
        <w:rPr>
          <w:rFonts w:hAnsi="Cambria Math" w:hint="eastAsia"/>
          <w:iCs/>
        </w:rPr>
        <w:t>通过一个</w:t>
      </w:r>
      <w:r>
        <w:rPr>
          <w:rFonts w:hAnsi="Cambria Math" w:hint="eastAsia"/>
          <w:iCs/>
        </w:rPr>
        <w:t>MLP</w:t>
      </w:r>
      <w:r>
        <w:t>映射为初始的粗糙点云坐标</w:t>
      </w:r>
      <m:oMath>
        <m:r>
          <w:rPr>
            <w:rFonts w:ascii="Cambria Math" w:hAnsi="Cambria Math"/>
          </w:rPr>
          <m:t xml:space="preserve"> coarse_point_cloud∈</m:t>
        </m:r>
        <m:sSup>
          <m:sSupPr>
            <m:ctrlPr>
              <w:rPr>
                <w:rFonts w:ascii="Cambria Math" w:hAnsi="Cambria Math"/>
                <w:i/>
              </w:rPr>
            </m:ctrlPr>
          </m:sSupPr>
          <m:e>
            <m:r>
              <m:rPr>
                <m:scr m:val="double-struck"/>
              </m:rPr>
              <w:rPr>
                <w:rFonts w:ascii="Cambria Math" w:hAnsi="Cambria Math"/>
              </w:rPr>
              <m:t>R</m:t>
            </m:r>
          </m:e>
          <m:sup>
            <m:r>
              <w:rPr>
                <w:rFonts w:ascii="Cambria Math" w:hAnsi="Cambria Math"/>
              </w:rPr>
              <m:t>B × M × 3</m:t>
            </m:r>
          </m:sup>
        </m:sSup>
        <m:r>
          <w:rPr>
            <w:rFonts w:ascii="Cambria Math" w:hAnsi="Cambria Math"/>
          </w:rPr>
          <m:t xml:space="preserve"> </m:t>
        </m:r>
      </m:oMath>
      <w:r>
        <w:rPr>
          <w:rFonts w:hAnsi="Cambria Math" w:hint="eastAsia"/>
        </w:rPr>
        <w:t>，以此作为待预测的缺失点云的中心点坐标</w:t>
      </w:r>
      <w:r>
        <w:t>。最后，将这些坐标与扩展的全局特征拼接，通过</w:t>
      </w:r>
      <w:r>
        <w:t>MLP</w:t>
      </w:r>
      <w:r>
        <w:t>生成初始查询向量</w:t>
      </w:r>
      <w:r>
        <w:rPr>
          <w:rFonts w:hint="eastAsia"/>
        </w:rPr>
        <w:t>，作为解码器的输入，具体计算过程如</w:t>
      </w:r>
      <w:r>
        <w:rPr>
          <w:rFonts w:hint="eastAsia"/>
        </w:rPr>
        <w:t>3-9</w:t>
      </w:r>
      <w:r>
        <w:rPr>
          <w:rFonts w:hint="eastAsia"/>
        </w:rPr>
        <w:t>所示：</w:t>
      </w:r>
    </w:p>
    <w:p w14:paraId="3A7CFAC6" w14:textId="77777777" w:rsidR="00775AF6" w:rsidRDefault="009C0238">
      <w:pPr>
        <w:ind w:firstLine="480"/>
        <w:jc w:val="right"/>
      </w:pP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Q</m:t>
            </m:r>
          </m:sup>
        </m:sSubSup>
        <m:r>
          <w:rPr>
            <w:rFonts w:ascii="Cambria Math" w:hAnsi="Cambria Math"/>
          </w:rPr>
          <m:t>=MLP</m:t>
        </m:r>
        <m:d>
          <m:dPr>
            <m:ctrlPr>
              <w:rPr>
                <w:rFonts w:ascii="Cambria Math" w:hAnsi="Cambria Math"/>
                <w:i/>
                <w:iCs/>
              </w:rPr>
            </m:ctrlPr>
          </m:dPr>
          <m:e>
            <m:r>
              <w:rPr>
                <w:rFonts w:ascii="Cambria Math" w:hAnsi="Cambria Math"/>
              </w:rPr>
              <m:t>concat</m:t>
            </m:r>
            <m:d>
              <m:dPr>
                <m:ctrlPr>
                  <w:rPr>
                    <w:rFonts w:ascii="Cambria Math" w:hAnsi="Cambria Math"/>
                    <w:i/>
                  </w:rPr>
                </m:ctrlPr>
              </m:dPr>
              <m:e>
                <m:sSub>
                  <m:sSubPr>
                    <m:ctrlPr>
                      <w:rPr>
                        <w:rFonts w:ascii="Cambria Math" w:hAnsi="Cambria Math" w:hint="eastAsia"/>
                        <w:i/>
                        <w:iCs/>
                      </w:rPr>
                    </m:ctrlPr>
                  </m:sSubPr>
                  <m:e>
                    <m:r>
                      <w:rPr>
                        <w:rFonts w:ascii="Cambria Math" w:hAnsi="Cambria Math"/>
                      </w:rPr>
                      <m:t>f</m:t>
                    </m:r>
                  </m:e>
                  <m:sub>
                    <m:r>
                      <w:rPr>
                        <w:rFonts w:ascii="Cambria Math" w:hAnsi="Cambria Math"/>
                      </w:rPr>
                      <m:t>g</m:t>
                    </m:r>
                  </m:sub>
                </m:sSub>
                <m:r>
                  <w:rPr>
                    <w:rFonts w:ascii="Cambria Math" w:hAnsi="Cambria Math"/>
                  </w:rPr>
                  <m:t>,</m:t>
                </m:r>
                <m:sSub>
                  <m:sSubPr>
                    <m:ctrlPr>
                      <w:rPr>
                        <w:rFonts w:ascii="Cambria Math" w:hAnsi="Cambria Math" w:hint="eastAsia"/>
                        <w:i/>
                        <w:iCs/>
                      </w:rPr>
                    </m:ctrlPr>
                  </m:sSubPr>
                  <m:e>
                    <m:r>
                      <w:rPr>
                        <w:rFonts w:ascii="Cambria Math" w:hAnsi="Cambria Math"/>
                      </w:rPr>
                      <m:t>c</m:t>
                    </m:r>
                  </m:e>
                  <m:sub>
                    <m:r>
                      <w:rPr>
                        <w:rFonts w:ascii="Cambria Math" w:hAnsi="Cambria Math"/>
                      </w:rPr>
                      <m:t>i</m:t>
                    </m:r>
                  </m:sub>
                </m:sSub>
              </m:e>
            </m:d>
          </m:e>
        </m:d>
        <m:r>
          <w:rPr>
            <w:rFonts w:ascii="Cambria Math" w:hAnsi="Cambria Math"/>
          </w:rPr>
          <m:t xml:space="preserve"> </m:t>
        </m:r>
      </m:oMath>
      <w:r>
        <w:rPr>
          <w:rFonts w:hAnsi="Cambria Math" w:hint="eastAsia"/>
          <w:i/>
        </w:rPr>
        <w:t xml:space="preserve">       </w:t>
      </w:r>
      <w:r>
        <w:rPr>
          <w:rFonts w:hAnsi="Cambria Math" w:hint="eastAsia"/>
          <w:iCs/>
        </w:rPr>
        <w:t xml:space="preserve">            </w:t>
      </w:r>
      <w:r>
        <w:rPr>
          <w:rFonts w:hint="eastAsia"/>
        </w:rPr>
        <w:t>（</w:t>
      </w:r>
      <w:r>
        <w:rPr>
          <w:rFonts w:hint="eastAsia"/>
        </w:rPr>
        <w:t>3-9</w:t>
      </w:r>
      <w:r>
        <w:rPr>
          <w:rFonts w:hint="eastAsia"/>
        </w:rPr>
        <w:t>）</w:t>
      </w:r>
    </w:p>
    <w:p w14:paraId="67AD4FE6" w14:textId="77777777" w:rsidR="00775AF6" w:rsidRDefault="009C0238">
      <w:pPr>
        <w:ind w:firstLine="480"/>
      </w:pPr>
      <w:r>
        <w:t>这一设计使查询向量能够自适应地依据输入形状调整，而非使用固定查询。</w:t>
      </w:r>
    </w:p>
    <w:p w14:paraId="7EDF1FD0" w14:textId="77777777" w:rsidR="00775AF6" w:rsidRDefault="009C0238">
      <w:pPr>
        <w:ind w:firstLineChars="0" w:firstLine="0"/>
        <w:jc w:val="center"/>
      </w:pPr>
      <w:r>
        <w:rPr>
          <w:noProof/>
        </w:rPr>
        <w:drawing>
          <wp:inline distT="0" distB="0" distL="114300" distR="114300" wp14:anchorId="2BE53B6E" wp14:editId="1425A57C">
            <wp:extent cx="4791710" cy="3066415"/>
            <wp:effectExtent l="0" t="0" r="8890" b="12065"/>
            <wp:docPr id="30" name="图片 30" descr="图片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片30"/>
                    <pic:cNvPicPr>
                      <a:picLocks noChangeAspect="1"/>
                    </pic:cNvPicPr>
                  </pic:nvPicPr>
                  <pic:blipFill>
                    <a:blip r:embed="rId69"/>
                    <a:stretch>
                      <a:fillRect/>
                    </a:stretch>
                  </pic:blipFill>
                  <pic:spPr>
                    <a:xfrm>
                      <a:off x="0" y="0"/>
                      <a:ext cx="4791710" cy="3066415"/>
                    </a:xfrm>
                    <a:prstGeom prst="rect">
                      <a:avLst/>
                    </a:prstGeom>
                  </pic:spPr>
                </pic:pic>
              </a:graphicData>
            </a:graphic>
          </wp:inline>
        </w:drawing>
      </w:r>
    </w:p>
    <w:p w14:paraId="50D47907" w14:textId="77777777" w:rsidR="00775AF6" w:rsidRDefault="009C0238">
      <w:pPr>
        <w:pStyle w:val="a4"/>
        <w:ind w:firstLineChars="0" w:firstLine="0"/>
        <w:jc w:val="center"/>
        <w:rPr>
          <w:rFonts w:ascii="Times New Roman" w:eastAsia="宋体" w:hAnsi="Times New Roman" w:cs="Times New Roman"/>
        </w:rPr>
      </w:pPr>
      <w:r>
        <w:rPr>
          <w:rFonts w:ascii="Times New Roman" w:hAnsi="Times New Roman" w:cs="Times New Roman"/>
        </w:rPr>
        <w:t>图</w:t>
      </w:r>
      <w:r>
        <w:rPr>
          <w:rFonts w:ascii="Times New Roman" w:hAnsi="Times New Roman" w:cs="Times New Roman"/>
        </w:rPr>
        <w:t xml:space="preserve"> 3-</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动态</w:t>
      </w:r>
      <w:r>
        <w:rPr>
          <w:rFonts w:ascii="Times New Roman" w:hAnsi="Times New Roman" w:cs="Times New Roman"/>
        </w:rPr>
        <w:t>Query</w:t>
      </w:r>
      <w:r>
        <w:rPr>
          <w:rFonts w:ascii="Times New Roman" w:hAnsi="Times New Roman" w:cs="Times New Roman"/>
        </w:rPr>
        <w:t>生成流程图</w:t>
      </w:r>
    </w:p>
    <w:p w14:paraId="0233F529" w14:textId="77777777" w:rsidR="00775AF6" w:rsidRDefault="009C0238">
      <w:pPr>
        <w:pStyle w:val="3"/>
      </w:pPr>
      <w:r>
        <w:rPr>
          <w:rFonts w:hint="eastAsia"/>
        </w:rPr>
        <w:t>基于形状先验的解码器</w:t>
      </w:r>
    </w:p>
    <w:p w14:paraId="1E50E3CA" w14:textId="77777777" w:rsidR="00775AF6" w:rsidRDefault="009C0238">
      <w:pPr>
        <w:ind w:firstLine="480"/>
      </w:pPr>
      <w:r>
        <w:rPr>
          <w:rFonts w:hAnsi="Cambria Math"/>
        </w:rPr>
        <w:t>解码器</w:t>
      </w:r>
      <w:r>
        <w:rPr>
          <w:rFonts w:hAnsi="Cambria Math" w:hint="eastAsia"/>
        </w:rPr>
        <w:t>则</w:t>
      </w:r>
      <w:r>
        <w:rPr>
          <w:rFonts w:hAnsi="Cambria Math"/>
        </w:rPr>
        <w:t>采用</w:t>
      </w:r>
      <w:r>
        <w:rPr>
          <w:rFonts w:hAnsi="Cambria Math" w:hint="eastAsia"/>
        </w:rPr>
        <w:t>八</w:t>
      </w:r>
      <w:r>
        <w:rPr>
          <w:rFonts w:hAnsi="Cambria Math"/>
        </w:rPr>
        <w:t>层</w:t>
      </w:r>
      <w:r>
        <w:rPr>
          <w:rFonts w:hAnsi="Cambria Math" w:hint="eastAsia"/>
        </w:rPr>
        <w:t>的</w:t>
      </w:r>
      <w:r>
        <w:rPr>
          <w:rFonts w:hAnsi="Cambria Math"/>
        </w:rPr>
        <w:t>深度设计，</w:t>
      </w:r>
      <w:r>
        <w:rPr>
          <w:rFonts w:hAnsi="Cambria Math" w:hint="eastAsia"/>
        </w:rPr>
        <w:t>接受两类输入：一是来自动态查询生成器的初始查询向量</w:t>
      </w:r>
      <m:oMath>
        <m:r>
          <m:rPr>
            <m:sty m:val="p"/>
          </m:rP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Q</m:t>
            </m:r>
          </m:sup>
        </m:sSubSup>
        <m:r>
          <w:rPr>
            <w:rFonts w:ascii="Cambria Math" w:hAnsi="Cambria Math"/>
          </w:rPr>
          <m:t xml:space="preserve"> </m:t>
        </m:r>
      </m:oMath>
      <w:r>
        <w:rPr>
          <w:rFonts w:hAnsi="Cambria Math" w:hint="eastAsia"/>
        </w:rPr>
        <w:t>，作为点代理的初始状态；二是编码器输出的特征序列，用于交叉注意力机制中提供上下文信息。</w:t>
      </w:r>
      <w:r>
        <w:rPr>
          <w:rFonts w:hint="eastAsia"/>
        </w:rPr>
        <w:t>解码器在自注意力阶段维护可学习的位置编码，并通过交叉注意力融合编码器特征：</w:t>
      </w:r>
    </w:p>
    <w:p w14:paraId="203F7136" w14:textId="77777777" w:rsidR="00775AF6" w:rsidRDefault="009C0238">
      <w:pPr>
        <w:ind w:firstLine="480"/>
        <w:jc w:val="right"/>
      </w:pPr>
      <m:oMath>
        <m:r>
          <w:rPr>
            <w:rFonts w:ascii="Cambria Math" w:hAnsi="Cambria Math"/>
          </w:rPr>
          <m:t>Q=</m:t>
        </m:r>
        <m:sSub>
          <m:sSubPr>
            <m:ctrlPr>
              <w:rPr>
                <w:rFonts w:ascii="Cambria Math" w:hAnsi="Cambria Math"/>
                <w:i/>
              </w:rPr>
            </m:ctrlPr>
          </m:sSubPr>
          <m:e>
            <m:r>
              <m:rPr>
                <m:scr m:val="script"/>
              </m:rPr>
              <w:rPr>
                <w:rFonts w:ascii="Cambria Math" w:hAnsi="Cambria Math"/>
              </w:rPr>
              <m:t>W</m:t>
            </m:r>
          </m:e>
          <m:sub>
            <m:r>
              <w:rPr>
                <w:rFonts w:ascii="Cambria Math" w:hAnsi="Cambria Math"/>
              </w:rPr>
              <m:t>q</m:t>
            </m:r>
          </m:sub>
        </m:sSub>
        <m:r>
          <m:rPr>
            <m:sty m:val="p"/>
          </m:rP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Q</m:t>
            </m:r>
          </m:sup>
        </m:sSubSup>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 xml:space="preserve">B × M × </m:t>
            </m:r>
            <m:sSub>
              <m:sSubPr>
                <m:ctrlPr>
                  <w:rPr>
                    <w:rFonts w:ascii="Cambria Math" w:hAnsi="Cambria Math"/>
                    <w:i/>
                  </w:rPr>
                </m:ctrlPr>
              </m:sSubPr>
              <m:e>
                <m:r>
                  <w:rPr>
                    <w:rFonts w:ascii="Cambria Math" w:hAnsi="Cambria Math"/>
                  </w:rPr>
                  <m:t>d</m:t>
                </m:r>
              </m:e>
              <m:sub>
                <m:r>
                  <w:rPr>
                    <w:rFonts w:ascii="Cambria Math" w:hAnsi="Cambria Math"/>
                  </w:rPr>
                  <m:t>k</m:t>
                </m:r>
              </m:sub>
            </m:sSub>
          </m:sup>
        </m:sSup>
        <m:r>
          <w:rPr>
            <w:rFonts w:ascii="Cambria Math" w:hAnsi="Cambria Math"/>
          </w:rPr>
          <m:t xml:space="preserve"> </m:t>
        </m:r>
      </m:oMath>
      <w:r>
        <w:rPr>
          <w:rFonts w:hAnsi="Cambria Math" w:hint="eastAsia"/>
          <w:i/>
        </w:rPr>
        <w:t xml:space="preserve">       </w:t>
      </w:r>
      <w:r>
        <w:rPr>
          <w:rFonts w:hAnsi="Cambria Math" w:hint="eastAsia"/>
          <w:iCs/>
        </w:rPr>
        <w:t xml:space="preserve">               </w:t>
      </w:r>
      <w:r>
        <w:rPr>
          <w:rFonts w:hint="eastAsia"/>
        </w:rPr>
        <w:t>（</w:t>
      </w:r>
      <w:r>
        <w:rPr>
          <w:rFonts w:hint="eastAsia"/>
        </w:rPr>
        <w:t>3-10</w:t>
      </w:r>
      <w:r>
        <w:rPr>
          <w:rFonts w:hint="eastAsia"/>
        </w:rPr>
        <w:t>）</w:t>
      </w:r>
    </w:p>
    <w:p w14:paraId="3CE6F145" w14:textId="77777777" w:rsidR="00775AF6" w:rsidRDefault="009C0238">
      <w:pPr>
        <w:ind w:firstLine="480"/>
        <w:jc w:val="right"/>
      </w:pPr>
      <m:oMath>
        <m:r>
          <w:rPr>
            <w:rFonts w:ascii="Cambria Math" w:hAnsi="Cambria Math"/>
          </w:rPr>
          <m:t>K=</m:t>
        </m:r>
        <m:sSub>
          <m:sSubPr>
            <m:ctrlPr>
              <w:rPr>
                <w:rFonts w:ascii="Cambria Math" w:hAnsi="Cambria Math"/>
                <w:i/>
              </w:rPr>
            </m:ctrlPr>
          </m:sSubPr>
          <m:e>
            <m:r>
              <m:rPr>
                <m:scr m:val="script"/>
              </m:rPr>
              <w:rPr>
                <w:rFonts w:ascii="Cambria Math" w:hAnsi="Cambria Math"/>
              </w:rPr>
              <m:t>W</m:t>
            </m:r>
          </m:e>
          <m:sub>
            <m:r>
              <w:rPr>
                <w:rFonts w:ascii="Cambria Math" w:hAnsi="Cambria Math"/>
              </w:rPr>
              <m:t>k</m:t>
            </m:r>
          </m:sub>
        </m:sSub>
        <m:r>
          <m:rPr>
            <m:sty m:val="p"/>
          </m:rP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Q</m:t>
            </m:r>
          </m:sup>
        </m:sSubSup>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 xml:space="preserve">B × M × </m:t>
            </m:r>
            <m:sSub>
              <m:sSubPr>
                <m:ctrlPr>
                  <w:rPr>
                    <w:rFonts w:ascii="Cambria Math" w:hAnsi="Cambria Math"/>
                    <w:i/>
                  </w:rPr>
                </m:ctrlPr>
              </m:sSubPr>
              <m:e>
                <m:r>
                  <w:rPr>
                    <w:rFonts w:ascii="Cambria Math" w:hAnsi="Cambria Math"/>
                  </w:rPr>
                  <m:t>d</m:t>
                </m:r>
              </m:e>
              <m:sub>
                <m:r>
                  <w:rPr>
                    <w:rFonts w:ascii="Cambria Math" w:hAnsi="Cambria Math"/>
                  </w:rPr>
                  <m:t>k</m:t>
                </m:r>
              </m:sub>
            </m:sSub>
          </m:sup>
        </m:sSup>
        <m:r>
          <w:rPr>
            <w:rFonts w:ascii="Cambria Math" w:hAnsi="Cambria Math"/>
          </w:rPr>
          <m:t xml:space="preserve"> </m:t>
        </m:r>
      </m:oMath>
      <w:r>
        <w:rPr>
          <w:rFonts w:hAnsi="Cambria Math" w:hint="eastAsia"/>
          <w:i/>
        </w:rPr>
        <w:t xml:space="preserve">       </w:t>
      </w:r>
      <w:r>
        <w:rPr>
          <w:rFonts w:hAnsi="Cambria Math" w:hint="eastAsia"/>
          <w:iCs/>
        </w:rPr>
        <w:t xml:space="preserve">               </w:t>
      </w:r>
      <w:r>
        <w:rPr>
          <w:rFonts w:hint="eastAsia"/>
        </w:rPr>
        <w:t>（</w:t>
      </w:r>
      <w:r>
        <w:rPr>
          <w:rFonts w:hint="eastAsia"/>
        </w:rPr>
        <w:t>3-11</w:t>
      </w:r>
      <w:r>
        <w:rPr>
          <w:rFonts w:hint="eastAsia"/>
        </w:rPr>
        <w:t>）</w:t>
      </w:r>
    </w:p>
    <w:p w14:paraId="02C2B6F1" w14:textId="77777777" w:rsidR="00775AF6" w:rsidRDefault="009C0238">
      <w:pPr>
        <w:ind w:firstLine="480"/>
        <w:jc w:val="right"/>
      </w:pPr>
      <m:oMath>
        <m:r>
          <w:rPr>
            <w:rFonts w:ascii="Cambria Math" w:hAnsi="Cambria Math"/>
          </w:rPr>
          <m:t>V=</m:t>
        </m:r>
        <m:sSub>
          <m:sSubPr>
            <m:ctrlPr>
              <w:rPr>
                <w:rFonts w:ascii="Cambria Math" w:hAnsi="Cambria Math"/>
                <w:i/>
              </w:rPr>
            </m:ctrlPr>
          </m:sSubPr>
          <m:e>
            <m:r>
              <m:rPr>
                <m:scr m:val="script"/>
              </m:rPr>
              <w:rPr>
                <w:rFonts w:ascii="Cambria Math" w:hAnsi="Cambria Math"/>
              </w:rPr>
              <m:t>W</m:t>
            </m:r>
          </m:e>
          <m:sub>
            <m:r>
              <w:rPr>
                <w:rFonts w:ascii="Cambria Math" w:hAnsi="Cambria Math"/>
              </w:rPr>
              <m:t>v</m:t>
            </m:r>
          </m:sub>
        </m:sSub>
        <m:r>
          <m:rPr>
            <m:sty m:val="p"/>
          </m:rP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Q</m:t>
            </m:r>
          </m:sup>
        </m:sSubSup>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 xml:space="preserve">B × M × </m:t>
            </m:r>
            <m:sSub>
              <m:sSubPr>
                <m:ctrlPr>
                  <w:rPr>
                    <w:rFonts w:ascii="Cambria Math" w:hAnsi="Cambria Math"/>
                    <w:i/>
                  </w:rPr>
                </m:ctrlPr>
              </m:sSubPr>
              <m:e>
                <m:r>
                  <w:rPr>
                    <w:rFonts w:ascii="Cambria Math" w:hAnsi="Cambria Math"/>
                  </w:rPr>
                  <m:t>d</m:t>
                </m:r>
              </m:e>
              <m:sub>
                <m:r>
                  <w:rPr>
                    <w:rFonts w:ascii="Cambria Math" w:hAnsi="Cambria Math"/>
                  </w:rPr>
                  <m:t>v</m:t>
                </m:r>
              </m:sub>
            </m:sSub>
          </m:sup>
        </m:sSup>
        <m:r>
          <w:rPr>
            <w:rFonts w:ascii="Cambria Math" w:hAnsi="Cambria Math"/>
          </w:rPr>
          <m:t xml:space="preserve"> </m:t>
        </m:r>
      </m:oMath>
      <w:r>
        <w:rPr>
          <w:rFonts w:hAnsi="Cambria Math" w:hint="eastAsia"/>
          <w:i/>
        </w:rPr>
        <w:t xml:space="preserve">       </w:t>
      </w:r>
      <w:r>
        <w:rPr>
          <w:rFonts w:hAnsi="Cambria Math" w:hint="eastAsia"/>
          <w:iCs/>
        </w:rPr>
        <w:t xml:space="preserve">               </w:t>
      </w:r>
      <w:r>
        <w:rPr>
          <w:rFonts w:hint="eastAsia"/>
        </w:rPr>
        <w:t>（</w:t>
      </w:r>
      <w:r>
        <w:rPr>
          <w:rFonts w:hint="eastAsia"/>
        </w:rPr>
        <w:t>3-12</w:t>
      </w:r>
      <w:r>
        <w:rPr>
          <w:rFonts w:hint="eastAsia"/>
        </w:rPr>
        <w:t>）</w:t>
      </w:r>
    </w:p>
    <w:p w14:paraId="02F0EAFC" w14:textId="77777777" w:rsidR="00775AF6" w:rsidRDefault="009C0238">
      <w:pPr>
        <w:ind w:firstLine="480"/>
        <w:jc w:val="right"/>
      </w:pPr>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sSup>
          <m:sSupPr>
            <m:ctrlPr>
              <w:rPr>
                <w:rFonts w:ascii="Cambria Math" w:hAnsi="Cambria Math"/>
                <w:i/>
              </w:rPr>
            </m:ctrlPr>
          </m:sSupPr>
          <m:e>
            <m:r>
              <m:rPr>
                <m:scr m:val="double-struck"/>
              </m:rPr>
              <w:rPr>
                <w:rFonts w:ascii="Cambria Math" w:hAnsi="Cambria Math"/>
              </w:rPr>
              <m:t>R</m:t>
            </m:r>
          </m:e>
          <m:sup>
            <m:r>
              <w:rPr>
                <w:rFonts w:ascii="Cambria Math" w:hAnsi="Cambria Math"/>
              </w:rPr>
              <m:t xml:space="preserve">B × M × </m:t>
            </m:r>
            <m:sSub>
              <m:sSubPr>
                <m:ctrlPr>
                  <w:rPr>
                    <w:rFonts w:ascii="Cambria Math" w:hAnsi="Cambria Math"/>
                    <w:i/>
                  </w:rPr>
                </m:ctrlPr>
              </m:sSubPr>
              <m:e>
                <m:r>
                  <w:rPr>
                    <w:rFonts w:ascii="Cambria Math" w:hAnsi="Cambria Math"/>
                  </w:rPr>
                  <m:t>d</m:t>
                </m:r>
              </m:e>
              <m:sub>
                <m:r>
                  <w:rPr>
                    <w:rFonts w:ascii="Cambria Math" w:hAnsi="Cambria Math"/>
                  </w:rPr>
                  <m:t>v</m:t>
                </m:r>
              </m:sub>
            </m:sSub>
          </m:sup>
        </m:sSup>
      </m:oMath>
      <w:r>
        <w:rPr>
          <w:rFonts w:hAnsi="Cambria Math" w:hint="eastAsia"/>
          <w:i/>
        </w:rPr>
        <w:t xml:space="preserve">  </w:t>
      </w:r>
      <w:r>
        <w:rPr>
          <w:rFonts w:hAnsi="Cambria Math" w:hint="eastAsia"/>
          <w:iCs/>
        </w:rPr>
        <w:t xml:space="preserve">        </w:t>
      </w:r>
      <w:r>
        <w:rPr>
          <w:rFonts w:hint="eastAsia"/>
        </w:rPr>
        <w:t>（</w:t>
      </w:r>
      <w:r>
        <w:rPr>
          <w:rFonts w:hint="eastAsia"/>
        </w:rPr>
        <w:t>3-13</w:t>
      </w:r>
      <w:r>
        <w:rPr>
          <w:rFonts w:hint="eastAsia"/>
        </w:rPr>
        <w:t>）</w:t>
      </w:r>
    </w:p>
    <w:p w14:paraId="6F737833" w14:textId="77777777" w:rsidR="00775AF6" w:rsidRDefault="009C0238">
      <w:pPr>
        <w:ind w:firstLineChars="0" w:firstLine="0"/>
      </w:pPr>
      <w:r>
        <w:rPr>
          <w:rFonts w:hint="eastAsia"/>
        </w:rPr>
        <w:t>式中：</w:t>
      </w:r>
      <m:oMath>
        <m:r>
          <m:rPr>
            <m:sty m:val="p"/>
          </m:rP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Q</m:t>
            </m:r>
          </m:sup>
        </m:sSubSup>
        <m:r>
          <w:rPr>
            <w:rFonts w:ascii="Cambria Math" w:hAnsi="Cambria Math"/>
          </w:rPr>
          <m:t xml:space="preserve"> </m:t>
        </m:r>
      </m:oMath>
      <w:r>
        <w:t>——</w:t>
      </w:r>
      <w:r>
        <w:rPr>
          <w:rFonts w:hint="eastAsia"/>
        </w:rPr>
        <w:t>解码器层的输入查询向量。</w:t>
      </w:r>
    </w:p>
    <w:p w14:paraId="3BD72546" w14:textId="77777777" w:rsidR="00775AF6" w:rsidRDefault="009C0238">
      <w:pPr>
        <w:ind w:firstLine="480"/>
        <w:jc w:val="right"/>
      </w:pPr>
      <m:oMath>
        <m:r>
          <w:rPr>
            <w:rFonts w:ascii="Cambria Math" w:hAnsi="Cambria Math"/>
          </w:rPr>
          <w:lastRenderedPageBreak/>
          <m:t>Q=</m:t>
        </m:r>
        <m:sSub>
          <m:sSubPr>
            <m:ctrlPr>
              <w:rPr>
                <w:rFonts w:ascii="Cambria Math" w:hAnsi="Cambria Math"/>
                <w:i/>
              </w:rPr>
            </m:ctrlPr>
          </m:sSubPr>
          <m:e>
            <m:r>
              <m:rPr>
                <m:scr m:val="script"/>
              </m:rPr>
              <w:rPr>
                <w:rFonts w:ascii="Cambria Math" w:hAnsi="Cambria Math"/>
              </w:rPr>
              <m:t>W</m:t>
            </m:r>
          </m:e>
          <m:sub>
            <m:r>
              <w:rPr>
                <w:rFonts w:ascii="Cambria Math" w:hAnsi="Cambria Math"/>
              </w:rPr>
              <m:t>q</m:t>
            </m:r>
          </m:sub>
        </m:sSub>
        <m:r>
          <m:rPr>
            <m:sty m:val="p"/>
          </m:rP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Q</m:t>
            </m:r>
          </m:sup>
        </m:sSubSup>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 xml:space="preserve">B × M × </m:t>
            </m:r>
            <m:sSub>
              <m:sSubPr>
                <m:ctrlPr>
                  <w:rPr>
                    <w:rFonts w:ascii="Cambria Math" w:hAnsi="Cambria Math"/>
                    <w:i/>
                  </w:rPr>
                </m:ctrlPr>
              </m:sSubPr>
              <m:e>
                <m:r>
                  <w:rPr>
                    <w:rFonts w:ascii="Cambria Math" w:hAnsi="Cambria Math"/>
                  </w:rPr>
                  <m:t>d</m:t>
                </m:r>
              </m:e>
              <m:sub>
                <m:r>
                  <w:rPr>
                    <w:rFonts w:ascii="Cambria Math" w:hAnsi="Cambria Math"/>
                  </w:rPr>
                  <m:t>k</m:t>
                </m:r>
              </m:sub>
            </m:sSub>
          </m:sup>
        </m:sSup>
        <m:r>
          <w:rPr>
            <w:rFonts w:ascii="Cambria Math" w:hAnsi="Cambria Math"/>
          </w:rPr>
          <m:t xml:space="preserve"> </m:t>
        </m:r>
      </m:oMath>
      <w:r>
        <w:rPr>
          <w:rFonts w:hAnsi="Cambria Math" w:hint="eastAsia"/>
          <w:i/>
        </w:rPr>
        <w:t xml:space="preserve">       </w:t>
      </w:r>
      <w:r>
        <w:rPr>
          <w:rFonts w:hAnsi="Cambria Math" w:hint="eastAsia"/>
          <w:iCs/>
        </w:rPr>
        <w:t xml:space="preserve">               </w:t>
      </w:r>
      <w:r>
        <w:rPr>
          <w:rFonts w:hint="eastAsia"/>
        </w:rPr>
        <w:t>（</w:t>
      </w:r>
      <w:r>
        <w:rPr>
          <w:rFonts w:hint="eastAsia"/>
        </w:rPr>
        <w:t>3-14</w:t>
      </w:r>
      <w:r>
        <w:rPr>
          <w:rFonts w:hint="eastAsia"/>
        </w:rPr>
        <w:t>）</w:t>
      </w:r>
    </w:p>
    <w:p w14:paraId="47BDBE3A" w14:textId="77777777" w:rsidR="00775AF6" w:rsidRDefault="009C0238">
      <w:pPr>
        <w:ind w:firstLine="480"/>
        <w:jc w:val="right"/>
      </w:pPr>
      <m:oMath>
        <m:r>
          <w:rPr>
            <w:rFonts w:ascii="Cambria Math" w:hAnsi="Cambria Math"/>
          </w:rPr>
          <m:t>K=</m:t>
        </m:r>
        <m:sSub>
          <m:sSubPr>
            <m:ctrlPr>
              <w:rPr>
                <w:rFonts w:ascii="Cambria Math" w:hAnsi="Cambria Math"/>
                <w:i/>
              </w:rPr>
            </m:ctrlPr>
          </m:sSubPr>
          <m:e>
            <m:r>
              <m:rPr>
                <m:scr m:val="script"/>
              </m:rPr>
              <w:rPr>
                <w:rFonts w:ascii="Cambria Math" w:hAnsi="Cambria Math"/>
              </w:rPr>
              <m:t>W</m:t>
            </m:r>
          </m:e>
          <m:sub>
            <m:r>
              <w:rPr>
                <w:rFonts w:ascii="Cambria Math" w:hAnsi="Cambria Math"/>
              </w:rPr>
              <m:t>k</m:t>
            </m:r>
          </m:sub>
        </m:sSub>
        <m:r>
          <w:rPr>
            <w:rFonts w:ascii="Cambria Math" w:hAnsi="Cambria Math"/>
          </w:rPr>
          <m:t>Z∈</m:t>
        </m:r>
        <m:sSup>
          <m:sSupPr>
            <m:ctrlPr>
              <w:rPr>
                <w:rFonts w:ascii="Cambria Math" w:hAnsi="Cambria Math"/>
                <w:i/>
              </w:rPr>
            </m:ctrlPr>
          </m:sSupPr>
          <m:e>
            <m:r>
              <m:rPr>
                <m:scr m:val="double-struck"/>
              </m:rPr>
              <w:rPr>
                <w:rFonts w:ascii="Cambria Math" w:hAnsi="Cambria Math"/>
              </w:rPr>
              <m:t>R</m:t>
            </m:r>
          </m:e>
          <m:sup>
            <m:r>
              <w:rPr>
                <w:rFonts w:ascii="Cambria Math" w:hAnsi="Cambria Math"/>
              </w:rPr>
              <m:t xml:space="preserve">B × M × </m:t>
            </m:r>
            <m:sSub>
              <m:sSubPr>
                <m:ctrlPr>
                  <w:rPr>
                    <w:rFonts w:ascii="Cambria Math" w:hAnsi="Cambria Math"/>
                    <w:i/>
                  </w:rPr>
                </m:ctrlPr>
              </m:sSubPr>
              <m:e>
                <m:r>
                  <w:rPr>
                    <w:rFonts w:ascii="Cambria Math" w:hAnsi="Cambria Math"/>
                  </w:rPr>
                  <m:t>d</m:t>
                </m:r>
              </m:e>
              <m:sub>
                <m:r>
                  <w:rPr>
                    <w:rFonts w:ascii="Cambria Math" w:hAnsi="Cambria Math"/>
                  </w:rPr>
                  <m:t>k</m:t>
                </m:r>
              </m:sub>
            </m:sSub>
          </m:sup>
        </m:sSup>
        <m:r>
          <w:rPr>
            <w:rFonts w:ascii="Cambria Math" w:hAnsi="Cambria Math"/>
          </w:rPr>
          <m:t xml:space="preserve"> </m:t>
        </m:r>
      </m:oMath>
      <w:r>
        <w:rPr>
          <w:rFonts w:hAnsi="Cambria Math" w:hint="eastAsia"/>
          <w:i/>
        </w:rPr>
        <w:t xml:space="preserve">       </w:t>
      </w:r>
      <w:r>
        <w:rPr>
          <w:rFonts w:hAnsi="Cambria Math" w:hint="eastAsia"/>
          <w:iCs/>
        </w:rPr>
        <w:t xml:space="preserve">                 </w:t>
      </w:r>
      <w:r>
        <w:rPr>
          <w:rFonts w:hint="eastAsia"/>
        </w:rPr>
        <w:t>（</w:t>
      </w:r>
      <w:r>
        <w:rPr>
          <w:rFonts w:hint="eastAsia"/>
        </w:rPr>
        <w:t>3-15</w:t>
      </w:r>
      <w:r>
        <w:rPr>
          <w:rFonts w:hint="eastAsia"/>
        </w:rPr>
        <w:t>）</w:t>
      </w:r>
    </w:p>
    <w:p w14:paraId="5537A211" w14:textId="77777777" w:rsidR="00775AF6" w:rsidRDefault="009C0238">
      <w:pPr>
        <w:ind w:firstLine="480"/>
        <w:jc w:val="right"/>
      </w:pPr>
      <m:oMath>
        <m:r>
          <w:rPr>
            <w:rFonts w:ascii="Cambria Math" w:hAnsi="Cambria Math"/>
          </w:rPr>
          <m:t>V=</m:t>
        </m:r>
        <m:sSub>
          <m:sSubPr>
            <m:ctrlPr>
              <w:rPr>
                <w:rFonts w:ascii="Cambria Math" w:hAnsi="Cambria Math"/>
                <w:i/>
              </w:rPr>
            </m:ctrlPr>
          </m:sSubPr>
          <m:e>
            <m:r>
              <m:rPr>
                <m:scr m:val="script"/>
              </m:rPr>
              <w:rPr>
                <w:rFonts w:ascii="Cambria Math" w:hAnsi="Cambria Math"/>
              </w:rPr>
              <m:t>W</m:t>
            </m:r>
          </m:e>
          <m:sub>
            <m:r>
              <w:rPr>
                <w:rFonts w:ascii="Cambria Math" w:hAnsi="Cambria Math"/>
              </w:rPr>
              <m:t>v</m:t>
            </m:r>
          </m:sub>
        </m:sSub>
        <m:r>
          <w:rPr>
            <w:rFonts w:ascii="Cambria Math" w:hAnsi="Cambria Math"/>
          </w:rPr>
          <m:t>Z∈</m:t>
        </m:r>
        <m:sSup>
          <m:sSupPr>
            <m:ctrlPr>
              <w:rPr>
                <w:rFonts w:ascii="Cambria Math" w:hAnsi="Cambria Math"/>
                <w:i/>
              </w:rPr>
            </m:ctrlPr>
          </m:sSupPr>
          <m:e>
            <m:r>
              <m:rPr>
                <m:scr m:val="double-struck"/>
              </m:rPr>
              <w:rPr>
                <w:rFonts w:ascii="Cambria Math" w:hAnsi="Cambria Math"/>
              </w:rPr>
              <m:t>R</m:t>
            </m:r>
          </m:e>
          <m:sup>
            <m:r>
              <w:rPr>
                <w:rFonts w:ascii="Cambria Math" w:hAnsi="Cambria Math"/>
              </w:rPr>
              <m:t xml:space="preserve">B × M × </m:t>
            </m:r>
            <m:sSub>
              <m:sSubPr>
                <m:ctrlPr>
                  <w:rPr>
                    <w:rFonts w:ascii="Cambria Math" w:hAnsi="Cambria Math"/>
                    <w:i/>
                  </w:rPr>
                </m:ctrlPr>
              </m:sSubPr>
              <m:e>
                <m:r>
                  <w:rPr>
                    <w:rFonts w:ascii="Cambria Math" w:hAnsi="Cambria Math"/>
                  </w:rPr>
                  <m:t>d</m:t>
                </m:r>
              </m:e>
              <m:sub>
                <m:r>
                  <w:rPr>
                    <w:rFonts w:ascii="Cambria Math" w:hAnsi="Cambria Math"/>
                  </w:rPr>
                  <m:t>v</m:t>
                </m:r>
              </m:sub>
            </m:sSub>
          </m:sup>
        </m:sSup>
        <m:r>
          <w:rPr>
            <w:rFonts w:ascii="Cambria Math" w:hAnsi="Cambria Math"/>
          </w:rPr>
          <m:t xml:space="preserve"> </m:t>
        </m:r>
      </m:oMath>
      <w:r>
        <w:rPr>
          <w:rFonts w:hAnsi="Cambria Math" w:hint="eastAsia"/>
          <w:i/>
        </w:rPr>
        <w:t xml:space="preserve">       </w:t>
      </w:r>
      <w:r>
        <w:rPr>
          <w:rFonts w:hAnsi="Cambria Math" w:hint="eastAsia"/>
          <w:iCs/>
        </w:rPr>
        <w:t xml:space="preserve">                 </w:t>
      </w:r>
      <w:r>
        <w:rPr>
          <w:rFonts w:hint="eastAsia"/>
        </w:rPr>
        <w:t>（</w:t>
      </w:r>
      <w:r>
        <w:rPr>
          <w:rFonts w:hint="eastAsia"/>
        </w:rPr>
        <w:t>3-16</w:t>
      </w:r>
      <w:r>
        <w:rPr>
          <w:rFonts w:hint="eastAsia"/>
        </w:rPr>
        <w:t>）</w:t>
      </w:r>
    </w:p>
    <w:p w14:paraId="52514EB3" w14:textId="77777777" w:rsidR="00775AF6" w:rsidRDefault="009C0238">
      <w:pPr>
        <w:ind w:firstLine="480"/>
        <w:jc w:val="right"/>
      </w:pPr>
      <m:oMath>
        <m:r>
          <w:rPr>
            <w:rFonts w:ascii="Cambria Math" w:hAnsi="Cambria Math"/>
          </w:rPr>
          <m:t>CrossAttn</m:t>
        </m:r>
        <m:d>
          <m:dPr>
            <m:ctrlPr>
              <w:rPr>
                <w:rFonts w:ascii="Cambria Math" w:hAnsi="Cambria Math"/>
                <w:i/>
              </w:rPr>
            </m:ctrlPr>
          </m:dPr>
          <m:e>
            <m:r>
              <w:rPr>
                <w:rFonts w:ascii="Cambria Math" w:hAnsi="Cambria Math"/>
              </w:rPr>
              <m:t>Q,K,V</m:t>
            </m:r>
          </m:e>
        </m:d>
        <m: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sSup>
          <m:sSupPr>
            <m:ctrlPr>
              <w:rPr>
                <w:rFonts w:ascii="Cambria Math" w:hAnsi="Cambria Math"/>
                <w:i/>
              </w:rPr>
            </m:ctrlPr>
          </m:sSupPr>
          <m:e>
            <m:r>
              <m:rPr>
                <m:scr m:val="double-struck"/>
              </m:rPr>
              <w:rPr>
                <w:rFonts w:ascii="Cambria Math" w:hAnsi="Cambria Math"/>
              </w:rPr>
              <m:t>R</m:t>
            </m:r>
          </m:e>
          <m:sup>
            <m:r>
              <w:rPr>
                <w:rFonts w:ascii="Cambria Math" w:hAnsi="Cambria Math"/>
              </w:rPr>
              <m:t xml:space="preserve">B × M × </m:t>
            </m:r>
            <m:sSub>
              <m:sSubPr>
                <m:ctrlPr>
                  <w:rPr>
                    <w:rFonts w:ascii="Cambria Math" w:hAnsi="Cambria Math"/>
                    <w:i/>
                  </w:rPr>
                </m:ctrlPr>
              </m:sSubPr>
              <m:e>
                <m:r>
                  <w:rPr>
                    <w:rFonts w:ascii="Cambria Math" w:hAnsi="Cambria Math"/>
                  </w:rPr>
                  <m:t>d</m:t>
                </m:r>
              </m:e>
              <m:sub>
                <m:r>
                  <w:rPr>
                    <w:rFonts w:ascii="Cambria Math" w:hAnsi="Cambria Math"/>
                  </w:rPr>
                  <m:t>v</m:t>
                </m:r>
              </m:sub>
            </m:sSub>
          </m:sup>
        </m:sSup>
      </m:oMath>
      <w:r>
        <w:rPr>
          <w:rFonts w:hAnsi="Cambria Math" w:hint="eastAsia"/>
          <w:i/>
        </w:rPr>
        <w:t xml:space="preserve">  </w:t>
      </w:r>
      <w:r>
        <w:rPr>
          <w:rFonts w:hAnsi="Cambria Math" w:hint="eastAsia"/>
          <w:iCs/>
        </w:rPr>
        <w:t xml:space="preserve">       </w:t>
      </w:r>
      <w:r>
        <w:rPr>
          <w:rFonts w:hint="eastAsia"/>
        </w:rPr>
        <w:t>（</w:t>
      </w:r>
      <w:r>
        <w:rPr>
          <w:rFonts w:hint="eastAsia"/>
        </w:rPr>
        <w:t>3-17</w:t>
      </w:r>
      <w:r>
        <w:rPr>
          <w:rFonts w:hint="eastAsia"/>
        </w:rPr>
        <w:t>）</w:t>
      </w:r>
    </w:p>
    <w:p w14:paraId="144511C8" w14:textId="77777777" w:rsidR="00775AF6" w:rsidRDefault="009C0238">
      <w:pPr>
        <w:ind w:firstLineChars="0" w:firstLine="0"/>
      </w:pPr>
      <w:r>
        <w:rPr>
          <w:rFonts w:hint="eastAsia"/>
        </w:rPr>
        <w:t>式中：</w:t>
      </w:r>
      <m:oMath>
        <m:r>
          <m:rPr>
            <m:sty m:val="p"/>
          </m:rP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Q</m:t>
            </m:r>
          </m:sup>
        </m:sSubSup>
        <m:r>
          <w:rPr>
            <w:rFonts w:ascii="Cambria Math" w:hAnsi="Cambria Math"/>
          </w:rPr>
          <m:t xml:space="preserve"> </m:t>
        </m:r>
      </m:oMath>
      <w:r>
        <w:t>——</w:t>
      </w:r>
      <w:r>
        <w:rPr>
          <w:rFonts w:hint="eastAsia"/>
        </w:rPr>
        <w:t>解码器层的输入查询向量；</w:t>
      </w:r>
      <m:oMath>
        <m:r>
          <w:rPr>
            <w:rFonts w:ascii="Cambria Math" w:hAnsi="Cambria Math"/>
          </w:rPr>
          <m:t>Z</m:t>
        </m:r>
      </m:oMath>
      <w:r>
        <w:t>——</w:t>
      </w:r>
      <w:r>
        <w:rPr>
          <w:rFonts w:hint="eastAsia"/>
        </w:rPr>
        <w:t>编码器的输出特征。</w:t>
      </w:r>
    </w:p>
    <w:p w14:paraId="38C7D696" w14:textId="77777777" w:rsidR="00775AF6" w:rsidRDefault="009C0238">
      <w:pPr>
        <w:ind w:firstLine="480"/>
      </w:pPr>
      <w:r>
        <w:rPr>
          <w:rFonts w:hint="eastAsia"/>
        </w:rPr>
        <w:t>在此之后，解码器引入了几何处理分支，利用查询向量的坐标估计构建</w:t>
      </w:r>
      <w:r>
        <w:rPr>
          <w:rFonts w:hint="eastAsia"/>
        </w:rPr>
        <w:t>KNN</w:t>
      </w:r>
      <w:r>
        <w:rPr>
          <w:rFonts w:hint="eastAsia"/>
        </w:rPr>
        <w:t>邻域，提取局部几何特征，侧重于捕获查询间的空间关系。最后，解码器将自注意力、交叉注意力和几何处理的结果融合，生成更新的查询向量。然后通过前馈网络进一步转换特征，同时采用残差连接和层归一化来稳定训练过程，使查询向量通过层层细化逐步转变为准确的点代理表示。解码器的最后一部分为两个独立的</w:t>
      </w:r>
      <w:r>
        <w:rPr>
          <w:rFonts w:hint="eastAsia"/>
        </w:rPr>
        <w:t>MLP</w:t>
      </w:r>
      <w:r>
        <w:rPr>
          <w:rFonts w:hint="eastAsia"/>
        </w:rPr>
        <w:t>，分别生成更新的点代理序列</w:t>
      </w:r>
      <m:oMath>
        <m:sSub>
          <m:sSubPr>
            <m:ctrlPr>
              <w:rPr>
                <w:rFonts w:ascii="Cambria Math" w:hAnsi="Cambria Math" w:hint="eastAsia"/>
                <w:i/>
                <w:iCs/>
              </w:rPr>
            </m:ctrlPr>
          </m:sSubPr>
          <m:e>
            <m:r>
              <w:rPr>
                <w:rFonts w:ascii="Cambria Math" w:hAnsi="Cambria Math"/>
              </w:rPr>
              <m:t>F</m:t>
            </m:r>
          </m:e>
          <m:sub>
            <m:r>
              <w:rPr>
                <w:rFonts w:ascii="Cambria Math" w:hAnsi="Cambria Math"/>
              </w:rPr>
              <m:t>q</m:t>
            </m:r>
            <m:ctrlPr>
              <w:rPr>
                <w:rFonts w:ascii="Cambria Math" w:hAnsi="Cambria Math"/>
                <w:i/>
                <w:iCs/>
              </w:rPr>
            </m:ctrlP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B × M × 1024</m:t>
            </m:r>
          </m:sup>
        </m:sSup>
      </m:oMath>
      <w:r>
        <w:rPr>
          <w:rFonts w:hint="eastAsia"/>
        </w:rPr>
        <w:t>和粗糙的点云坐标</w:t>
      </w:r>
      <m:oMath>
        <m:r>
          <m:rPr>
            <m:scr m:val="script"/>
            <m:sty m:val="p"/>
          </m:rPr>
          <w:rPr>
            <w:rFonts w:ascii="Cambria Math" w:hAnsi="Cambria Math"/>
          </w:rPr>
          <m:t xml:space="preserve"> C=</m:t>
        </m:r>
        <m:d>
          <m:dPr>
            <m:begChr m:val="{"/>
            <m:endChr m:val="}"/>
            <m:ctrlPr>
              <w:rPr>
                <w:rFonts w:ascii="Cambria Math" w:hAnsi="Cambria Math" w:hint="eastAsia"/>
                <w:i/>
              </w:rPr>
            </m:ctrlPr>
          </m:dPr>
          <m:e>
            <m:sSub>
              <m:sSubPr>
                <m:ctrlPr>
                  <w:rPr>
                    <w:rFonts w:ascii="Cambria Math" w:hAnsi="Cambria Math" w:hint="eastAsia"/>
                    <w:i/>
                  </w:rPr>
                </m:ctrlPr>
              </m:sSubPr>
              <m:e>
                <m:r>
                  <w:rPr>
                    <w:rFonts w:ascii="Cambria Math"/>
                  </w:rPr>
                  <m:t>c</m:t>
                </m:r>
              </m:e>
              <m:sub>
                <m:r>
                  <w:rPr>
                    <w:rFonts w:ascii="Cambria Math"/>
                  </w:rPr>
                  <m:t>m</m:t>
                </m:r>
              </m:sub>
            </m:sSub>
          </m:e>
        </m:d>
        <m:r>
          <w:rPr>
            <w:rFonts w:ascii="Cambria Math"/>
          </w:rPr>
          <m:t xml:space="preserve"> </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B × M × 3</m:t>
            </m:r>
          </m:sup>
        </m:sSup>
      </m:oMath>
      <w:r>
        <w:rPr>
          <w:rFonts w:hint="eastAsia"/>
        </w:rPr>
        <w:t>。点代理序列包含丰富的语义和几何信息，用于后续的点云生成；粗糙点云坐标则是对缺失区域形状的初步估计，提供了基本的空间结构框架。</w:t>
      </w:r>
    </w:p>
    <w:p w14:paraId="6580036B" w14:textId="77777777" w:rsidR="00775AF6" w:rsidRDefault="009C0238">
      <w:pPr>
        <w:pStyle w:val="2"/>
      </w:pPr>
      <w:r>
        <w:rPr>
          <w:rFonts w:hint="eastAsia"/>
        </w:rPr>
        <w:t>全局特征增强与融合模块</w:t>
      </w:r>
    </w:p>
    <w:p w14:paraId="7B101249" w14:textId="77777777" w:rsidR="00775AF6" w:rsidRDefault="009C0238">
      <w:pPr>
        <w:ind w:firstLine="480"/>
      </w:pPr>
      <w:r>
        <w:rPr>
          <w:rFonts w:hint="eastAsia"/>
        </w:rPr>
        <w:t>全局特征增强与融合模块是连接</w:t>
      </w:r>
      <w:r>
        <w:rPr>
          <w:rFonts w:hint="eastAsia"/>
        </w:rPr>
        <w:t>Transformer</w:t>
      </w:r>
      <w:r>
        <w:rPr>
          <w:rFonts w:hint="eastAsia"/>
        </w:rPr>
        <w:t>编码</w:t>
      </w:r>
      <w:r>
        <w:rPr>
          <w:rFonts w:hint="eastAsia"/>
        </w:rPr>
        <w:t>-</w:t>
      </w:r>
      <w:r>
        <w:rPr>
          <w:rFonts w:hint="eastAsia"/>
        </w:rPr>
        <w:t>解码架构与后续点云细化网络的重要桥梁，采用了创新地多元特征融合的策略，将</w:t>
      </w:r>
      <w:r>
        <w:rPr>
          <w:rFonts w:hint="eastAsia"/>
        </w:rPr>
        <w:t>Transformer</w:t>
      </w:r>
      <w:r>
        <w:rPr>
          <w:rFonts w:hint="eastAsia"/>
        </w:rPr>
        <w:t>解码器输出</w:t>
      </w:r>
      <m:oMath>
        <m:r>
          <m:rPr>
            <m:sty m:val="p"/>
          </m:rPr>
          <w:rPr>
            <w:rFonts w:ascii="Cambria Math"/>
          </w:rPr>
          <m:t xml:space="preserve"> </m:t>
        </m:r>
        <m:sSub>
          <m:sSubPr>
            <m:ctrlPr>
              <w:rPr>
                <w:rFonts w:ascii="Cambria Math" w:hAnsi="Cambria Math" w:hint="eastAsia"/>
                <w:i/>
                <w:iCs/>
              </w:rPr>
            </m:ctrlPr>
          </m:sSubPr>
          <m:e>
            <m:r>
              <w:rPr>
                <w:rFonts w:ascii="Cambria Math" w:hAnsi="Cambria Math"/>
              </w:rPr>
              <m:t>F</m:t>
            </m:r>
          </m:e>
          <m:sub>
            <m:r>
              <w:rPr>
                <w:rFonts w:ascii="Cambria Math" w:hAnsi="Cambria Math"/>
              </w:rPr>
              <m:t>q</m:t>
            </m:r>
            <m:ctrlPr>
              <w:rPr>
                <w:rFonts w:ascii="Cambria Math" w:hAnsi="Cambria Math"/>
                <w:i/>
                <w:iCs/>
              </w:rPr>
            </m:ctrlPr>
          </m:sub>
        </m:sSub>
        <m:r>
          <w:rPr>
            <w:rFonts w:ascii="Cambria Math" w:hAnsi="Cambria Math"/>
          </w:rPr>
          <m:t xml:space="preserve"> </m:t>
        </m:r>
      </m:oMath>
      <w:r>
        <w:rPr>
          <w:rFonts w:hAnsi="Cambria Math" w:hint="eastAsia"/>
          <w:iCs/>
        </w:rPr>
        <w:t>、</w:t>
      </w:r>
      <m:oMath>
        <m:r>
          <m:rPr>
            <m:scr m:val="script"/>
            <m:sty m:val="p"/>
          </m:rPr>
          <w:rPr>
            <w:rFonts w:ascii="Cambria Math" w:hAnsi="Cambria Math"/>
          </w:rPr>
          <m:t xml:space="preserve">C </m:t>
        </m:r>
      </m:oMath>
      <w:r>
        <w:rPr>
          <w:rFonts w:hint="eastAsia"/>
        </w:rPr>
        <w:t>与双路特征提取模块的结果</w:t>
      </w:r>
      <m:oMath>
        <m:r>
          <m:rPr>
            <m:sty m:val="p"/>
          </m:rPr>
          <w:rPr>
            <w:rFonts w:ascii="Cambria Math"/>
          </w:rPr>
          <m:t xml:space="preserve"> </m:t>
        </m:r>
        <m:sSub>
          <m:sSubPr>
            <m:ctrlPr>
              <w:rPr>
                <w:rFonts w:ascii="Cambria Math" w:hAnsi="Cambria Math" w:hint="eastAsia"/>
                <w:i/>
                <w:iCs/>
              </w:rPr>
            </m:ctrlPr>
          </m:sSubPr>
          <m:e>
            <m:r>
              <w:rPr>
                <w:rFonts w:ascii="Cambria Math" w:hAnsi="Cambria Math"/>
              </w:rPr>
              <m:t>F</m:t>
            </m:r>
          </m:e>
          <m:sub>
            <m:r>
              <w:rPr>
                <w:rFonts w:ascii="Cambria Math" w:hAnsi="Cambria Math"/>
              </w:rPr>
              <m:t>adaptive</m:t>
            </m:r>
          </m:sub>
        </m:sSub>
        <m:r>
          <w:rPr>
            <w:rFonts w:ascii="Cambria Math" w:hAnsi="Cambria Math"/>
          </w:rPr>
          <m:t xml:space="preserve"> </m:t>
        </m:r>
      </m:oMath>
      <w:r>
        <w:rPr>
          <w:rFonts w:hint="eastAsia"/>
        </w:rPr>
        <w:t>进行深度整合，构建更全面的重建特征表示。</w:t>
      </w:r>
    </w:p>
    <w:p w14:paraId="329A625F" w14:textId="77777777" w:rsidR="00775AF6" w:rsidRDefault="009C0238">
      <w:pPr>
        <w:ind w:firstLine="480"/>
      </w:pPr>
      <w:r>
        <w:rPr>
          <w:rFonts w:hint="eastAsia"/>
        </w:rPr>
        <w:t>首先，将粗略点云的坐标通过</w:t>
      </w:r>
      <w:r>
        <w:rPr>
          <w:rFonts w:hint="eastAsia"/>
        </w:rPr>
        <w:t>MLP</w:t>
      </w:r>
      <w:r>
        <w:rPr>
          <w:rFonts w:hint="eastAsia"/>
        </w:rPr>
        <w:t>拉伸到更高维度，随后，通过最大池化操作从该高维特征中提取全局描述向量</w:t>
      </w:r>
      <m:oMath>
        <m:r>
          <m:rPr>
            <m:sty m:val="p"/>
          </m:rPr>
          <w:rPr>
            <w:rFonts w:ascii="Cambria Math"/>
          </w:rPr>
          <m:t xml:space="preserve"> </m:t>
        </m:r>
        <m:r>
          <m:rPr>
            <m:scr m:val="script"/>
            <m:sty m:val="p"/>
          </m:rPr>
          <w:rPr>
            <w:rFonts w:ascii="Cambria Math" w:hAnsi="Cambria Math"/>
          </w:rPr>
          <m:t xml:space="preserve">G </m:t>
        </m:r>
      </m:oMath>
      <w:r>
        <w:rPr>
          <w:rFonts w:hint="eastAsia"/>
        </w:rPr>
        <w:t>。接下来，将</w:t>
      </w:r>
      <m:oMath>
        <m:r>
          <m:rPr>
            <m:sty m:val="p"/>
          </m:rPr>
          <w:rPr>
            <w:rFonts w:ascii="Cambria Math"/>
          </w:rPr>
          <m:t xml:space="preserve"> </m:t>
        </m:r>
        <m:r>
          <m:rPr>
            <m:scr m:val="script"/>
            <m:sty m:val="p"/>
          </m:rPr>
          <w:rPr>
            <w:rFonts w:ascii="Cambria Math" w:hAnsi="Cambria Math"/>
          </w:rPr>
          <m:t xml:space="preserve">G </m:t>
        </m:r>
      </m:oMath>
      <w:r>
        <w:rPr>
          <w:rFonts w:hAnsi="Cambria Math" w:hint="eastAsia"/>
        </w:rPr>
        <w:t>、</w:t>
      </w:r>
      <m:oMath>
        <m:sSub>
          <m:sSubPr>
            <m:ctrlPr>
              <w:rPr>
                <w:rFonts w:ascii="Cambria Math" w:hAnsi="Cambria Math" w:hint="eastAsia"/>
                <w:i/>
                <w:iCs/>
              </w:rPr>
            </m:ctrlPr>
          </m:sSubPr>
          <m:e>
            <m:r>
              <w:rPr>
                <w:rFonts w:ascii="Cambria Math" w:hAnsi="Cambria Math"/>
              </w:rPr>
              <m:t>F</m:t>
            </m:r>
          </m:e>
          <m:sub>
            <m:r>
              <w:rPr>
                <w:rFonts w:ascii="Cambria Math" w:hAnsi="Cambria Math"/>
              </w:rPr>
              <m:t>q</m:t>
            </m:r>
            <m:ctrlPr>
              <w:rPr>
                <w:rFonts w:ascii="Cambria Math" w:hAnsi="Cambria Math"/>
                <w:i/>
                <w:iCs/>
              </w:rPr>
            </m:ctrlPr>
          </m:sub>
        </m:sSub>
        <m:r>
          <w:rPr>
            <w:rFonts w:ascii="Cambria Math" w:hAnsi="Cambria Math"/>
          </w:rPr>
          <m:t xml:space="preserve"> </m:t>
        </m:r>
      </m:oMath>
      <w:r>
        <w:rPr>
          <w:rFonts w:hAnsi="Cambria Math" w:hint="eastAsia"/>
        </w:rPr>
        <w:t>、</w:t>
      </w:r>
      <m:oMath>
        <m:r>
          <m:rPr>
            <m:scr m:val="script"/>
            <m:sty m:val="p"/>
          </m:rPr>
          <w:rPr>
            <w:rFonts w:ascii="Cambria Math" w:hAnsi="Cambria Math"/>
          </w:rPr>
          <m:t xml:space="preserve">C </m:t>
        </m:r>
      </m:oMath>
      <w:r>
        <w:rPr>
          <w:rFonts w:hAnsi="Cambria Math" w:hint="eastAsia"/>
        </w:rPr>
        <w:t>、</w:t>
      </w:r>
      <m:oMath>
        <m:sSub>
          <m:sSubPr>
            <m:ctrlPr>
              <w:rPr>
                <w:rFonts w:ascii="Cambria Math" w:hAnsi="Cambria Math" w:hint="eastAsia"/>
                <w:i/>
                <w:iCs/>
              </w:rPr>
            </m:ctrlPr>
          </m:sSubPr>
          <m:e>
            <m:r>
              <w:rPr>
                <w:rFonts w:ascii="Cambria Math" w:hAnsi="Cambria Math"/>
              </w:rPr>
              <m:t>F</m:t>
            </m:r>
          </m:e>
          <m:sub>
            <m:r>
              <w:rPr>
                <w:rFonts w:ascii="Cambria Math" w:hAnsi="Cambria Math"/>
              </w:rPr>
              <m:t>adaptive</m:t>
            </m:r>
          </m:sub>
        </m:sSub>
        <m:r>
          <w:rPr>
            <w:rFonts w:ascii="Cambria Math" w:hAnsi="Cambria Math"/>
          </w:rPr>
          <m:t xml:space="preserve"> </m:t>
        </m:r>
      </m:oMath>
      <w:r>
        <w:rPr>
          <w:rFonts w:hAnsi="Cambria Math" w:hint="eastAsia"/>
        </w:rPr>
        <w:t>拼接，该操作相比于原来的维度有了大大的提升，提供了更丰富的特征表示。随后通过</w:t>
      </w:r>
      <w:r>
        <w:rPr>
          <w:rFonts w:hAnsi="Cambria Math" w:hint="eastAsia"/>
        </w:rPr>
        <w:t>MLP</w:t>
      </w:r>
      <w:r>
        <w:rPr>
          <w:rFonts w:hAnsi="Cambria Math" w:hint="eastAsia"/>
        </w:rPr>
        <w:t>映射回</w:t>
      </w:r>
      <w:r>
        <w:rPr>
          <w:rFonts w:hAnsi="Cambria Math" w:hint="eastAsia"/>
        </w:rPr>
        <w:t>1024</w:t>
      </w:r>
      <w:r>
        <w:rPr>
          <w:rFonts w:hAnsi="Cambria Math" w:hint="eastAsia"/>
        </w:rPr>
        <w:t>的维度，保持特征维度一致性的同时保留多源信息。</w:t>
      </w:r>
    </w:p>
    <w:p w14:paraId="67BCA70F" w14:textId="77777777" w:rsidR="00775AF6" w:rsidRDefault="009C0238">
      <w:pPr>
        <w:ind w:firstLine="480"/>
      </w:pPr>
      <w:r>
        <w:rPr>
          <w:rFonts w:hint="eastAsia"/>
        </w:rPr>
        <w:t>该模块实现了跨阶段特征互补，将</w:t>
      </w:r>
      <w:r>
        <w:rPr>
          <w:rFonts w:hint="eastAsia"/>
        </w:rPr>
        <w:t>Transformer</w:t>
      </w:r>
      <w:r>
        <w:rPr>
          <w:rFonts w:hint="eastAsia"/>
        </w:rPr>
        <w:t>解码阶段的高级语义特征与双路特征提取阶段的低级几何特征进行融合。这种设计创造了一个信息流闭环，使后期重建过程能够直接访问初始输入点云的几何信息，特别是在极稀疏场景下，这种回溯连接对保持几何细节至关重要。然后，这个模块的创新策略增强了模型的容错能力。当</w:t>
      </w:r>
      <w:r>
        <w:rPr>
          <w:rFonts w:hint="eastAsia"/>
        </w:rPr>
        <w:t>Transformer</w:t>
      </w:r>
      <w:r>
        <w:rPr>
          <w:rFonts w:hint="eastAsia"/>
        </w:rPr>
        <w:t>解码过程中可能出现信息丢失或偏差时，来自双路特征提取的自适应特征提供了额外的几何约束，帮助模型生成更符合原始形状特性的点云。这种冗余设计显著提高了模型在处理复杂形状时的稳定性。这种多角度、多层次的综合表示为后续的点云细化提供了理想基础。</w:t>
      </w:r>
    </w:p>
    <w:p w14:paraId="4B61CE67" w14:textId="77777777" w:rsidR="00775AF6" w:rsidRDefault="009C0238">
      <w:pPr>
        <w:pStyle w:val="2"/>
      </w:pPr>
      <w:r>
        <w:rPr>
          <w:rFonts w:hint="eastAsia"/>
        </w:rPr>
        <w:t>多阶段渐进式点云细化网络</w:t>
      </w:r>
    </w:p>
    <w:p w14:paraId="02382B1A" w14:textId="77777777" w:rsidR="00775AF6" w:rsidRDefault="009C0238">
      <w:pPr>
        <w:ind w:firstLine="480"/>
      </w:pPr>
      <w:r>
        <w:rPr>
          <w:rFonts w:hint="eastAsia"/>
        </w:rPr>
        <w:t>有了如上的一系列前置工作，现可以对稀疏点云进行补全工作。本研究设计的多阶段渐进式点云细化网络是基于传统</w:t>
      </w:r>
      <w:r>
        <w:rPr>
          <w:rFonts w:hint="eastAsia"/>
        </w:rPr>
        <w:t>FoldingNet</w:t>
      </w:r>
      <w:r>
        <w:rPr>
          <w:rFonts w:hint="eastAsia"/>
        </w:rPr>
        <w:t>的创新扩展，通过分阶段细化策略实现从粗糙形状到精细点云的渐进式重建，接收重建特征和粗糙点云坐标作为输入，通</w:t>
      </w:r>
      <w:r>
        <w:rPr>
          <w:rFonts w:hint="eastAsia"/>
        </w:rPr>
        <w:lastRenderedPageBreak/>
        <w:t>过多阶段折叠操作，每个阶段负责特定精度的形状恢复，最后将各阶段的点云进行拼接，生成高质量的完整点云。</w:t>
      </w:r>
    </w:p>
    <w:p w14:paraId="3FDA2437" w14:textId="77777777" w:rsidR="00775AF6" w:rsidRDefault="009C0238">
      <w:pPr>
        <w:ind w:firstLine="480"/>
      </w:pPr>
      <w:r>
        <w:rPr>
          <w:rFonts w:hint="eastAsia"/>
        </w:rPr>
        <w:t>第一阶段是初步形状的构建。网络接收融合模块输出的重建特征和粗糙点云，以粗糙点云为基础，通过</w:t>
      </w:r>
      <w:r>
        <w:rPr>
          <w:rFonts w:hint="eastAsia"/>
        </w:rPr>
        <w:t>fold_step</w:t>
      </w:r>
      <w:r>
        <w:rPr>
          <w:rFonts w:hint="eastAsia"/>
        </w:rPr>
        <w:t>×</w:t>
      </w:r>
      <w:r>
        <w:rPr>
          <w:rFonts w:hint="eastAsia"/>
        </w:rPr>
        <w:t>fold_step</w:t>
      </w:r>
      <w:r>
        <w:rPr>
          <w:rFonts w:hint="eastAsia"/>
        </w:rPr>
        <w:t>的二维网格为每个点代理生成局部点集。这一阶段主要恢复物体的整体结构和主要组件，生成约</w:t>
      </w:r>
      <w:r>
        <w:rPr>
          <w:rFonts w:hint="eastAsia"/>
        </w:rPr>
        <w:t>M</w:t>
      </w:r>
      <w:r>
        <w:rPr>
          <w:rFonts w:hint="eastAsia"/>
        </w:rPr>
        <w:t>×</w:t>
      </w:r>
      <w:r>
        <w:rPr>
          <w:rFonts w:hint="eastAsia"/>
        </w:rPr>
        <w:t>fold_step</w:t>
      </w:r>
      <w:r>
        <w:rPr>
          <w:rFonts w:hint="eastAsia"/>
        </w:rPr>
        <w:t>²个点，形成初步形状。</w:t>
      </w:r>
    </w:p>
    <w:p w14:paraId="2EAC2C6C" w14:textId="77777777" w:rsidR="00775AF6" w:rsidRDefault="009C0238">
      <w:pPr>
        <w:ind w:firstLine="480"/>
      </w:pPr>
      <w:r>
        <w:rPr>
          <w:rFonts w:hint="eastAsia"/>
        </w:rPr>
        <w:t>第二阶段完成结构优化与加密。传入上一阶段的输出，在保持几何一致性的同时进一步细化点云分布。该阶段增加点密度，改善表面连续性，并开始恢复一些中等尺度的几何细节，如明显的边缘和拐角。</w:t>
      </w:r>
    </w:p>
    <w:p w14:paraId="1E30FEEF" w14:textId="77777777" w:rsidR="00775AF6" w:rsidRDefault="009C0238">
      <w:pPr>
        <w:ind w:firstLine="480"/>
      </w:pPr>
      <w:r>
        <w:rPr>
          <w:rFonts w:hint="eastAsia"/>
        </w:rPr>
        <w:t>最后阶段作为最终细化步骤，恢复精细的细节。该阶段在小尺度上的表面变化、纹理和微小结构方面进行重建，生成最终的高质量点云。</w:t>
      </w:r>
    </w:p>
    <w:p w14:paraId="58B0C62D" w14:textId="77777777" w:rsidR="00775AF6" w:rsidRDefault="009C0238">
      <w:pPr>
        <w:ind w:firstLine="480"/>
      </w:pPr>
      <w:r>
        <w:rPr>
          <w:rFonts w:hint="eastAsia"/>
        </w:rPr>
        <w:t>这样的模式相比单阶段生成，分阶段细化使网络能够先专注于形状的主要结构，再逐步恢复细节，降低了学习难度，</w:t>
      </w:r>
      <w:r>
        <w:t>使各阶段形成一个连贯的信息流，保持全局一致性的同时逐步细化局部细节</w:t>
      </w:r>
      <w:r>
        <w:rPr>
          <w:rFonts w:hint="eastAsia"/>
        </w:rPr>
        <w:t>，特别适合从极少量观测点推断完整形状的困难任务。</w:t>
      </w:r>
    </w:p>
    <w:p w14:paraId="10AFA4C3" w14:textId="77777777" w:rsidR="00775AF6" w:rsidRDefault="009C0238">
      <w:pPr>
        <w:pStyle w:val="2"/>
      </w:pPr>
      <w:r>
        <w:rPr>
          <w:rFonts w:hint="eastAsia"/>
        </w:rPr>
        <w:t>损失函数设计</w:t>
      </w:r>
    </w:p>
    <w:p w14:paraId="3D507C58" w14:textId="77777777" w:rsidR="00775AF6" w:rsidRDefault="009C0238">
      <w:pPr>
        <w:pStyle w:val="3"/>
      </w:pPr>
      <w:r>
        <w:rPr>
          <w:rFonts w:hint="eastAsia"/>
        </w:rPr>
        <w:t>多阶段监督机制</w:t>
      </w:r>
    </w:p>
    <w:p w14:paraId="53BF1BF3" w14:textId="77777777" w:rsidR="00775AF6" w:rsidRDefault="009C0238">
      <w:pPr>
        <w:ind w:firstLine="480"/>
      </w:pPr>
      <w:r>
        <w:rPr>
          <w:rFonts w:hint="eastAsia"/>
        </w:rPr>
        <w:t>多阶段监督机制为整个模型的学习运转提供了全面且层次化的训练信号，充分考虑了点云重建过程中粗细两个阶段的精度要求，通过多尺度监督策略实现了对网络参数的高效优化。由于多阶段渐进式点云细化网络的输出特性，作者以</w:t>
      </w:r>
      <w:r>
        <w:rPr>
          <w:rFonts w:hint="eastAsia"/>
        </w:rPr>
        <w:t>3D</w:t>
      </w:r>
      <w:r>
        <w:rPr>
          <w:rFonts w:hint="eastAsia"/>
        </w:rPr>
        <w:t>点云中的倒角距离为基础，倒角距离的数学定义如</w:t>
      </w:r>
      <w:r>
        <w:rPr>
          <w:rFonts w:hint="eastAsia"/>
        </w:rPr>
        <w:t>3-18</w:t>
      </w:r>
      <w:r>
        <w:rPr>
          <w:rFonts w:hint="eastAsia"/>
        </w:rPr>
        <w:t>所示：</w:t>
      </w:r>
    </w:p>
    <w:p w14:paraId="65A02D44" w14:textId="77777777" w:rsidR="00775AF6" w:rsidRDefault="009C0238">
      <w:pPr>
        <w:ind w:firstLine="480"/>
        <w:jc w:val="right"/>
      </w:pPr>
      <m:oMath>
        <m:sSub>
          <m:sSubPr>
            <m:ctrlPr>
              <w:rPr>
                <w:rFonts w:ascii="Cambria Math" w:hAnsi="Cambria Math"/>
                <w:i/>
              </w:rPr>
            </m:ctrlPr>
          </m:sSubPr>
          <m:e>
            <m:r>
              <w:rPr>
                <w:rFonts w:ascii="Cambria Math" w:hAnsi="Cambria Math"/>
              </w:rPr>
              <m:t>CD</m:t>
            </m:r>
          </m:e>
          <m:sub>
            <m:r>
              <w:rPr>
                <w:rFonts w:ascii="Cambria Math" w:hAnsi="Cambria Math"/>
              </w:rPr>
              <m:t>L1</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den>
        </m:f>
        <m:nary>
          <m:naryPr>
            <m:chr m:val="∑"/>
            <m:limLoc m:val="undOvr"/>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1</m:t>
                </m:r>
              </m:sub>
            </m:sSub>
          </m:sub>
          <m:sup/>
          <m:e>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min</m:t>
                    </m:r>
                    <m:ctrlPr>
                      <w:rPr>
                        <w:rFonts w:ascii="Cambria Math" w:hAnsi="Cambria Math"/>
                        <w:i/>
                      </w:rPr>
                    </m:ctrlPr>
                  </m:e>
                  <m:lim>
                    <m:r>
                      <w:rPr>
                        <w:rFonts w:ascii="Cambria Math" w:hAnsi="Cambria Math"/>
                      </w:rPr>
                      <m:t>y∈</m:t>
                    </m:r>
                    <m:sSub>
                      <m:sSubPr>
                        <m:ctrlPr>
                          <w:rPr>
                            <w:rFonts w:ascii="Cambria Math" w:hAnsi="Cambria Math"/>
                            <w:i/>
                          </w:rPr>
                        </m:ctrlPr>
                      </m:sSubPr>
                      <m:e>
                        <m:r>
                          <w:rPr>
                            <w:rFonts w:ascii="Cambria Math" w:hAnsi="Cambria Math"/>
                          </w:rPr>
                          <m:t>P</m:t>
                        </m:r>
                      </m:e>
                      <m:sub>
                        <m:r>
                          <w:rPr>
                            <w:rFonts w:ascii="Cambria Math" w:hAnsi="Cambria Math"/>
                          </w:rPr>
                          <m:t>2</m:t>
                        </m:r>
                      </m:sub>
                    </m:sSub>
                    <m:ctrlPr>
                      <w:rPr>
                        <w:rFonts w:ascii="Cambria Math" w:hAnsi="Cambria Math"/>
                        <w:i/>
                      </w:rPr>
                    </m:ctrlP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func>
          </m:e>
        </m:nary>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den>
        </m:f>
        <m:nary>
          <m:naryPr>
            <m:chr m:val="∑"/>
            <m:limLoc m:val="undOvr"/>
            <m:supHide m:val="1"/>
            <m:ctrlPr>
              <w:rPr>
                <w:rFonts w:ascii="Cambria Math" w:hAnsi="Cambria Math"/>
                <w:i/>
              </w:rPr>
            </m:ctrlPr>
          </m:naryPr>
          <m:sub>
            <m:r>
              <w:rPr>
                <w:rFonts w:ascii="Cambria Math" w:hAnsi="Cambria Math"/>
              </w:rPr>
              <m:t>y∈</m:t>
            </m:r>
            <m:sSub>
              <m:sSubPr>
                <m:ctrlPr>
                  <w:rPr>
                    <w:rFonts w:ascii="Cambria Math" w:hAnsi="Cambria Math"/>
                    <w:i/>
                  </w:rPr>
                </m:ctrlPr>
              </m:sSubPr>
              <m:e>
                <m:r>
                  <w:rPr>
                    <w:rFonts w:ascii="Cambria Math" w:hAnsi="Cambria Math"/>
                  </w:rPr>
                  <m:t>P</m:t>
                </m:r>
              </m:e>
              <m:sub>
                <m:r>
                  <w:rPr>
                    <w:rFonts w:ascii="Cambria Math" w:hAnsi="Cambria Math"/>
                  </w:rPr>
                  <m:t>2</m:t>
                </m:r>
              </m:sub>
            </m:sSub>
          </m:sub>
          <m:sup/>
          <m:e>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min</m:t>
                    </m:r>
                    <m:ctrlPr>
                      <w:rPr>
                        <w:rFonts w:ascii="Cambria Math" w:hAnsi="Cambria Math"/>
                        <w:i/>
                      </w:rPr>
                    </m:ctrlPr>
                  </m:e>
                  <m:lim>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1</m:t>
                        </m:r>
                      </m:sub>
                    </m:sSub>
                    <m:ctrlPr>
                      <w:rPr>
                        <w:rFonts w:ascii="Cambria Math" w:hAnsi="Cambria Math"/>
                        <w:i/>
                      </w:rPr>
                    </m:ctrlP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y-x</m:t>
                        </m:r>
                      </m:e>
                    </m:d>
                  </m:e>
                  <m:sup>
                    <m:r>
                      <w:rPr>
                        <w:rFonts w:ascii="Cambria Math" w:hAnsi="Cambria Math"/>
                      </w:rPr>
                      <m:t>2</m:t>
                    </m:r>
                  </m:sup>
                </m:sSup>
              </m:e>
            </m:func>
          </m:e>
        </m:nary>
      </m:oMath>
      <w:r>
        <w:rPr>
          <w:rFonts w:hAnsi="Cambria Math" w:hint="eastAsia"/>
          <w:iCs/>
        </w:rPr>
        <w:t xml:space="preserve">     </w:t>
      </w:r>
      <w:r>
        <w:rPr>
          <w:rFonts w:hint="eastAsia"/>
        </w:rPr>
        <w:t>（</w:t>
      </w:r>
      <w:r>
        <w:rPr>
          <w:rFonts w:hint="eastAsia"/>
        </w:rPr>
        <w:t>3-18</w:t>
      </w:r>
      <w:r>
        <w:rPr>
          <w:rFonts w:hint="eastAsia"/>
        </w:rPr>
        <w:t>）</w:t>
      </w:r>
    </w:p>
    <w:p w14:paraId="4CF56A6F" w14:textId="77777777" w:rsidR="00775AF6" w:rsidRDefault="009C0238">
      <w:pPr>
        <w:ind w:firstLineChars="0" w:firstLine="0"/>
      </w:pPr>
      <w:r>
        <w:rPr>
          <w:rFonts w:hint="eastAsia"/>
        </w:rPr>
        <w:t>设置了包含粗糙监督和多阶段细化监督的联合损失函数，具体定义如</w:t>
      </w:r>
      <w:r>
        <w:rPr>
          <w:rFonts w:hint="eastAsia"/>
        </w:rPr>
        <w:t>3-19</w:t>
      </w:r>
      <w:r>
        <w:rPr>
          <w:rFonts w:hint="eastAsia"/>
        </w:rPr>
        <w:t>所示：</w:t>
      </w:r>
    </w:p>
    <w:p w14:paraId="7E011144" w14:textId="77777777" w:rsidR="00775AF6" w:rsidRDefault="009C0238">
      <w:pPr>
        <w:ind w:firstLine="480"/>
        <w:jc w:val="right"/>
      </w:pPr>
      <m:oMath>
        <m:sSub>
          <m:sSubPr>
            <m:ctrlPr>
              <w:rPr>
                <w:rFonts w:ascii="Cambria Math" w:hAnsi="Cambria Math"/>
                <w:i/>
              </w:rPr>
            </m:ctrlPr>
          </m:sSubPr>
          <m:e>
            <m:r>
              <m:rPr>
                <m:scr m:val="script"/>
              </m:rPr>
              <w:rPr>
                <w:rFonts w:ascii="Cambria Math" w:hAnsi="Cambria Math"/>
              </w:rPr>
              <m:t>L</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coarse</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coarse</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fine</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fine</m:t>
            </m:r>
          </m:sub>
        </m:sSub>
      </m:oMath>
      <w:r>
        <w:rPr>
          <w:rFonts w:hAnsi="Cambria Math" w:hint="eastAsia"/>
          <w:iCs/>
        </w:rPr>
        <w:t xml:space="preserve">                 </w:t>
      </w:r>
      <w:r>
        <w:rPr>
          <w:rFonts w:hint="eastAsia"/>
        </w:rPr>
        <w:t>（</w:t>
      </w:r>
      <w:r>
        <w:rPr>
          <w:rFonts w:hint="eastAsia"/>
        </w:rPr>
        <w:t>3-19</w:t>
      </w:r>
      <w:r>
        <w:rPr>
          <w:rFonts w:hint="eastAsia"/>
        </w:rPr>
        <w:t>）</w:t>
      </w:r>
    </w:p>
    <w:p w14:paraId="0A0061F5" w14:textId="77777777" w:rsidR="00775AF6" w:rsidRDefault="009C0238">
      <w:pPr>
        <w:ind w:firstLineChars="0" w:firstLine="0"/>
      </w:pPr>
      <w:r>
        <w:rPr>
          <w:rFonts w:hint="eastAsia"/>
        </w:rPr>
        <w:t>式中：</w:t>
      </w:r>
      <m:oMath>
        <m:r>
          <m:rPr>
            <m:sty m:val="p"/>
          </m:rP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coarse</m:t>
            </m:r>
          </m:sub>
        </m:sSub>
        <m:r>
          <w:rPr>
            <w:rFonts w:ascii="Cambria Math" w:hAnsi="Cambria Math"/>
          </w:rPr>
          <m:t xml:space="preserve"> </m:t>
        </m:r>
      </m:oMath>
      <w:r>
        <w:t>——</w:t>
      </w:r>
      <w:r>
        <w:rPr>
          <w:rFonts w:hint="eastAsia"/>
        </w:rPr>
        <w:t>对</w:t>
      </w:r>
      <w:r>
        <w:rPr>
          <w:rFonts w:hint="eastAsia"/>
        </w:rPr>
        <w:t>Transformer</w:t>
      </w:r>
      <w:r>
        <w:rPr>
          <w:rFonts w:hint="eastAsia"/>
        </w:rPr>
        <w:t>解码器输出的粗糙点云的监督；</w:t>
      </w:r>
      <m:oMath>
        <m:sSub>
          <m:sSubPr>
            <m:ctrlPr>
              <w:rPr>
                <w:rFonts w:ascii="Cambria Math" w:hAnsi="Cambria Math"/>
                <w:i/>
              </w:rPr>
            </m:ctrlPr>
          </m:sSubPr>
          <m:e>
            <m:r>
              <m:rPr>
                <m:scr m:val="script"/>
              </m:rPr>
              <w:rPr>
                <w:rFonts w:ascii="Cambria Math" w:hAnsi="Cambria Math"/>
              </w:rPr>
              <m:t>L</m:t>
            </m:r>
          </m:e>
          <m:sub>
            <m:r>
              <w:rPr>
                <w:rFonts w:ascii="Cambria Math" w:hAnsi="Cambria Math"/>
              </w:rPr>
              <m:t>fine</m:t>
            </m:r>
          </m:sub>
        </m:sSub>
        <m:r>
          <w:rPr>
            <w:rFonts w:ascii="Cambria Math" w:hAnsi="Cambria Math"/>
          </w:rPr>
          <m:t xml:space="preserve"> </m:t>
        </m:r>
      </m:oMath>
      <w:r>
        <w:t>——</w:t>
      </w:r>
      <w:r>
        <w:rPr>
          <w:rFonts w:hint="eastAsia"/>
        </w:rPr>
        <w:t>对多阶段细化网络各阶段输出的综合监督；</w:t>
      </w:r>
      <m:oMath>
        <m:r>
          <w:rPr>
            <w:rFonts w:ascii="Cambria Math" w:hAnsi="Cambria Math"/>
          </w:rPr>
          <m:t xml:space="preserve">λ </m:t>
        </m:r>
      </m:oMath>
      <w:r>
        <w:t>——</w:t>
      </w:r>
      <w:r>
        <w:rPr>
          <w:rFonts w:hint="eastAsia"/>
        </w:rPr>
        <w:t>对应的权重系数。</w:t>
      </w:r>
    </w:p>
    <w:p w14:paraId="4BBA980B" w14:textId="77777777" w:rsidR="00775AF6" w:rsidRDefault="009C0238">
      <w:pPr>
        <w:ind w:firstLineChars="0" w:firstLine="480"/>
      </w:pPr>
      <w:r>
        <w:rPr>
          <w:rFonts w:hint="eastAsia"/>
        </w:rPr>
        <w:t>接下来将对以上每项内容做出详细解释：</w:t>
      </w:r>
    </w:p>
    <w:p w14:paraId="5067C5FF" w14:textId="77777777" w:rsidR="00775AF6" w:rsidRDefault="009C0238">
      <w:pPr>
        <w:ind w:firstLine="480"/>
        <w:rPr>
          <w:rFonts w:hAnsi="Cambria Math"/>
        </w:rPr>
      </w:pPr>
      <m:oMath>
        <m:sSub>
          <m:sSubPr>
            <m:ctrlPr>
              <w:rPr>
                <w:rFonts w:ascii="Cambria Math" w:hAnsi="Cambria Math"/>
                <w:i/>
              </w:rPr>
            </m:ctrlPr>
          </m:sSubPr>
          <m:e>
            <m:r>
              <m:rPr>
                <m:scr m:val="script"/>
              </m:rPr>
              <w:rPr>
                <w:rFonts w:ascii="Cambria Math" w:hAnsi="Cambria Math"/>
              </w:rPr>
              <m:t>L</m:t>
            </m:r>
          </m:e>
          <m:sub>
            <m:r>
              <w:rPr>
                <w:rFonts w:ascii="Cambria Math" w:hAnsi="Cambria Math"/>
              </w:rPr>
              <m:t>coarse</m:t>
            </m:r>
          </m:sub>
        </m:sSub>
        <m:r>
          <w:rPr>
            <w:rFonts w:ascii="Cambria Math" w:hAnsi="Cambria Math"/>
          </w:rPr>
          <m:t xml:space="preserve"> </m:t>
        </m:r>
      </m:oMath>
      <w:r>
        <w:rPr>
          <w:rFonts w:hAnsi="Cambria Math" w:hint="eastAsia"/>
        </w:rPr>
        <w:t>是来自于</w:t>
      </w:r>
      <w:r>
        <w:rPr>
          <w:rFonts w:hAnsi="Cambria Math" w:hint="eastAsia"/>
        </w:rPr>
        <w:t>Transformer</w:t>
      </w:r>
      <w:r>
        <w:rPr>
          <w:rFonts w:hAnsi="Cambria Math" w:hint="eastAsia"/>
        </w:rPr>
        <w:t>生成的初始点云骨架与目标点云之间的距离度量，这一损失函数促使模型学习目标形状的整体结构和主要几何特征，具体定义如</w:t>
      </w:r>
      <w:r>
        <w:rPr>
          <w:rFonts w:hAnsi="Cambria Math" w:hint="eastAsia"/>
        </w:rPr>
        <w:t>3-20</w:t>
      </w:r>
      <w:r>
        <w:rPr>
          <w:rFonts w:hAnsi="Cambria Math" w:hint="eastAsia"/>
        </w:rPr>
        <w:t>所示：</w:t>
      </w:r>
    </w:p>
    <w:p w14:paraId="3823A5F9" w14:textId="77777777" w:rsidR="00775AF6" w:rsidRDefault="009C0238">
      <w:pPr>
        <w:ind w:firstLine="480"/>
        <w:jc w:val="right"/>
      </w:pPr>
      <m:oMath>
        <m:sSub>
          <m:sSubPr>
            <m:ctrlPr>
              <w:rPr>
                <w:rFonts w:ascii="Cambria Math" w:hAnsi="Cambria Math"/>
                <w:i/>
              </w:rPr>
            </m:ctrlPr>
          </m:sSubPr>
          <m:e>
            <m:r>
              <m:rPr>
                <m:scr m:val="script"/>
              </m:rPr>
              <w:rPr>
                <w:rFonts w:ascii="Cambria Math" w:hAnsi="Cambria Math"/>
              </w:rPr>
              <m:t>L</m:t>
            </m:r>
          </m:e>
          <m:sub>
            <m:r>
              <w:rPr>
                <w:rFonts w:ascii="Cambria Math" w:hAnsi="Cambria Math"/>
              </w:rPr>
              <m:t>coarse</m:t>
            </m:r>
          </m:sub>
        </m:sSub>
        <m:r>
          <w:rPr>
            <w:rFonts w:ascii="Cambria Math" w:hAnsi="Cambria Math"/>
          </w:rPr>
          <m:t>=</m:t>
        </m:r>
        <m:sSub>
          <m:sSubPr>
            <m:ctrlPr>
              <w:rPr>
                <w:rFonts w:ascii="Cambria Math" w:hAnsi="Cambria Math"/>
                <w:i/>
              </w:rPr>
            </m:ctrlPr>
          </m:sSubPr>
          <m:e>
            <m:r>
              <w:rPr>
                <w:rFonts w:ascii="Cambria Math" w:hAnsi="Cambria Math"/>
              </w:rPr>
              <m:t>CD</m:t>
            </m:r>
          </m:e>
          <m:sub>
            <m:r>
              <w:rPr>
                <w:rFonts w:ascii="Cambria Math" w:hAnsi="Cambria Math"/>
              </w:rPr>
              <m:t>L1</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coarse</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gt</m:t>
                </m:r>
              </m:sub>
            </m:sSub>
          </m:e>
        </m:d>
      </m:oMath>
      <w:r>
        <w:rPr>
          <w:rFonts w:hAnsi="Cambria Math" w:hint="eastAsia"/>
          <w:iCs/>
        </w:rPr>
        <w:t xml:space="preserve">                    </w:t>
      </w:r>
      <w:r>
        <w:rPr>
          <w:rFonts w:hint="eastAsia"/>
        </w:rPr>
        <w:t>（</w:t>
      </w:r>
      <w:r>
        <w:rPr>
          <w:rFonts w:hint="eastAsia"/>
        </w:rPr>
        <w:t>3-20</w:t>
      </w:r>
      <w:r>
        <w:rPr>
          <w:rFonts w:hint="eastAsia"/>
        </w:rPr>
        <w:t>）</w:t>
      </w:r>
    </w:p>
    <w:p w14:paraId="4AA30F3B" w14:textId="77777777" w:rsidR="00775AF6" w:rsidRDefault="009C0238">
      <w:pPr>
        <w:ind w:firstLineChars="0" w:firstLine="0"/>
      </w:pPr>
      <w:r>
        <w:rPr>
          <w:rFonts w:hint="eastAsia"/>
        </w:rPr>
        <w:t>式中：</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coarse</m:t>
            </m:r>
          </m:sub>
        </m:sSub>
        <m:r>
          <w:rPr>
            <w:rFonts w:ascii="Cambria Math" w:hAnsi="Cambria Math"/>
          </w:rPr>
          <m:t xml:space="preserve"> </m:t>
        </m:r>
      </m:oMath>
      <w:r>
        <w:t>——</w:t>
      </w:r>
      <w:r>
        <w:rPr>
          <w:rFonts w:hint="eastAsia"/>
        </w:rPr>
        <w:t>通过</w:t>
      </w:r>
      <w:r>
        <w:rPr>
          <w:rFonts w:hint="eastAsia"/>
        </w:rPr>
        <w:t>Transformer</w:t>
      </w:r>
      <w:r>
        <w:rPr>
          <w:rFonts w:hint="eastAsia"/>
        </w:rPr>
        <w:t>编码</w:t>
      </w:r>
      <w:r>
        <w:rPr>
          <w:rFonts w:hint="eastAsia"/>
        </w:rPr>
        <w:t>-</w:t>
      </w:r>
      <w:r>
        <w:rPr>
          <w:rFonts w:hint="eastAsia"/>
        </w:rPr>
        <w:t>解码器生成的粗糙点云，其中包含了</w:t>
      </w:r>
      <w:r>
        <w:rPr>
          <w:rFonts w:hint="eastAsia"/>
        </w:rPr>
        <w:t>M</w:t>
      </w:r>
      <w:r>
        <w:rPr>
          <w:rFonts w:hint="eastAsia"/>
        </w:rPr>
        <w:t>个点；</w:t>
      </w:r>
      <m:oMath>
        <m:sSub>
          <m:sSubPr>
            <m:ctrlPr>
              <w:rPr>
                <w:rFonts w:ascii="Cambria Math" w:hAnsi="Cambria Math"/>
                <w:i/>
              </w:rPr>
            </m:ctrlPr>
          </m:sSubPr>
          <m:e>
            <m:r>
              <w:rPr>
                <w:rFonts w:ascii="Cambria Math" w:hAnsi="Cambria Math"/>
              </w:rPr>
              <m:t>P</m:t>
            </m:r>
          </m:e>
          <m:sub>
            <m:r>
              <w:rPr>
                <w:rFonts w:ascii="Cambria Math" w:hAnsi="Cambria Math"/>
              </w:rPr>
              <m:t>gt</m:t>
            </m:r>
          </m:sub>
        </m:sSub>
        <m:r>
          <w:rPr>
            <w:rFonts w:ascii="Cambria Math" w:hAnsi="Cambria Math"/>
          </w:rPr>
          <m:t xml:space="preserve"> </m:t>
        </m:r>
      </m:oMath>
      <w:r>
        <w:t>——</w:t>
      </w:r>
      <w:r>
        <w:rPr>
          <w:rFonts w:hint="eastAsia"/>
        </w:rPr>
        <w:t>目标点云。</w:t>
      </w:r>
    </w:p>
    <w:p w14:paraId="6C8C391A" w14:textId="77777777" w:rsidR="00775AF6" w:rsidRDefault="009C0238">
      <w:pPr>
        <w:ind w:firstLine="480"/>
        <w:rPr>
          <w:rFonts w:hAnsi="Cambria Math"/>
        </w:rPr>
      </w:pPr>
      <m:oMath>
        <m:sSub>
          <m:sSubPr>
            <m:ctrlPr>
              <w:rPr>
                <w:rFonts w:ascii="Cambria Math" w:hAnsi="Cambria Math"/>
                <w:i/>
              </w:rPr>
            </m:ctrlPr>
          </m:sSubPr>
          <m:e>
            <m:r>
              <m:rPr>
                <m:scr m:val="script"/>
              </m:rPr>
              <w:rPr>
                <w:rFonts w:ascii="Cambria Math" w:hAnsi="Cambria Math"/>
              </w:rPr>
              <m:t>L</m:t>
            </m:r>
          </m:e>
          <m:sub>
            <m:r>
              <w:rPr>
                <w:rFonts w:ascii="Cambria Math" w:hAnsi="Cambria Math"/>
              </w:rPr>
              <m:t>fine</m:t>
            </m:r>
          </m:sub>
        </m:sSub>
        <m:r>
          <w:rPr>
            <w:rFonts w:ascii="Cambria Math" w:hAnsi="Cambria Math"/>
          </w:rPr>
          <m:t xml:space="preserve"> </m:t>
        </m:r>
      </m:oMath>
      <w:r>
        <w:rPr>
          <w:rFonts w:hAnsi="Cambria Math" w:hint="eastAsia"/>
        </w:rPr>
        <w:t>针对的是折叠操作后生成的高分辨率点云，这一损失函数引导模型关注局部细节重建的精确性，确保生成点云在形状细节上的准确表达，具体定义如</w:t>
      </w:r>
      <w:r>
        <w:rPr>
          <w:rFonts w:hAnsi="Cambria Math" w:hint="eastAsia"/>
        </w:rPr>
        <w:t>3-21</w:t>
      </w:r>
      <w:r>
        <w:rPr>
          <w:rFonts w:hAnsi="Cambria Math" w:hint="eastAsia"/>
        </w:rPr>
        <w:t>所示：</w:t>
      </w:r>
    </w:p>
    <w:p w14:paraId="5A777F26" w14:textId="77777777" w:rsidR="00775AF6" w:rsidRDefault="009C0238">
      <w:pPr>
        <w:ind w:firstLine="480"/>
        <w:jc w:val="right"/>
      </w:pPr>
      <m:oMath>
        <m:sSub>
          <m:sSubPr>
            <m:ctrlPr>
              <w:rPr>
                <w:rFonts w:ascii="Cambria Math" w:hAnsi="Cambria Math"/>
                <w:i/>
              </w:rPr>
            </m:ctrlPr>
          </m:sSubPr>
          <m:e>
            <m:r>
              <m:rPr>
                <m:scr m:val="script"/>
              </m:rPr>
              <w:rPr>
                <w:rFonts w:ascii="Cambria Math" w:hAnsi="Cambria Math"/>
              </w:rPr>
              <m:t>L</m:t>
            </m:r>
          </m:e>
          <m:sub>
            <m:r>
              <w:rPr>
                <w:rFonts w:ascii="Cambria Math" w:hAnsi="Cambria Math"/>
              </w:rPr>
              <m:t>fine</m:t>
            </m:r>
          </m:sub>
        </m:sSub>
        <m:r>
          <w:rPr>
            <w:rFonts w:ascii="Cambria Math" w:hAnsi="Cambria Math"/>
          </w:rPr>
          <m:t>=</m:t>
        </m:r>
        <m:sSub>
          <m:sSubPr>
            <m:ctrlPr>
              <w:rPr>
                <w:rFonts w:ascii="Cambria Math" w:hAnsi="Cambria Math"/>
                <w:i/>
              </w:rPr>
            </m:ctrlPr>
          </m:sSubPr>
          <m:e>
            <m:r>
              <w:rPr>
                <w:rFonts w:ascii="Cambria Math" w:hAnsi="Cambria Math"/>
              </w:rPr>
              <m:t>CD</m:t>
            </m:r>
          </m:e>
          <m:sub>
            <m:r>
              <w:rPr>
                <w:rFonts w:ascii="Cambria Math" w:hAnsi="Cambria Math"/>
              </w:rPr>
              <m:t>L1</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fine</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gt</m:t>
                </m:r>
              </m:sub>
            </m:sSub>
          </m:e>
        </m:d>
      </m:oMath>
      <w:r>
        <w:rPr>
          <w:rFonts w:hAnsi="Cambria Math" w:hint="eastAsia"/>
          <w:iCs/>
        </w:rPr>
        <w:t xml:space="preserve">                     </w:t>
      </w:r>
      <w:r>
        <w:rPr>
          <w:rFonts w:hint="eastAsia"/>
        </w:rPr>
        <w:t>（</w:t>
      </w:r>
      <w:r>
        <w:rPr>
          <w:rFonts w:hint="eastAsia"/>
        </w:rPr>
        <w:t>3-21</w:t>
      </w:r>
      <w:r>
        <w:rPr>
          <w:rFonts w:hint="eastAsia"/>
        </w:rPr>
        <w:t>）</w:t>
      </w:r>
    </w:p>
    <w:p w14:paraId="3555B371" w14:textId="77777777" w:rsidR="00775AF6" w:rsidRDefault="009C0238">
      <w:pPr>
        <w:ind w:firstLineChars="0" w:firstLine="0"/>
      </w:pPr>
      <w:r>
        <w:rPr>
          <w:rFonts w:hint="eastAsia"/>
        </w:rPr>
        <w:lastRenderedPageBreak/>
        <w:t>式中：</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fine</m:t>
            </m:r>
          </m:sub>
        </m:sSub>
        <m:r>
          <w:rPr>
            <w:rFonts w:ascii="Cambria Math" w:hAnsi="Cambria Math"/>
          </w:rPr>
          <m:t xml:space="preserve"> </m:t>
        </m:r>
      </m:oMath>
      <w:r>
        <w:t>——</w:t>
      </w:r>
      <w:r>
        <w:rPr>
          <w:rFonts w:hint="eastAsia"/>
        </w:rPr>
        <w:t>通过折叠网络细化后的点云，其中包含了</w:t>
      </w:r>
      <w:r>
        <w:rPr>
          <w:rFonts w:hint="eastAsia"/>
        </w:rPr>
        <w:t>N</w:t>
      </w:r>
      <w:r>
        <w:rPr>
          <w:rFonts w:hint="eastAsia"/>
        </w:rPr>
        <w:t>个点。</w:t>
      </w:r>
    </w:p>
    <w:p w14:paraId="33D1B956" w14:textId="77777777" w:rsidR="00775AF6" w:rsidRDefault="009C0238">
      <w:pPr>
        <w:pStyle w:val="2"/>
      </w:pPr>
      <w:r>
        <w:rPr>
          <w:rFonts w:hint="eastAsia"/>
        </w:rPr>
        <w:t>本章小结</w:t>
      </w:r>
    </w:p>
    <w:p w14:paraId="0FBFF66E" w14:textId="77777777" w:rsidR="00775AF6" w:rsidRDefault="009C0238">
      <w:pPr>
        <w:ind w:firstLine="480"/>
      </w:pPr>
      <w:r>
        <w:rPr>
          <w:rFonts w:hint="eastAsia"/>
        </w:rPr>
        <w:t>本章主要提出了一种应用于极稀疏点云的基于双路特征增强的渐进式点云补全网络，并展开了详细介绍。本模型的创新性主要体现在以下三个方面：</w:t>
      </w:r>
    </w:p>
    <w:p w14:paraId="525D99CD" w14:textId="77777777" w:rsidR="00775AF6" w:rsidRDefault="009C0238">
      <w:pPr>
        <w:pStyle w:val="5"/>
        <w:numPr>
          <w:ilvl w:val="0"/>
          <w:numId w:val="0"/>
        </w:numPr>
        <w:ind w:firstLine="480"/>
      </w:pPr>
      <w:r>
        <w:rPr>
          <w:rFonts w:hint="eastAsia"/>
        </w:rPr>
        <w:t>（</w:t>
      </w:r>
      <w:r>
        <w:rPr>
          <w:rFonts w:hint="eastAsia"/>
        </w:rPr>
        <w:t>1</w:t>
      </w:r>
      <w:r>
        <w:rPr>
          <w:rFonts w:hint="eastAsia"/>
        </w:rPr>
        <w:t>）提出了一种新的用于点云补全任务的网络模型。模型使用分层式</w:t>
      </w:r>
      <w:r>
        <w:rPr>
          <w:rFonts w:hint="eastAsia"/>
        </w:rPr>
        <w:t>Transformer</w:t>
      </w:r>
      <w:r>
        <w:rPr>
          <w:rFonts w:hint="eastAsia"/>
        </w:rPr>
        <w:t>编码器</w:t>
      </w:r>
      <w:r>
        <w:rPr>
          <w:rFonts w:hint="eastAsia"/>
        </w:rPr>
        <w:t>-</w:t>
      </w:r>
      <w:r>
        <w:rPr>
          <w:rFonts w:hint="eastAsia"/>
        </w:rPr>
        <w:t>解码器架构为基础框架，将点云补全任务转换为已有集合到缺失集合的转换问题，使用自注意力机制和交叉注意力机制对点代理序列进行特征提取，并通过结合点云数据的上下文信息，帮助模型对点云的语义信息做更有效的特征提取工作，实现了高质量点云重建的目标。</w:t>
      </w:r>
    </w:p>
    <w:p w14:paraId="6BE21E05" w14:textId="77777777" w:rsidR="00775AF6" w:rsidRDefault="009C0238">
      <w:pPr>
        <w:ind w:firstLine="480"/>
      </w:pPr>
      <w:r>
        <w:rPr>
          <w:rFonts w:hint="eastAsia"/>
        </w:rPr>
        <w:t>（</w:t>
      </w:r>
      <w:r>
        <w:rPr>
          <w:rFonts w:hint="eastAsia"/>
        </w:rPr>
        <w:t>2</w:t>
      </w:r>
      <w:r>
        <w:rPr>
          <w:rFonts w:hint="eastAsia"/>
        </w:rPr>
        <w:t>）设计了双路特征并行提取模块。该模块同时从局部和全局两个不同的视角分析点云数据。局部特征提取通过改进的点卷积网络捕获点与点之间的局部几何关系，保留精细的表面细节；全局特征提取则应用</w:t>
      </w:r>
      <w:r>
        <w:rPr>
          <w:rFonts w:hint="eastAsia"/>
        </w:rPr>
        <w:t>Transformer</w:t>
      </w:r>
      <w:r>
        <w:rPr>
          <w:rFonts w:hint="eastAsia"/>
        </w:rPr>
        <w:t>编码器提取全局上下文特征，理解整体形状结构。这两路特征通过特征融合策略有机结合，形成了既包含局部细节又具备全局一致性的综合表示。这种双路并行设计显著增强了模型对复杂几何形状的理解能力，尤其在处理具有丰富细节的点云数据时表现出色。</w:t>
      </w:r>
    </w:p>
    <w:p w14:paraId="5CA689C5" w14:textId="77777777" w:rsidR="00775AF6" w:rsidRDefault="009C0238">
      <w:pPr>
        <w:ind w:firstLine="480"/>
      </w:pPr>
      <w:r>
        <w:rPr>
          <w:rFonts w:hint="eastAsia"/>
        </w:rPr>
        <w:t>（</w:t>
      </w:r>
      <w:r>
        <w:rPr>
          <w:rFonts w:hint="eastAsia"/>
        </w:rPr>
        <w:t>3</w:t>
      </w:r>
      <w:r>
        <w:rPr>
          <w:rFonts w:hint="eastAsia"/>
        </w:rPr>
        <w:t>）采用多阶段渐进式点云细化网络。不同于传统的一步到位生成策略，模仿</w:t>
      </w:r>
      <w:r>
        <w:rPr>
          <w:rFonts w:hint="eastAsia"/>
        </w:rPr>
        <w:t>PCN</w:t>
      </w:r>
      <w:r>
        <w:rPr>
          <w:rFonts w:hint="eastAsia"/>
        </w:rPr>
        <w:t>由粗到细的补全模式，本模型通过分阶段、渐进式地细化点云，实现了从粗糙到精细的形状重建过程。每个细化阶段都利用前一阶段的输出以及原始不完整点云的特征信息，确保生成的点云在保持全局形状一致性的同时，逐步恢复精细的局部细节。这种渐进式细化策略有效降低了点云补全任务的复杂度，显著提高了重建质量，在处理信息缺乏的极稀疏点云时，展现出明显优势。</w:t>
      </w:r>
    </w:p>
    <w:p w14:paraId="7C003064" w14:textId="77777777" w:rsidR="00775AF6" w:rsidRDefault="00775AF6">
      <w:pPr>
        <w:ind w:firstLine="480"/>
      </w:pPr>
    </w:p>
    <w:p w14:paraId="2E4D66C3" w14:textId="77777777" w:rsidR="00775AF6" w:rsidRDefault="00775AF6">
      <w:pPr>
        <w:ind w:firstLine="480"/>
      </w:pPr>
    </w:p>
    <w:p w14:paraId="6A6C192F" w14:textId="77777777" w:rsidR="00775AF6" w:rsidRDefault="00775AF6">
      <w:pPr>
        <w:ind w:firstLine="480"/>
      </w:pPr>
    </w:p>
    <w:p w14:paraId="500F11D1" w14:textId="77777777" w:rsidR="00775AF6" w:rsidRDefault="00775AF6">
      <w:pPr>
        <w:ind w:firstLine="480"/>
      </w:pPr>
    </w:p>
    <w:p w14:paraId="6D2B4E6C" w14:textId="77777777" w:rsidR="00775AF6" w:rsidRDefault="00775AF6">
      <w:pPr>
        <w:ind w:firstLine="480"/>
      </w:pPr>
    </w:p>
    <w:p w14:paraId="316C7AB9" w14:textId="77777777" w:rsidR="00775AF6" w:rsidRDefault="00775AF6">
      <w:pPr>
        <w:ind w:firstLine="480"/>
      </w:pPr>
    </w:p>
    <w:p w14:paraId="29ACDDDB" w14:textId="77777777" w:rsidR="00775AF6" w:rsidRDefault="00775AF6">
      <w:pPr>
        <w:ind w:firstLine="480"/>
      </w:pPr>
    </w:p>
    <w:p w14:paraId="67C7DB72" w14:textId="77777777" w:rsidR="00775AF6" w:rsidRDefault="00775AF6">
      <w:pPr>
        <w:ind w:firstLine="480"/>
      </w:pPr>
    </w:p>
    <w:p w14:paraId="793A89CA" w14:textId="77777777" w:rsidR="00775AF6" w:rsidRDefault="00775AF6">
      <w:pPr>
        <w:ind w:firstLine="480"/>
      </w:pPr>
    </w:p>
    <w:p w14:paraId="55C5015E" w14:textId="77777777" w:rsidR="00775AF6" w:rsidRDefault="00775AF6">
      <w:pPr>
        <w:ind w:firstLine="480"/>
      </w:pPr>
    </w:p>
    <w:p w14:paraId="01D25E13" w14:textId="77777777" w:rsidR="00775AF6" w:rsidRDefault="00775AF6">
      <w:pPr>
        <w:ind w:firstLine="480"/>
      </w:pPr>
    </w:p>
    <w:p w14:paraId="7E6FBA18" w14:textId="77777777" w:rsidR="00775AF6" w:rsidRDefault="00775AF6">
      <w:pPr>
        <w:ind w:firstLine="480"/>
      </w:pPr>
    </w:p>
    <w:p w14:paraId="1F431798" w14:textId="77777777" w:rsidR="00775AF6" w:rsidRDefault="009C0238">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separate"/>
      </w:r>
      <w:r>
        <w:rPr>
          <w:color w:val="FFFFFF"/>
        </w:rPr>
        <w:fldChar w:fldCharType="end"/>
      </w:r>
      <w:r>
        <w:rPr>
          <w:color w:val="FFFFFF"/>
        </w:rPr>
        <w:fldChar w:fldCharType="begin"/>
      </w:r>
      <w:r>
        <w:rPr>
          <w:color w:val="FFFFFF"/>
        </w:rPr>
        <w:instrText xml:space="preserve"> SEQ MTSec \r 1 \h \* MERGEFORMAT </w:instrText>
      </w:r>
      <w:r>
        <w:rPr>
          <w:color w:val="FFFFFF"/>
        </w:rPr>
        <w:fldChar w:fldCharType="separate"/>
      </w:r>
      <w:r>
        <w:rPr>
          <w:color w:val="FFFFFF"/>
        </w:rPr>
        <w:fldChar w:fldCharType="end"/>
      </w:r>
      <w:r>
        <w:rPr>
          <w:color w:val="FFFFFF"/>
        </w:rPr>
        <w:fldChar w:fldCharType="begin"/>
      </w:r>
      <w:r>
        <w:rPr>
          <w:color w:val="FFFFFF"/>
        </w:rPr>
        <w:instrText xml:space="preserve"> SEQ MTChap \h \* MERGEFORMAT </w:instrText>
      </w:r>
      <w:r>
        <w:rPr>
          <w:color w:val="FFFFFF"/>
        </w:rPr>
        <w:fldChar w:fldCharType="separate"/>
      </w:r>
      <w:r>
        <w:rPr>
          <w:color w:val="FFFFFF"/>
        </w:rPr>
        <w:fldChar w:fldCharType="end"/>
      </w:r>
      <w:r>
        <w:rPr>
          <w:color w:val="FFFFFF"/>
        </w:rPr>
        <w:fldChar w:fldCharType="end"/>
      </w:r>
    </w:p>
    <w:p w14:paraId="6BECE9C6" w14:textId="77777777" w:rsidR="00775AF6" w:rsidRDefault="00775AF6">
      <w:pPr>
        <w:ind w:firstLine="480"/>
      </w:pPr>
    </w:p>
    <w:p w14:paraId="7AD13CAC" w14:textId="77777777" w:rsidR="00775AF6" w:rsidRDefault="00775AF6">
      <w:pPr>
        <w:ind w:firstLine="480"/>
        <w:sectPr w:rsidR="00775AF6">
          <w:headerReference w:type="default" r:id="rId70"/>
          <w:footerReference w:type="even" r:id="rId71"/>
          <w:footerReference w:type="default" r:id="rId72"/>
          <w:footnotePr>
            <w:numFmt w:val="decimalEnclosedCircleChinese"/>
            <w:numRestart w:val="eachSect"/>
          </w:footnotePr>
          <w:pgSz w:w="11907" w:h="16840"/>
          <w:pgMar w:top="1701" w:right="1474" w:bottom="1418" w:left="1474" w:header="1134" w:footer="992" w:gutter="0"/>
          <w:cols w:space="720"/>
          <w:docGrid w:linePitch="384" w:charSpace="7430"/>
        </w:sectPr>
      </w:pPr>
      <w:bookmarkStart w:id="79" w:name="_Toc156292004"/>
      <w:bookmarkStart w:id="80" w:name="_Toc156291152"/>
      <w:bookmarkStart w:id="81" w:name="_Toc163533798"/>
    </w:p>
    <w:p w14:paraId="48119A7B" w14:textId="77777777" w:rsidR="00775AF6" w:rsidRDefault="009C0238">
      <w:pPr>
        <w:pStyle w:val="1"/>
        <w:numPr>
          <w:ilvl w:val="0"/>
          <w:numId w:val="8"/>
        </w:numPr>
        <w:spacing w:before="480" w:after="240"/>
      </w:pPr>
      <w:bookmarkStart w:id="82" w:name="_Toc153986613"/>
      <w:bookmarkEnd w:id="79"/>
      <w:bookmarkEnd w:id="80"/>
      <w:bookmarkEnd w:id="81"/>
      <w:r>
        <w:rPr>
          <w:rFonts w:hint="eastAsia"/>
        </w:rPr>
        <w:lastRenderedPageBreak/>
        <w:t>XXXX</w:t>
      </w:r>
      <w:r>
        <w:rPr>
          <w:rFonts w:hint="eastAsia"/>
        </w:rPr>
        <w:t>（标题</w:t>
      </w:r>
      <w:r>
        <w:rPr>
          <w:rFonts w:hint="eastAsia"/>
        </w:rPr>
        <w:t>1</w:t>
      </w:r>
      <w:r>
        <w:rPr>
          <w:rFonts w:hint="eastAsia"/>
        </w:rPr>
        <w:t>）</w:t>
      </w:r>
      <w:bookmarkEnd w:id="82"/>
    </w:p>
    <w:p w14:paraId="66602E3B" w14:textId="77777777" w:rsidR="00775AF6" w:rsidRDefault="009C0238">
      <w:pPr>
        <w:pStyle w:val="2"/>
        <w:numPr>
          <w:ilvl w:val="1"/>
          <w:numId w:val="8"/>
        </w:numPr>
      </w:pPr>
      <w:bookmarkStart w:id="83" w:name="_Toc153986614"/>
      <w:r>
        <w:rPr>
          <w:rFonts w:hint="eastAsia"/>
        </w:rPr>
        <w:t>标题</w:t>
      </w:r>
      <w:r>
        <w:rPr>
          <w:rFonts w:hint="eastAsia"/>
        </w:rPr>
        <w:t>2</w:t>
      </w:r>
      <w:bookmarkEnd w:id="83"/>
    </w:p>
    <w:p w14:paraId="12DA8D90" w14:textId="77777777" w:rsidR="00775AF6" w:rsidRDefault="009C0238">
      <w:pPr>
        <w:pStyle w:val="3"/>
        <w:numPr>
          <w:ilvl w:val="2"/>
          <w:numId w:val="8"/>
        </w:numPr>
      </w:pPr>
      <w:bookmarkStart w:id="84" w:name="_Toc153986615"/>
      <w:r>
        <w:rPr>
          <w:rFonts w:hint="eastAsia"/>
        </w:rPr>
        <w:t>标题</w:t>
      </w:r>
      <w:r>
        <w:rPr>
          <w:rFonts w:hint="eastAsia"/>
        </w:rPr>
        <w:t>3</w:t>
      </w:r>
      <w:bookmarkEnd w:id="84"/>
    </w:p>
    <w:p w14:paraId="65759804" w14:textId="77777777" w:rsidR="00775AF6" w:rsidRDefault="00775AF6">
      <w:pPr>
        <w:ind w:firstLine="480"/>
      </w:pPr>
    </w:p>
    <w:p w14:paraId="6B55AEF6" w14:textId="77777777" w:rsidR="00775AF6" w:rsidRDefault="00775AF6">
      <w:pPr>
        <w:ind w:firstLine="480"/>
      </w:pPr>
    </w:p>
    <w:p w14:paraId="51260795" w14:textId="77777777" w:rsidR="00775AF6" w:rsidRDefault="009C0238">
      <w:pPr>
        <w:ind w:firstLine="480"/>
      </w:pPr>
      <w:r>
        <w:rPr>
          <w:rFonts w:hint="eastAsia"/>
        </w:rPr>
        <w:t>公式按章重新编号：</w:t>
      </w:r>
    </w:p>
    <w:p w14:paraId="3AFDAE7B" w14:textId="77777777" w:rsidR="00775AF6" w:rsidRDefault="009C0238">
      <w:pPr>
        <w:pStyle w:val="afe"/>
        <w:wordWrap w:val="0"/>
        <w:ind w:left="0"/>
      </w:pPr>
      <w:r>
        <w:rPr>
          <w:position w:val="-32"/>
        </w:rPr>
        <w:object w:dxaOrig="1200" w:dyaOrig="700" w14:anchorId="034A3435">
          <v:shape id="_x0000_i1035" type="#_x0000_t75" style="width:60pt;height:34.8pt" o:ole="">
            <v:imagedata r:id="rId73" o:title=""/>
          </v:shape>
          <o:OLEObject Type="Embed" ProgID="Equation.DSMT4" ShapeID="_x0000_i1035" DrawAspect="Content" ObjectID="_1807957368" r:id="rId74"/>
        </w:object>
      </w:r>
      <w:r>
        <w:rPr>
          <w:rFonts w:hint="eastAsia"/>
        </w:rPr>
        <w:t xml:space="preserve">                         </w:t>
      </w:r>
      <w:r>
        <w:rPr>
          <w:rFonts w:hint="eastAsia"/>
        </w:rPr>
        <w:t>（</w:t>
      </w:r>
      <w:r>
        <w:rPr>
          <w:rFonts w:hint="eastAsia"/>
        </w:rPr>
        <w:t>4-1</w:t>
      </w:r>
      <w:r>
        <w:rPr>
          <w:rFonts w:hint="eastAsia"/>
        </w:rPr>
        <w:t>）</w:t>
      </w:r>
    </w:p>
    <w:p w14:paraId="311B65DF" w14:textId="77777777" w:rsidR="00775AF6" w:rsidRDefault="00775AF6">
      <w:pPr>
        <w:ind w:firstLine="480"/>
      </w:pPr>
    </w:p>
    <w:p w14:paraId="031FF6E7" w14:textId="77777777" w:rsidR="00775AF6" w:rsidRDefault="00775AF6">
      <w:pPr>
        <w:ind w:firstLine="480"/>
      </w:pPr>
    </w:p>
    <w:p w14:paraId="7C4FBC0E" w14:textId="77777777" w:rsidR="00775AF6" w:rsidRDefault="00775AF6">
      <w:pPr>
        <w:ind w:firstLine="480"/>
      </w:pPr>
    </w:p>
    <w:p w14:paraId="19EE5183" w14:textId="77777777" w:rsidR="00775AF6" w:rsidRDefault="009C0238">
      <w:pPr>
        <w:ind w:firstLine="480"/>
      </w:pPr>
      <w:r>
        <w:rPr>
          <w:rFonts w:hint="eastAsia"/>
        </w:rPr>
        <w:t>公式（</w:t>
      </w:r>
      <w:r>
        <w:rPr>
          <w:rFonts w:hint="eastAsia"/>
        </w:rPr>
        <w:t>4-1</w:t>
      </w:r>
      <w:r>
        <w:rPr>
          <w:rFonts w:hint="eastAsia"/>
        </w:rPr>
        <w:t>）说明，…………（公式在正文中的引用）</w:t>
      </w:r>
    </w:p>
    <w:p w14:paraId="66B9D2B3" w14:textId="77777777" w:rsidR="00775AF6" w:rsidRDefault="00775AF6">
      <w:pPr>
        <w:ind w:firstLine="480"/>
      </w:pPr>
    </w:p>
    <w:p w14:paraId="01D4FB24" w14:textId="77777777" w:rsidR="00775AF6" w:rsidRDefault="00775AF6">
      <w:pPr>
        <w:ind w:firstLine="480"/>
      </w:pPr>
    </w:p>
    <w:p w14:paraId="62B34CF2" w14:textId="77777777" w:rsidR="00775AF6" w:rsidRDefault="00775AF6">
      <w:pPr>
        <w:ind w:firstLine="480"/>
      </w:pPr>
    </w:p>
    <w:p w14:paraId="139BDAF4" w14:textId="77777777" w:rsidR="00775AF6" w:rsidRDefault="00775AF6">
      <w:pPr>
        <w:ind w:firstLine="480"/>
      </w:pPr>
    </w:p>
    <w:p w14:paraId="5D2B707F" w14:textId="77777777" w:rsidR="00775AF6" w:rsidRDefault="00775AF6">
      <w:pPr>
        <w:ind w:firstLine="480"/>
      </w:pPr>
    </w:p>
    <w:p w14:paraId="66879845" w14:textId="77777777" w:rsidR="00775AF6" w:rsidRDefault="009C0238">
      <w:pPr>
        <w:ind w:firstLine="480"/>
      </w:pPr>
      <w:r>
        <w:rPr>
          <w:rFonts w:hint="eastAsia"/>
        </w:rPr>
        <w:t>图题注：</w:t>
      </w:r>
    </w:p>
    <w:p w14:paraId="7AE96AA0" w14:textId="77777777" w:rsidR="00775AF6" w:rsidRDefault="00775AF6">
      <w:pPr>
        <w:ind w:firstLine="480"/>
      </w:pPr>
    </w:p>
    <w:p w14:paraId="67AC7AFA" w14:textId="77777777" w:rsidR="00775AF6" w:rsidRDefault="009C0238">
      <w:pPr>
        <w:pStyle w:val="afd"/>
        <w:spacing w:beforeLines="0" w:before="0" w:after="1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rFonts w:hint="eastAsia"/>
        </w:rPr>
        <w:t>1</w:t>
      </w:r>
      <w:r>
        <w:fldChar w:fldCharType="end"/>
      </w:r>
      <w:r>
        <w:rPr>
          <w:rFonts w:hint="eastAsia"/>
        </w:rPr>
        <w:t xml:space="preserve">  XXXXXX</w:t>
      </w:r>
    </w:p>
    <w:p w14:paraId="5EF6B697" w14:textId="77777777" w:rsidR="00775AF6" w:rsidRDefault="00775AF6">
      <w:pPr>
        <w:ind w:firstLine="480"/>
      </w:pPr>
    </w:p>
    <w:p w14:paraId="39C79CAB" w14:textId="77777777" w:rsidR="00775AF6" w:rsidRDefault="00775AF6">
      <w:pPr>
        <w:ind w:firstLine="480"/>
      </w:pPr>
    </w:p>
    <w:p w14:paraId="39D20F7B" w14:textId="77777777" w:rsidR="00775AF6" w:rsidRDefault="00775AF6">
      <w:pPr>
        <w:ind w:firstLine="480"/>
      </w:pPr>
    </w:p>
    <w:p w14:paraId="4AA8C6D6" w14:textId="77777777" w:rsidR="00775AF6" w:rsidRDefault="00775AF6">
      <w:pPr>
        <w:ind w:firstLine="480"/>
      </w:pPr>
    </w:p>
    <w:p w14:paraId="47E0E1D3" w14:textId="77777777" w:rsidR="00775AF6" w:rsidRDefault="00775AF6">
      <w:pPr>
        <w:ind w:firstLine="480"/>
      </w:pPr>
    </w:p>
    <w:p w14:paraId="19442C94" w14:textId="77777777" w:rsidR="00775AF6" w:rsidRDefault="009C0238">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separate"/>
      </w:r>
      <w:r>
        <w:rPr>
          <w:color w:val="FFFFFF"/>
        </w:rPr>
        <w:fldChar w:fldCharType="end"/>
      </w:r>
      <w:r>
        <w:rPr>
          <w:color w:val="FFFFFF"/>
        </w:rPr>
        <w:fldChar w:fldCharType="begin"/>
      </w:r>
      <w:r>
        <w:rPr>
          <w:color w:val="FFFFFF"/>
        </w:rPr>
        <w:instrText xml:space="preserve"> SEQ MTSec \r 1 \h \* MERGEFORMAT </w:instrText>
      </w:r>
      <w:r>
        <w:rPr>
          <w:color w:val="FFFFFF"/>
        </w:rPr>
        <w:fldChar w:fldCharType="separate"/>
      </w:r>
      <w:r>
        <w:rPr>
          <w:color w:val="FFFFFF"/>
        </w:rPr>
        <w:fldChar w:fldCharType="end"/>
      </w:r>
      <w:r>
        <w:rPr>
          <w:color w:val="FFFFFF"/>
        </w:rPr>
        <w:fldChar w:fldCharType="begin"/>
      </w:r>
      <w:r>
        <w:rPr>
          <w:color w:val="FFFFFF"/>
        </w:rPr>
        <w:instrText xml:space="preserve"> SEQ MTChap \h \* MERGEFORMAT </w:instrText>
      </w:r>
      <w:r>
        <w:rPr>
          <w:color w:val="FFFFFF"/>
        </w:rPr>
        <w:fldChar w:fldCharType="separate"/>
      </w:r>
      <w:r>
        <w:rPr>
          <w:color w:val="FFFFFF"/>
        </w:rPr>
        <w:fldChar w:fldCharType="end"/>
      </w:r>
      <w:r>
        <w:rPr>
          <w:color w:val="FFFFFF"/>
        </w:rPr>
        <w:fldChar w:fldCharType="end"/>
      </w:r>
    </w:p>
    <w:p w14:paraId="676EE3D5" w14:textId="77777777" w:rsidR="00775AF6" w:rsidRDefault="00775AF6">
      <w:pPr>
        <w:ind w:firstLine="480"/>
      </w:pPr>
    </w:p>
    <w:p w14:paraId="242759D1" w14:textId="77777777" w:rsidR="00775AF6" w:rsidRDefault="00775AF6">
      <w:pPr>
        <w:ind w:firstLine="480"/>
        <w:sectPr w:rsidR="00775AF6">
          <w:footnotePr>
            <w:numFmt w:val="decimalEnclosedCircleChinese"/>
            <w:numRestart w:val="eachSect"/>
          </w:footnotePr>
          <w:pgSz w:w="11907" w:h="16840"/>
          <w:pgMar w:top="1701" w:right="1474" w:bottom="1418" w:left="1474" w:header="1134" w:footer="992" w:gutter="0"/>
          <w:cols w:space="720"/>
          <w:docGrid w:linePitch="384" w:charSpace="7430"/>
        </w:sectPr>
      </w:pPr>
      <w:bookmarkStart w:id="85" w:name="_Toc156292007"/>
      <w:bookmarkStart w:id="86" w:name="_Toc156291155"/>
      <w:bookmarkStart w:id="87" w:name="_Toc163533799"/>
    </w:p>
    <w:p w14:paraId="14AD6EEF" w14:textId="77777777" w:rsidR="00775AF6" w:rsidRDefault="009C0238">
      <w:pPr>
        <w:pStyle w:val="1"/>
        <w:numPr>
          <w:ilvl w:val="0"/>
          <w:numId w:val="8"/>
        </w:numPr>
        <w:spacing w:before="480" w:after="240"/>
        <w:ind w:left="0" w:firstLine="0"/>
      </w:pPr>
      <w:bookmarkStart w:id="88" w:name="_Toc153986616"/>
      <w:bookmarkEnd w:id="85"/>
      <w:bookmarkEnd w:id="86"/>
      <w:bookmarkEnd w:id="87"/>
      <w:r>
        <w:rPr>
          <w:rFonts w:hint="eastAsia"/>
        </w:rPr>
        <w:lastRenderedPageBreak/>
        <w:t>XXXXX</w:t>
      </w:r>
      <w:r>
        <w:rPr>
          <w:rFonts w:hint="eastAsia"/>
        </w:rPr>
        <w:t>（标题</w:t>
      </w:r>
      <w:r>
        <w:rPr>
          <w:rFonts w:hint="eastAsia"/>
        </w:rPr>
        <w:t>1</w:t>
      </w:r>
      <w:r>
        <w:rPr>
          <w:rFonts w:hint="eastAsia"/>
        </w:rPr>
        <w:t>）</w:t>
      </w:r>
      <w:bookmarkEnd w:id="88"/>
    </w:p>
    <w:p w14:paraId="5C858FA7" w14:textId="77777777" w:rsidR="00775AF6" w:rsidRDefault="009C0238">
      <w:pPr>
        <w:pStyle w:val="2"/>
        <w:numPr>
          <w:ilvl w:val="1"/>
          <w:numId w:val="8"/>
        </w:numPr>
      </w:pPr>
      <w:bookmarkStart w:id="89" w:name="_Toc153986617"/>
      <w:r>
        <w:rPr>
          <w:rFonts w:hint="eastAsia"/>
        </w:rPr>
        <w:t>标题</w:t>
      </w:r>
      <w:r>
        <w:rPr>
          <w:rFonts w:hint="eastAsia"/>
        </w:rPr>
        <w:t>2</w:t>
      </w:r>
      <w:bookmarkEnd w:id="89"/>
    </w:p>
    <w:p w14:paraId="0AE4E8CA" w14:textId="77777777" w:rsidR="00775AF6" w:rsidRDefault="009C0238">
      <w:pPr>
        <w:pStyle w:val="3"/>
        <w:numPr>
          <w:ilvl w:val="2"/>
          <w:numId w:val="8"/>
        </w:numPr>
      </w:pPr>
      <w:bookmarkStart w:id="90" w:name="_Toc153986618"/>
      <w:r>
        <w:rPr>
          <w:rFonts w:hint="eastAsia"/>
        </w:rPr>
        <w:t>标题</w:t>
      </w:r>
      <w:r>
        <w:rPr>
          <w:rFonts w:hint="eastAsia"/>
        </w:rPr>
        <w:t>3</w:t>
      </w:r>
      <w:bookmarkEnd w:id="90"/>
    </w:p>
    <w:p w14:paraId="0AC34F2C" w14:textId="77777777" w:rsidR="00775AF6" w:rsidRDefault="00775AF6">
      <w:pPr>
        <w:ind w:firstLine="480"/>
      </w:pPr>
    </w:p>
    <w:p w14:paraId="01C110E6" w14:textId="77777777" w:rsidR="00775AF6" w:rsidRDefault="00775AF6">
      <w:pPr>
        <w:ind w:firstLine="480"/>
      </w:pPr>
    </w:p>
    <w:p w14:paraId="66B1E6B9" w14:textId="77777777" w:rsidR="00775AF6" w:rsidRDefault="00775AF6">
      <w:pPr>
        <w:ind w:firstLine="480"/>
      </w:pPr>
    </w:p>
    <w:p w14:paraId="51ED36A1" w14:textId="77777777" w:rsidR="00775AF6" w:rsidRDefault="00775AF6">
      <w:pPr>
        <w:ind w:firstLine="480"/>
      </w:pPr>
    </w:p>
    <w:p w14:paraId="14558CCB" w14:textId="77777777" w:rsidR="00775AF6" w:rsidRDefault="009C0238">
      <w:pPr>
        <w:ind w:firstLine="480"/>
      </w:pPr>
      <w:r>
        <w:rPr>
          <w:rFonts w:hint="eastAsia"/>
        </w:rPr>
        <w:t>公式按章重新编号：</w:t>
      </w:r>
    </w:p>
    <w:p w14:paraId="3106F41B" w14:textId="77777777" w:rsidR="00775AF6" w:rsidRDefault="009C0238">
      <w:pPr>
        <w:pStyle w:val="afe"/>
        <w:wordWrap w:val="0"/>
        <w:ind w:left="0"/>
      </w:pPr>
      <w:r>
        <w:rPr>
          <w:position w:val="-32"/>
        </w:rPr>
        <w:object w:dxaOrig="1200" w:dyaOrig="700" w14:anchorId="50C18488">
          <v:shape id="_x0000_i1036" type="#_x0000_t75" style="width:60pt;height:34.8pt" o:ole="">
            <v:imagedata r:id="rId73" o:title=""/>
          </v:shape>
          <o:OLEObject Type="Embed" ProgID="Equation.DSMT4" ShapeID="_x0000_i1036" DrawAspect="Content" ObjectID="_1807957369" r:id="rId75"/>
        </w:object>
      </w:r>
      <w:r>
        <w:rPr>
          <w:rFonts w:hint="eastAsia"/>
        </w:rPr>
        <w:t xml:space="preserve">                         </w:t>
      </w:r>
      <w:r>
        <w:rPr>
          <w:rFonts w:hint="eastAsia"/>
        </w:rPr>
        <w:t>（</w:t>
      </w:r>
      <w:r>
        <w:rPr>
          <w:rFonts w:hint="eastAsia"/>
        </w:rPr>
        <w:t>5-1</w:t>
      </w:r>
      <w:r>
        <w:rPr>
          <w:rFonts w:hint="eastAsia"/>
        </w:rPr>
        <w:t>）</w:t>
      </w:r>
    </w:p>
    <w:p w14:paraId="72CF77A9" w14:textId="77777777" w:rsidR="00775AF6" w:rsidRDefault="00775AF6">
      <w:pPr>
        <w:ind w:firstLine="480"/>
      </w:pPr>
    </w:p>
    <w:p w14:paraId="1C2E9604" w14:textId="77777777" w:rsidR="00775AF6" w:rsidRDefault="00775AF6">
      <w:pPr>
        <w:ind w:firstLine="480"/>
      </w:pPr>
    </w:p>
    <w:p w14:paraId="423DE89A" w14:textId="77777777" w:rsidR="00775AF6" w:rsidRDefault="00775AF6">
      <w:pPr>
        <w:ind w:firstLine="480"/>
      </w:pPr>
    </w:p>
    <w:p w14:paraId="5C112AEB" w14:textId="77777777" w:rsidR="00775AF6" w:rsidRDefault="009C0238">
      <w:pPr>
        <w:ind w:firstLine="480"/>
      </w:pPr>
      <w:r>
        <w:rPr>
          <w:rFonts w:hint="eastAsia"/>
        </w:rPr>
        <w:t>公式（</w:t>
      </w:r>
      <w:r>
        <w:rPr>
          <w:rFonts w:hint="eastAsia"/>
        </w:rPr>
        <w:t>5-1</w:t>
      </w:r>
      <w:r>
        <w:rPr>
          <w:rFonts w:hint="eastAsia"/>
        </w:rPr>
        <w:t>）说明，…………（公式在正文中的引用）</w:t>
      </w:r>
    </w:p>
    <w:p w14:paraId="19A86472" w14:textId="77777777" w:rsidR="00775AF6" w:rsidRDefault="00775AF6">
      <w:pPr>
        <w:ind w:firstLine="480"/>
      </w:pPr>
    </w:p>
    <w:p w14:paraId="6C22328B" w14:textId="77777777" w:rsidR="00775AF6" w:rsidRDefault="00775AF6">
      <w:pPr>
        <w:ind w:firstLine="480"/>
      </w:pPr>
    </w:p>
    <w:p w14:paraId="76F9E31F" w14:textId="77777777" w:rsidR="00775AF6" w:rsidRDefault="00775AF6">
      <w:pPr>
        <w:ind w:firstLine="480"/>
      </w:pPr>
    </w:p>
    <w:p w14:paraId="6B8B1A5D" w14:textId="77777777" w:rsidR="00775AF6" w:rsidRDefault="00775AF6">
      <w:pPr>
        <w:ind w:firstLine="480"/>
      </w:pPr>
    </w:p>
    <w:p w14:paraId="527F5699" w14:textId="77777777" w:rsidR="00775AF6" w:rsidRDefault="00775AF6">
      <w:pPr>
        <w:ind w:firstLine="480"/>
      </w:pPr>
    </w:p>
    <w:p w14:paraId="7A2A0C50" w14:textId="77777777" w:rsidR="00775AF6" w:rsidRDefault="009C0238">
      <w:pPr>
        <w:ind w:firstLine="480"/>
      </w:pPr>
      <w:r>
        <w:rPr>
          <w:rFonts w:hint="eastAsia"/>
        </w:rPr>
        <w:t>图题注：</w:t>
      </w:r>
    </w:p>
    <w:p w14:paraId="3A274602" w14:textId="77777777" w:rsidR="00775AF6" w:rsidRDefault="00775AF6">
      <w:pPr>
        <w:ind w:firstLine="480"/>
      </w:pPr>
    </w:p>
    <w:p w14:paraId="0FB598C4" w14:textId="77777777" w:rsidR="00775AF6" w:rsidRDefault="009C0238">
      <w:pPr>
        <w:pStyle w:val="afd"/>
        <w:spacing w:beforeLines="0" w:before="0" w:after="1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rFonts w:hint="eastAsia"/>
        </w:rPr>
        <w:t>1</w:t>
      </w:r>
      <w:r>
        <w:fldChar w:fldCharType="end"/>
      </w:r>
      <w:r>
        <w:rPr>
          <w:rFonts w:hint="eastAsia"/>
        </w:rPr>
        <w:t xml:space="preserve">  XXXXXX</w:t>
      </w:r>
    </w:p>
    <w:p w14:paraId="44B2491B" w14:textId="77777777" w:rsidR="00775AF6" w:rsidRDefault="00775AF6">
      <w:pPr>
        <w:pStyle w:val="afd"/>
        <w:spacing w:beforeLines="0" w:before="0" w:after="120"/>
      </w:pPr>
    </w:p>
    <w:p w14:paraId="06AB699A" w14:textId="77777777" w:rsidR="00775AF6" w:rsidRDefault="00775AF6">
      <w:pPr>
        <w:ind w:firstLine="480"/>
      </w:pPr>
    </w:p>
    <w:p w14:paraId="78FEF5C9" w14:textId="77777777" w:rsidR="00775AF6" w:rsidRDefault="00775AF6">
      <w:pPr>
        <w:ind w:firstLine="480"/>
      </w:pPr>
    </w:p>
    <w:p w14:paraId="68280CBD" w14:textId="77777777" w:rsidR="00775AF6" w:rsidRDefault="00775AF6">
      <w:pPr>
        <w:ind w:firstLine="480"/>
      </w:pPr>
    </w:p>
    <w:p w14:paraId="637D9E14" w14:textId="77777777" w:rsidR="00775AF6" w:rsidRDefault="00775AF6">
      <w:pPr>
        <w:ind w:firstLine="480"/>
      </w:pPr>
    </w:p>
    <w:p w14:paraId="652642ED" w14:textId="77777777" w:rsidR="00775AF6" w:rsidRDefault="00775AF6">
      <w:pPr>
        <w:ind w:firstLine="480"/>
      </w:pPr>
    </w:p>
    <w:p w14:paraId="07E259E3" w14:textId="77777777" w:rsidR="00775AF6" w:rsidRDefault="00775AF6">
      <w:pPr>
        <w:ind w:firstLine="480"/>
      </w:pPr>
    </w:p>
    <w:p w14:paraId="119F2080" w14:textId="77777777" w:rsidR="00775AF6" w:rsidRDefault="00775AF6">
      <w:pPr>
        <w:ind w:firstLine="480"/>
      </w:pPr>
    </w:p>
    <w:p w14:paraId="20AE8979" w14:textId="77777777" w:rsidR="00775AF6" w:rsidRDefault="009C0238">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separate"/>
      </w:r>
      <w:r>
        <w:rPr>
          <w:color w:val="FFFFFF"/>
        </w:rPr>
        <w:fldChar w:fldCharType="end"/>
      </w:r>
      <w:r>
        <w:rPr>
          <w:color w:val="FFFFFF"/>
        </w:rPr>
        <w:fldChar w:fldCharType="begin"/>
      </w:r>
      <w:r>
        <w:rPr>
          <w:color w:val="FFFFFF"/>
        </w:rPr>
        <w:instrText xml:space="preserve"> SEQ MTSec \r 1 \h \* MERGEFORMAT </w:instrText>
      </w:r>
      <w:r>
        <w:rPr>
          <w:color w:val="FFFFFF"/>
        </w:rPr>
        <w:fldChar w:fldCharType="separate"/>
      </w:r>
      <w:r>
        <w:rPr>
          <w:color w:val="FFFFFF"/>
        </w:rPr>
        <w:fldChar w:fldCharType="end"/>
      </w:r>
      <w:r>
        <w:rPr>
          <w:color w:val="FFFFFF"/>
        </w:rPr>
        <w:fldChar w:fldCharType="begin"/>
      </w:r>
      <w:r>
        <w:rPr>
          <w:color w:val="FFFFFF"/>
        </w:rPr>
        <w:instrText xml:space="preserve"> SEQ MTChap \h \* MERGEFORMAT </w:instrText>
      </w:r>
      <w:r>
        <w:rPr>
          <w:color w:val="FFFFFF"/>
        </w:rPr>
        <w:fldChar w:fldCharType="separate"/>
      </w:r>
      <w:r>
        <w:rPr>
          <w:color w:val="FFFFFF"/>
        </w:rPr>
        <w:fldChar w:fldCharType="end"/>
      </w:r>
      <w:r>
        <w:rPr>
          <w:color w:val="FFFFFF"/>
        </w:rPr>
        <w:fldChar w:fldCharType="end"/>
      </w:r>
    </w:p>
    <w:p w14:paraId="62DC988F" w14:textId="77777777" w:rsidR="00775AF6" w:rsidRDefault="00775AF6">
      <w:pPr>
        <w:ind w:firstLine="480"/>
      </w:pPr>
    </w:p>
    <w:p w14:paraId="43D5893B" w14:textId="77777777" w:rsidR="00775AF6" w:rsidRDefault="00775AF6">
      <w:pPr>
        <w:ind w:firstLine="480"/>
        <w:sectPr w:rsidR="00775AF6">
          <w:footnotePr>
            <w:numFmt w:val="decimalEnclosedCircleChinese"/>
            <w:numRestart w:val="eachSect"/>
          </w:footnotePr>
          <w:pgSz w:w="11907" w:h="16840"/>
          <w:pgMar w:top="1701" w:right="1474" w:bottom="1418" w:left="1474" w:header="1134" w:footer="992" w:gutter="0"/>
          <w:cols w:space="720"/>
          <w:docGrid w:linePitch="384" w:charSpace="7430"/>
        </w:sectPr>
      </w:pPr>
      <w:bookmarkStart w:id="91" w:name="_Toc156292010"/>
      <w:bookmarkStart w:id="92" w:name="_Toc163533800"/>
      <w:bookmarkStart w:id="93" w:name="_Toc156291158"/>
    </w:p>
    <w:p w14:paraId="71FE69C2" w14:textId="77777777" w:rsidR="00775AF6" w:rsidRDefault="009C0238">
      <w:pPr>
        <w:pStyle w:val="1"/>
        <w:numPr>
          <w:ilvl w:val="0"/>
          <w:numId w:val="8"/>
        </w:numPr>
        <w:spacing w:before="480" w:after="240"/>
        <w:ind w:left="0" w:firstLine="0"/>
      </w:pPr>
      <w:bookmarkStart w:id="94" w:name="_Toc153986619"/>
      <w:bookmarkEnd w:id="91"/>
      <w:bookmarkEnd w:id="92"/>
      <w:bookmarkEnd w:id="93"/>
      <w:r>
        <w:rPr>
          <w:rFonts w:hint="eastAsia"/>
        </w:rPr>
        <w:lastRenderedPageBreak/>
        <w:t>XXXXXX</w:t>
      </w:r>
      <w:r>
        <w:rPr>
          <w:rFonts w:hint="eastAsia"/>
        </w:rPr>
        <w:t>（标题</w:t>
      </w:r>
      <w:r>
        <w:rPr>
          <w:rFonts w:hint="eastAsia"/>
        </w:rPr>
        <w:t>1</w:t>
      </w:r>
      <w:r>
        <w:rPr>
          <w:rFonts w:hint="eastAsia"/>
        </w:rPr>
        <w:t>）</w:t>
      </w:r>
      <w:bookmarkEnd w:id="94"/>
    </w:p>
    <w:p w14:paraId="482C22B3" w14:textId="77777777" w:rsidR="00775AF6" w:rsidRDefault="009C0238">
      <w:pPr>
        <w:pStyle w:val="2"/>
        <w:numPr>
          <w:ilvl w:val="1"/>
          <w:numId w:val="8"/>
        </w:numPr>
      </w:pPr>
      <w:bookmarkStart w:id="95" w:name="_Toc153986620"/>
      <w:r>
        <w:rPr>
          <w:rFonts w:hint="eastAsia"/>
        </w:rPr>
        <w:t>标题</w:t>
      </w:r>
      <w:r>
        <w:rPr>
          <w:rFonts w:hint="eastAsia"/>
        </w:rPr>
        <w:t>2</w:t>
      </w:r>
      <w:bookmarkEnd w:id="95"/>
    </w:p>
    <w:p w14:paraId="603C042B" w14:textId="77777777" w:rsidR="00775AF6" w:rsidRDefault="009C0238">
      <w:pPr>
        <w:pStyle w:val="3"/>
        <w:numPr>
          <w:ilvl w:val="2"/>
          <w:numId w:val="8"/>
        </w:numPr>
      </w:pPr>
      <w:bookmarkStart w:id="96" w:name="_Toc153986621"/>
      <w:r>
        <w:rPr>
          <w:rFonts w:hint="eastAsia"/>
        </w:rPr>
        <w:t>标题</w:t>
      </w:r>
      <w:r>
        <w:rPr>
          <w:rFonts w:hint="eastAsia"/>
        </w:rPr>
        <w:t>3</w:t>
      </w:r>
      <w:bookmarkEnd w:id="96"/>
    </w:p>
    <w:p w14:paraId="7978C8F9" w14:textId="77777777" w:rsidR="00775AF6" w:rsidRDefault="00775AF6">
      <w:pPr>
        <w:ind w:firstLine="480"/>
      </w:pPr>
    </w:p>
    <w:p w14:paraId="29C2F31E" w14:textId="77777777" w:rsidR="00775AF6" w:rsidRDefault="00775AF6">
      <w:pPr>
        <w:ind w:firstLine="480"/>
      </w:pPr>
    </w:p>
    <w:p w14:paraId="36F586B6" w14:textId="77777777" w:rsidR="00775AF6" w:rsidRDefault="00775AF6">
      <w:pPr>
        <w:ind w:firstLine="480"/>
      </w:pPr>
    </w:p>
    <w:p w14:paraId="043DD288" w14:textId="77777777" w:rsidR="00775AF6" w:rsidRDefault="00775AF6">
      <w:pPr>
        <w:ind w:firstLine="480"/>
      </w:pPr>
    </w:p>
    <w:p w14:paraId="52C259C9" w14:textId="77777777" w:rsidR="00775AF6" w:rsidRDefault="00775AF6">
      <w:pPr>
        <w:ind w:firstLine="480"/>
      </w:pPr>
    </w:p>
    <w:p w14:paraId="04FB5E92" w14:textId="77777777" w:rsidR="00775AF6" w:rsidRDefault="00775AF6">
      <w:pPr>
        <w:ind w:firstLine="480"/>
      </w:pPr>
    </w:p>
    <w:p w14:paraId="3A67C5C1" w14:textId="77777777" w:rsidR="00775AF6" w:rsidRDefault="00775AF6">
      <w:pPr>
        <w:ind w:firstLine="480"/>
      </w:pPr>
    </w:p>
    <w:p w14:paraId="3A1A583A" w14:textId="77777777" w:rsidR="00775AF6" w:rsidRDefault="009C0238">
      <w:pPr>
        <w:ind w:firstLine="480"/>
      </w:pPr>
      <w:r>
        <w:rPr>
          <w:rFonts w:hint="eastAsia"/>
        </w:rPr>
        <w:t>公式按章重新编号：</w:t>
      </w:r>
    </w:p>
    <w:p w14:paraId="1FB77E1E" w14:textId="77777777" w:rsidR="00775AF6" w:rsidRDefault="009C0238">
      <w:pPr>
        <w:pStyle w:val="afe"/>
        <w:wordWrap w:val="0"/>
        <w:ind w:left="0"/>
      </w:pPr>
      <w:r>
        <w:rPr>
          <w:position w:val="-32"/>
        </w:rPr>
        <w:object w:dxaOrig="1200" w:dyaOrig="700" w14:anchorId="2B0646DA">
          <v:shape id="_x0000_i1037" type="#_x0000_t75" style="width:60pt;height:34.8pt" o:ole="">
            <v:imagedata r:id="rId73" o:title=""/>
          </v:shape>
          <o:OLEObject Type="Embed" ProgID="Equation.DSMT4" ShapeID="_x0000_i1037" DrawAspect="Content" ObjectID="_1807957370" r:id="rId76"/>
        </w:object>
      </w:r>
      <w:r>
        <w:rPr>
          <w:rFonts w:hint="eastAsia"/>
        </w:rPr>
        <w:t xml:space="preserve">                         </w:t>
      </w:r>
      <w:r>
        <w:rPr>
          <w:rFonts w:hint="eastAsia"/>
        </w:rPr>
        <w:t>（</w:t>
      </w:r>
      <w:r>
        <w:rPr>
          <w:rFonts w:hint="eastAsia"/>
        </w:rPr>
        <w:t>6-1</w:t>
      </w:r>
      <w:r>
        <w:rPr>
          <w:rFonts w:hint="eastAsia"/>
        </w:rPr>
        <w:t>）</w:t>
      </w:r>
    </w:p>
    <w:p w14:paraId="5D6DFE97" w14:textId="77777777" w:rsidR="00775AF6" w:rsidRDefault="00775AF6">
      <w:pPr>
        <w:ind w:firstLine="480"/>
      </w:pPr>
    </w:p>
    <w:p w14:paraId="5FCCE1D0" w14:textId="77777777" w:rsidR="00775AF6" w:rsidRDefault="00775AF6">
      <w:pPr>
        <w:ind w:firstLine="480"/>
      </w:pPr>
    </w:p>
    <w:p w14:paraId="51FFC52C" w14:textId="77777777" w:rsidR="00775AF6" w:rsidRDefault="00775AF6">
      <w:pPr>
        <w:ind w:firstLine="480"/>
      </w:pPr>
    </w:p>
    <w:p w14:paraId="5C3C164E" w14:textId="77777777" w:rsidR="00775AF6" w:rsidRDefault="009C0238">
      <w:pPr>
        <w:ind w:firstLine="480"/>
      </w:pPr>
      <w:r>
        <w:rPr>
          <w:rFonts w:hint="eastAsia"/>
        </w:rPr>
        <w:t>公式（</w:t>
      </w:r>
      <w:r>
        <w:rPr>
          <w:rFonts w:hint="eastAsia"/>
        </w:rPr>
        <w:t>6-1</w:t>
      </w:r>
      <w:r>
        <w:rPr>
          <w:rFonts w:hint="eastAsia"/>
        </w:rPr>
        <w:t>）说明，…………（公式在正文中的引用）</w:t>
      </w:r>
    </w:p>
    <w:p w14:paraId="083088B4" w14:textId="77777777" w:rsidR="00775AF6" w:rsidRDefault="00775AF6">
      <w:pPr>
        <w:ind w:firstLine="480"/>
      </w:pPr>
    </w:p>
    <w:p w14:paraId="48F9171D" w14:textId="77777777" w:rsidR="00775AF6" w:rsidRDefault="00775AF6">
      <w:pPr>
        <w:ind w:firstLine="480"/>
      </w:pPr>
    </w:p>
    <w:p w14:paraId="16F89671" w14:textId="77777777" w:rsidR="00775AF6" w:rsidRDefault="00775AF6">
      <w:pPr>
        <w:ind w:firstLine="480"/>
      </w:pPr>
    </w:p>
    <w:p w14:paraId="59B03DE6" w14:textId="77777777" w:rsidR="00775AF6" w:rsidRDefault="00775AF6">
      <w:pPr>
        <w:ind w:firstLine="480"/>
      </w:pPr>
    </w:p>
    <w:p w14:paraId="59437A05" w14:textId="77777777" w:rsidR="00775AF6" w:rsidRDefault="00775AF6">
      <w:pPr>
        <w:ind w:firstLine="480"/>
      </w:pPr>
    </w:p>
    <w:p w14:paraId="0CACE703" w14:textId="77777777" w:rsidR="00775AF6" w:rsidRDefault="009C0238">
      <w:pPr>
        <w:ind w:firstLine="480"/>
      </w:pPr>
      <w:r>
        <w:rPr>
          <w:rFonts w:hint="eastAsia"/>
        </w:rPr>
        <w:t>图题注：</w:t>
      </w:r>
    </w:p>
    <w:p w14:paraId="602725B8" w14:textId="77777777" w:rsidR="00775AF6" w:rsidRDefault="00775AF6">
      <w:pPr>
        <w:ind w:firstLine="480"/>
      </w:pPr>
    </w:p>
    <w:p w14:paraId="58DEF68F" w14:textId="77777777" w:rsidR="00775AF6" w:rsidRDefault="009C0238">
      <w:pPr>
        <w:pStyle w:val="afd"/>
        <w:spacing w:beforeLines="0" w:before="0" w:after="1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rFonts w:hint="eastAsia"/>
        </w:rPr>
        <w:t>1</w:t>
      </w:r>
      <w:r>
        <w:fldChar w:fldCharType="end"/>
      </w:r>
      <w:r>
        <w:rPr>
          <w:rFonts w:hint="eastAsia"/>
        </w:rPr>
        <w:t xml:space="preserve">  XXXXXX</w:t>
      </w:r>
    </w:p>
    <w:p w14:paraId="7CA5A94E" w14:textId="77777777" w:rsidR="00775AF6" w:rsidRDefault="00775AF6">
      <w:pPr>
        <w:ind w:firstLine="480"/>
      </w:pPr>
    </w:p>
    <w:p w14:paraId="7A5D21F9" w14:textId="77777777" w:rsidR="00775AF6" w:rsidRDefault="00775AF6">
      <w:pPr>
        <w:ind w:firstLine="480"/>
      </w:pPr>
    </w:p>
    <w:p w14:paraId="61ED4B69" w14:textId="77777777" w:rsidR="00775AF6" w:rsidRDefault="00775AF6">
      <w:pPr>
        <w:ind w:firstLine="480"/>
      </w:pPr>
    </w:p>
    <w:p w14:paraId="6772E205" w14:textId="77777777" w:rsidR="00775AF6" w:rsidRDefault="00775AF6">
      <w:pPr>
        <w:ind w:firstLine="480"/>
      </w:pPr>
    </w:p>
    <w:p w14:paraId="3D55C2B7" w14:textId="77777777" w:rsidR="00775AF6" w:rsidRDefault="00775AF6">
      <w:pPr>
        <w:ind w:firstLine="480"/>
      </w:pPr>
    </w:p>
    <w:p w14:paraId="1E1BCBB6" w14:textId="77777777" w:rsidR="00775AF6" w:rsidRDefault="00775AF6">
      <w:pPr>
        <w:ind w:firstLine="480"/>
      </w:pPr>
    </w:p>
    <w:p w14:paraId="2B62C7CE" w14:textId="77777777" w:rsidR="00775AF6" w:rsidRDefault="00775AF6">
      <w:pPr>
        <w:ind w:firstLine="480"/>
      </w:pPr>
    </w:p>
    <w:p w14:paraId="0797F6A4" w14:textId="77777777" w:rsidR="00775AF6" w:rsidRDefault="009C0238">
      <w:pPr>
        <w:ind w:firstLine="480"/>
        <w:rPr>
          <w:color w:val="FFFFFF"/>
        </w:rPr>
      </w:pPr>
      <w:r>
        <w:rPr>
          <w:color w:val="FFFFFF"/>
        </w:rPr>
        <w:fldChar w:fldCharType="begin"/>
      </w:r>
      <w:r>
        <w:rPr>
          <w:color w:val="FFFFFF"/>
        </w:rPr>
        <w:instrText xml:space="preserve"> MACROBUTTON MTEditEquationSection2 </w:instrText>
      </w:r>
      <w:r>
        <w:rPr>
          <w:rStyle w:val="MTEquationSection"/>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separate"/>
      </w:r>
      <w:r>
        <w:rPr>
          <w:color w:val="FFFFFF"/>
        </w:rPr>
        <w:fldChar w:fldCharType="end"/>
      </w:r>
      <w:r>
        <w:rPr>
          <w:color w:val="FFFFFF"/>
        </w:rPr>
        <w:fldChar w:fldCharType="begin"/>
      </w:r>
      <w:r>
        <w:rPr>
          <w:color w:val="FFFFFF"/>
        </w:rPr>
        <w:instrText xml:space="preserve"> SEQ MTSec \r 1 \h \* MERGEFORMAT </w:instrText>
      </w:r>
      <w:r>
        <w:rPr>
          <w:color w:val="FFFFFF"/>
        </w:rPr>
        <w:fldChar w:fldCharType="separate"/>
      </w:r>
      <w:r>
        <w:rPr>
          <w:color w:val="FFFFFF"/>
        </w:rPr>
        <w:fldChar w:fldCharType="end"/>
      </w:r>
      <w:r>
        <w:rPr>
          <w:color w:val="FFFFFF"/>
        </w:rPr>
        <w:fldChar w:fldCharType="begin"/>
      </w:r>
      <w:r>
        <w:rPr>
          <w:color w:val="FFFFFF"/>
        </w:rPr>
        <w:instrText xml:space="preserve"> SEQ MTChap \h \* MERGEFORMAT </w:instrText>
      </w:r>
      <w:r>
        <w:rPr>
          <w:color w:val="FFFFFF"/>
        </w:rPr>
        <w:fldChar w:fldCharType="separate"/>
      </w:r>
      <w:r>
        <w:rPr>
          <w:color w:val="FFFFFF"/>
        </w:rPr>
        <w:fldChar w:fldCharType="end"/>
      </w:r>
      <w:r>
        <w:rPr>
          <w:color w:val="FFFFFF"/>
        </w:rPr>
        <w:fldChar w:fldCharType="end"/>
      </w:r>
    </w:p>
    <w:p w14:paraId="6BDDAC05" w14:textId="77777777" w:rsidR="00775AF6" w:rsidRDefault="00775AF6">
      <w:pPr>
        <w:ind w:firstLine="480"/>
        <w:sectPr w:rsidR="00775AF6">
          <w:footnotePr>
            <w:numFmt w:val="decimalEnclosedCircleChinese"/>
            <w:numRestart w:val="eachSect"/>
          </w:footnotePr>
          <w:pgSz w:w="11907" w:h="16840"/>
          <w:pgMar w:top="1701" w:right="1474" w:bottom="1418" w:left="1474" w:header="1134" w:footer="992" w:gutter="0"/>
          <w:cols w:space="720"/>
          <w:docGrid w:linePitch="384" w:charSpace="7430"/>
        </w:sectPr>
      </w:pPr>
    </w:p>
    <w:p w14:paraId="321D2FBB" w14:textId="77777777" w:rsidR="00775AF6" w:rsidRDefault="009C0238">
      <w:pPr>
        <w:pStyle w:val="1"/>
        <w:numPr>
          <w:ilvl w:val="0"/>
          <w:numId w:val="8"/>
        </w:numPr>
        <w:spacing w:before="480" w:after="240"/>
        <w:ind w:left="0" w:firstLine="0"/>
      </w:pPr>
      <w:bookmarkStart w:id="97" w:name="_Toc153986622"/>
      <w:r>
        <w:rPr>
          <w:rFonts w:hint="eastAsia"/>
        </w:rPr>
        <w:lastRenderedPageBreak/>
        <w:t>XXXXXXX</w:t>
      </w:r>
      <w:r>
        <w:rPr>
          <w:rFonts w:hint="eastAsia"/>
        </w:rPr>
        <w:t>（标题</w:t>
      </w:r>
      <w:r>
        <w:rPr>
          <w:rFonts w:hint="eastAsia"/>
        </w:rPr>
        <w:t>1</w:t>
      </w:r>
      <w:r>
        <w:rPr>
          <w:rFonts w:hint="eastAsia"/>
        </w:rPr>
        <w:t>）</w:t>
      </w:r>
      <w:bookmarkEnd w:id="97"/>
    </w:p>
    <w:p w14:paraId="24BCF2C6" w14:textId="77777777" w:rsidR="00775AF6" w:rsidRDefault="009C0238">
      <w:pPr>
        <w:pStyle w:val="2"/>
        <w:numPr>
          <w:ilvl w:val="1"/>
          <w:numId w:val="8"/>
        </w:numPr>
      </w:pPr>
      <w:bookmarkStart w:id="98" w:name="_Toc153986623"/>
      <w:r>
        <w:rPr>
          <w:rFonts w:hint="eastAsia"/>
        </w:rPr>
        <w:t>标题</w:t>
      </w:r>
      <w:r>
        <w:rPr>
          <w:rFonts w:hint="eastAsia"/>
        </w:rPr>
        <w:t>2</w:t>
      </w:r>
      <w:bookmarkEnd w:id="98"/>
    </w:p>
    <w:p w14:paraId="7FBA6799" w14:textId="77777777" w:rsidR="00775AF6" w:rsidRDefault="009C0238">
      <w:pPr>
        <w:pStyle w:val="3"/>
        <w:numPr>
          <w:ilvl w:val="2"/>
          <w:numId w:val="8"/>
        </w:numPr>
      </w:pPr>
      <w:bookmarkStart w:id="99" w:name="_Toc153986624"/>
      <w:r>
        <w:rPr>
          <w:rFonts w:hint="eastAsia"/>
        </w:rPr>
        <w:t>标题</w:t>
      </w:r>
      <w:r>
        <w:rPr>
          <w:rFonts w:hint="eastAsia"/>
        </w:rPr>
        <w:t>3</w:t>
      </w:r>
      <w:bookmarkEnd w:id="99"/>
    </w:p>
    <w:p w14:paraId="2D255856" w14:textId="77777777" w:rsidR="00775AF6" w:rsidRDefault="00775AF6">
      <w:pPr>
        <w:ind w:firstLine="480"/>
      </w:pPr>
    </w:p>
    <w:p w14:paraId="0CBAA98C" w14:textId="77777777" w:rsidR="00775AF6" w:rsidRDefault="00775AF6">
      <w:pPr>
        <w:ind w:firstLine="480"/>
      </w:pPr>
    </w:p>
    <w:p w14:paraId="70070C37" w14:textId="77777777" w:rsidR="00775AF6" w:rsidRDefault="009C0238">
      <w:pPr>
        <w:ind w:firstLine="480"/>
      </w:pPr>
      <w:r>
        <w:rPr>
          <w:rFonts w:hint="eastAsia"/>
        </w:rPr>
        <w:t>公式按章重新编号：</w:t>
      </w:r>
    </w:p>
    <w:p w14:paraId="596C8833" w14:textId="77777777" w:rsidR="00775AF6" w:rsidRDefault="009C0238">
      <w:pPr>
        <w:pStyle w:val="afe"/>
        <w:wordWrap w:val="0"/>
        <w:ind w:left="0"/>
      </w:pPr>
      <w:r>
        <w:rPr>
          <w:position w:val="-32"/>
        </w:rPr>
        <w:object w:dxaOrig="1200" w:dyaOrig="700" w14:anchorId="2AD8E3D3">
          <v:shape id="_x0000_i1038" type="#_x0000_t75" style="width:60pt;height:34.8pt" o:ole="">
            <v:imagedata r:id="rId73" o:title=""/>
          </v:shape>
          <o:OLEObject Type="Embed" ProgID="Equation.DSMT4" ShapeID="_x0000_i1038" DrawAspect="Content" ObjectID="_1807957371" r:id="rId77"/>
        </w:object>
      </w:r>
      <w:r>
        <w:rPr>
          <w:rFonts w:hint="eastAsia"/>
        </w:rPr>
        <w:t xml:space="preserve">                         </w:t>
      </w:r>
      <w:r>
        <w:rPr>
          <w:rFonts w:hint="eastAsia"/>
        </w:rPr>
        <w:t>（</w:t>
      </w:r>
      <w:r>
        <w:rPr>
          <w:rFonts w:hint="eastAsia"/>
        </w:rPr>
        <w:t>7-1</w:t>
      </w:r>
      <w:r>
        <w:rPr>
          <w:rFonts w:hint="eastAsia"/>
        </w:rPr>
        <w:t>）</w:t>
      </w:r>
    </w:p>
    <w:p w14:paraId="33B1EDDC" w14:textId="77777777" w:rsidR="00775AF6" w:rsidRDefault="00775AF6">
      <w:pPr>
        <w:ind w:firstLine="480"/>
      </w:pPr>
    </w:p>
    <w:p w14:paraId="4BFEE8E3" w14:textId="77777777" w:rsidR="00775AF6" w:rsidRDefault="00775AF6">
      <w:pPr>
        <w:ind w:firstLine="480"/>
      </w:pPr>
    </w:p>
    <w:p w14:paraId="0D392FC0" w14:textId="77777777" w:rsidR="00775AF6" w:rsidRDefault="00775AF6">
      <w:pPr>
        <w:ind w:firstLine="480"/>
      </w:pPr>
    </w:p>
    <w:p w14:paraId="65E97FB6" w14:textId="77777777" w:rsidR="00775AF6" w:rsidRDefault="009C0238">
      <w:pPr>
        <w:ind w:firstLine="480"/>
      </w:pPr>
      <w:r>
        <w:rPr>
          <w:rFonts w:hint="eastAsia"/>
        </w:rPr>
        <w:t>公式（</w:t>
      </w:r>
      <w:r>
        <w:rPr>
          <w:rFonts w:hint="eastAsia"/>
        </w:rPr>
        <w:t>7-1</w:t>
      </w:r>
      <w:r>
        <w:rPr>
          <w:rFonts w:hint="eastAsia"/>
        </w:rPr>
        <w:t>）说明，…………（公式在正文中的引用）</w:t>
      </w:r>
    </w:p>
    <w:p w14:paraId="49D55457" w14:textId="77777777" w:rsidR="00775AF6" w:rsidRDefault="00775AF6">
      <w:pPr>
        <w:ind w:firstLine="480"/>
      </w:pPr>
    </w:p>
    <w:p w14:paraId="181164AD" w14:textId="77777777" w:rsidR="00775AF6" w:rsidRDefault="00775AF6">
      <w:pPr>
        <w:ind w:firstLine="480"/>
      </w:pPr>
    </w:p>
    <w:p w14:paraId="6E4FF6DE" w14:textId="77777777" w:rsidR="00775AF6" w:rsidRDefault="00775AF6">
      <w:pPr>
        <w:ind w:firstLine="480"/>
      </w:pPr>
    </w:p>
    <w:p w14:paraId="0CBEA16E" w14:textId="77777777" w:rsidR="00775AF6" w:rsidRDefault="00775AF6">
      <w:pPr>
        <w:ind w:firstLine="480"/>
      </w:pPr>
    </w:p>
    <w:p w14:paraId="0843B954" w14:textId="77777777" w:rsidR="00775AF6" w:rsidRDefault="00775AF6">
      <w:pPr>
        <w:ind w:firstLine="480"/>
      </w:pPr>
    </w:p>
    <w:p w14:paraId="2929801E" w14:textId="77777777" w:rsidR="00775AF6" w:rsidRDefault="009C0238">
      <w:pPr>
        <w:ind w:firstLine="480"/>
      </w:pPr>
      <w:r>
        <w:rPr>
          <w:rFonts w:hint="eastAsia"/>
        </w:rPr>
        <w:t>图题注：</w:t>
      </w:r>
    </w:p>
    <w:p w14:paraId="3824C602" w14:textId="77777777" w:rsidR="00775AF6" w:rsidRDefault="00775AF6">
      <w:pPr>
        <w:ind w:firstLine="480"/>
      </w:pPr>
    </w:p>
    <w:p w14:paraId="75CCFCA9" w14:textId="77777777" w:rsidR="00775AF6" w:rsidRDefault="009C0238">
      <w:pPr>
        <w:pStyle w:val="afd"/>
        <w:spacing w:beforeLines="0" w:before="0" w:after="1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rFonts w:hint="eastAsia"/>
        </w:rPr>
        <w:t>1</w:t>
      </w:r>
      <w:r>
        <w:fldChar w:fldCharType="end"/>
      </w:r>
      <w:r>
        <w:rPr>
          <w:rFonts w:hint="eastAsia"/>
        </w:rPr>
        <w:t xml:space="preserve">  XXXXXX</w:t>
      </w:r>
    </w:p>
    <w:p w14:paraId="5405D99A" w14:textId="77777777" w:rsidR="00775AF6" w:rsidRDefault="00775AF6">
      <w:pPr>
        <w:ind w:firstLine="480"/>
      </w:pPr>
    </w:p>
    <w:p w14:paraId="7F79CCAC" w14:textId="77777777" w:rsidR="00775AF6" w:rsidRDefault="00775AF6">
      <w:pPr>
        <w:ind w:firstLine="480"/>
      </w:pPr>
    </w:p>
    <w:p w14:paraId="7EADD99E" w14:textId="77777777" w:rsidR="00775AF6" w:rsidRDefault="00775AF6">
      <w:pPr>
        <w:ind w:firstLine="480"/>
      </w:pPr>
    </w:p>
    <w:p w14:paraId="6E827B68" w14:textId="77777777" w:rsidR="00775AF6" w:rsidRDefault="00775AF6">
      <w:pPr>
        <w:ind w:firstLine="480"/>
      </w:pPr>
    </w:p>
    <w:p w14:paraId="1EC52C1C" w14:textId="77777777" w:rsidR="00775AF6" w:rsidRDefault="009C0238">
      <w:pPr>
        <w:ind w:firstLine="480"/>
        <w:rPr>
          <w:color w:val="FFFFFF"/>
        </w:rPr>
      </w:pPr>
      <w:r>
        <w:rPr>
          <w:color w:val="FFFFFF"/>
        </w:rPr>
        <w:fldChar w:fldCharType="begin"/>
      </w:r>
      <w:r>
        <w:rPr>
          <w:color w:val="FFFFFF"/>
        </w:rPr>
        <w:instrText xml:space="preserve"> MACROBUTTON MTEditEquationSection2 </w:instrText>
      </w:r>
      <w:r>
        <w:rPr>
          <w:rStyle w:val="MTEquationSection"/>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separate"/>
      </w:r>
      <w:r>
        <w:rPr>
          <w:color w:val="FFFFFF"/>
        </w:rPr>
        <w:fldChar w:fldCharType="end"/>
      </w:r>
      <w:r>
        <w:rPr>
          <w:color w:val="FFFFFF"/>
        </w:rPr>
        <w:fldChar w:fldCharType="begin"/>
      </w:r>
      <w:r>
        <w:rPr>
          <w:color w:val="FFFFFF"/>
        </w:rPr>
        <w:instrText xml:space="preserve"> SEQ MTSec \r 1 \h \* MERGEFORMAT </w:instrText>
      </w:r>
      <w:r>
        <w:rPr>
          <w:color w:val="FFFFFF"/>
        </w:rPr>
        <w:fldChar w:fldCharType="separate"/>
      </w:r>
      <w:r>
        <w:rPr>
          <w:color w:val="FFFFFF"/>
        </w:rPr>
        <w:fldChar w:fldCharType="end"/>
      </w:r>
      <w:r>
        <w:rPr>
          <w:color w:val="FFFFFF"/>
        </w:rPr>
        <w:fldChar w:fldCharType="begin"/>
      </w:r>
      <w:r>
        <w:rPr>
          <w:color w:val="FFFFFF"/>
        </w:rPr>
        <w:instrText xml:space="preserve"> SEQ MTChap \h \* MERGEFORMAT </w:instrText>
      </w:r>
      <w:r>
        <w:rPr>
          <w:color w:val="FFFFFF"/>
        </w:rPr>
        <w:fldChar w:fldCharType="separate"/>
      </w:r>
      <w:r>
        <w:rPr>
          <w:color w:val="FFFFFF"/>
        </w:rPr>
        <w:fldChar w:fldCharType="end"/>
      </w:r>
      <w:r>
        <w:rPr>
          <w:color w:val="FFFFFF"/>
        </w:rPr>
        <w:fldChar w:fldCharType="end"/>
      </w:r>
    </w:p>
    <w:p w14:paraId="0D39F43C" w14:textId="77777777" w:rsidR="00775AF6" w:rsidRDefault="00775AF6">
      <w:pPr>
        <w:ind w:firstLine="480"/>
        <w:rPr>
          <w:color w:val="FFFFFF"/>
        </w:rPr>
      </w:pPr>
    </w:p>
    <w:p w14:paraId="035B4EE8" w14:textId="77777777" w:rsidR="00775AF6" w:rsidRDefault="00775AF6">
      <w:pPr>
        <w:ind w:firstLine="480"/>
        <w:rPr>
          <w:color w:val="FFFFFF"/>
        </w:rPr>
        <w:sectPr w:rsidR="00775AF6">
          <w:footnotePr>
            <w:numFmt w:val="decimalEnclosedCircleChinese"/>
            <w:numRestart w:val="eachSect"/>
          </w:footnotePr>
          <w:pgSz w:w="11907" w:h="16840"/>
          <w:pgMar w:top="1701" w:right="1474" w:bottom="1418" w:left="1474" w:header="1134" w:footer="992" w:gutter="0"/>
          <w:cols w:space="720"/>
          <w:docGrid w:linePitch="384" w:charSpace="7430"/>
        </w:sectPr>
      </w:pPr>
    </w:p>
    <w:p w14:paraId="60EEDB18" w14:textId="77777777" w:rsidR="00775AF6" w:rsidRDefault="009C0238">
      <w:pPr>
        <w:pStyle w:val="1"/>
        <w:numPr>
          <w:ilvl w:val="0"/>
          <w:numId w:val="8"/>
        </w:numPr>
        <w:spacing w:before="480" w:after="240"/>
        <w:ind w:left="0" w:firstLine="0"/>
      </w:pPr>
      <w:bookmarkStart w:id="100" w:name="_Toc153986625"/>
      <w:bookmarkStart w:id="101" w:name="_Toc163533801"/>
      <w:bookmarkStart w:id="102" w:name="_Toc156291161"/>
      <w:bookmarkStart w:id="103" w:name="_Toc156292013"/>
      <w:r>
        <w:rPr>
          <w:rFonts w:hint="eastAsia"/>
        </w:rPr>
        <w:lastRenderedPageBreak/>
        <w:t>XXXXXXXX</w:t>
      </w:r>
      <w:r>
        <w:rPr>
          <w:rFonts w:hint="eastAsia"/>
        </w:rPr>
        <w:t>（标题</w:t>
      </w:r>
      <w:r>
        <w:rPr>
          <w:rFonts w:hint="eastAsia"/>
        </w:rPr>
        <w:t>1</w:t>
      </w:r>
      <w:r>
        <w:rPr>
          <w:rFonts w:hint="eastAsia"/>
        </w:rPr>
        <w:t>）</w:t>
      </w:r>
      <w:bookmarkEnd w:id="100"/>
    </w:p>
    <w:p w14:paraId="46580621" w14:textId="77777777" w:rsidR="00775AF6" w:rsidRDefault="009C0238">
      <w:pPr>
        <w:pStyle w:val="2"/>
        <w:numPr>
          <w:ilvl w:val="1"/>
          <w:numId w:val="8"/>
        </w:numPr>
      </w:pPr>
      <w:bookmarkStart w:id="104" w:name="_Toc153986626"/>
      <w:r>
        <w:rPr>
          <w:rFonts w:hint="eastAsia"/>
        </w:rPr>
        <w:t>标题</w:t>
      </w:r>
      <w:r>
        <w:rPr>
          <w:rFonts w:hint="eastAsia"/>
        </w:rPr>
        <w:t>2</w:t>
      </w:r>
      <w:bookmarkEnd w:id="104"/>
    </w:p>
    <w:p w14:paraId="39EFF4BC" w14:textId="77777777" w:rsidR="00775AF6" w:rsidRDefault="009C0238">
      <w:pPr>
        <w:pStyle w:val="3"/>
        <w:numPr>
          <w:ilvl w:val="2"/>
          <w:numId w:val="8"/>
        </w:numPr>
      </w:pPr>
      <w:bookmarkStart w:id="105" w:name="_Toc153986627"/>
      <w:r>
        <w:rPr>
          <w:rFonts w:hint="eastAsia"/>
        </w:rPr>
        <w:t>标题</w:t>
      </w:r>
      <w:r>
        <w:rPr>
          <w:rFonts w:hint="eastAsia"/>
        </w:rPr>
        <w:t>3</w:t>
      </w:r>
      <w:bookmarkEnd w:id="105"/>
    </w:p>
    <w:p w14:paraId="458C947B" w14:textId="77777777" w:rsidR="00775AF6" w:rsidRDefault="00775AF6">
      <w:pPr>
        <w:ind w:firstLine="480"/>
      </w:pPr>
    </w:p>
    <w:p w14:paraId="3D2917C3" w14:textId="77777777" w:rsidR="00775AF6" w:rsidRDefault="009C0238">
      <w:pPr>
        <w:ind w:firstLine="480"/>
      </w:pPr>
      <w:r>
        <w:rPr>
          <w:rFonts w:hint="eastAsia"/>
        </w:rPr>
        <w:t>公式按章重新编号：</w:t>
      </w:r>
    </w:p>
    <w:p w14:paraId="6C816EF3" w14:textId="77777777" w:rsidR="00775AF6" w:rsidRDefault="009C0238">
      <w:pPr>
        <w:pStyle w:val="afe"/>
        <w:wordWrap w:val="0"/>
        <w:ind w:left="0"/>
      </w:pPr>
      <w:r>
        <w:rPr>
          <w:position w:val="-32"/>
        </w:rPr>
        <w:object w:dxaOrig="1200" w:dyaOrig="700" w14:anchorId="5DA8EC31">
          <v:shape id="_x0000_i1039" type="#_x0000_t75" style="width:60pt;height:34.8pt" o:ole="">
            <v:imagedata r:id="rId73" o:title=""/>
          </v:shape>
          <o:OLEObject Type="Embed" ProgID="Equation.DSMT4" ShapeID="_x0000_i1039" DrawAspect="Content" ObjectID="_1807957372" r:id="rId78"/>
        </w:object>
      </w:r>
      <w:r>
        <w:rPr>
          <w:rFonts w:hint="eastAsia"/>
        </w:rPr>
        <w:t xml:space="preserve">                         </w:t>
      </w:r>
      <w:r>
        <w:rPr>
          <w:rFonts w:hint="eastAsia"/>
        </w:rPr>
        <w:t>（</w:t>
      </w:r>
      <w:r>
        <w:rPr>
          <w:rFonts w:hint="eastAsia"/>
        </w:rPr>
        <w:t>8-1</w:t>
      </w:r>
      <w:r>
        <w:rPr>
          <w:rFonts w:hint="eastAsia"/>
        </w:rPr>
        <w:t>）</w:t>
      </w:r>
    </w:p>
    <w:p w14:paraId="3C8A5BAF" w14:textId="77777777" w:rsidR="00775AF6" w:rsidRDefault="00775AF6">
      <w:pPr>
        <w:ind w:firstLine="480"/>
      </w:pPr>
    </w:p>
    <w:p w14:paraId="22EC28B6" w14:textId="77777777" w:rsidR="00775AF6" w:rsidRDefault="00775AF6">
      <w:pPr>
        <w:ind w:firstLine="480"/>
      </w:pPr>
    </w:p>
    <w:p w14:paraId="58E28351" w14:textId="77777777" w:rsidR="00775AF6" w:rsidRDefault="00775AF6">
      <w:pPr>
        <w:ind w:firstLine="480"/>
      </w:pPr>
    </w:p>
    <w:p w14:paraId="04D492EC" w14:textId="77777777" w:rsidR="00775AF6" w:rsidRDefault="009C0238">
      <w:pPr>
        <w:ind w:firstLine="480"/>
      </w:pPr>
      <w:r>
        <w:rPr>
          <w:rFonts w:hint="eastAsia"/>
        </w:rPr>
        <w:t>公式（</w:t>
      </w:r>
      <w:r>
        <w:rPr>
          <w:rFonts w:hint="eastAsia"/>
        </w:rPr>
        <w:t>8-1</w:t>
      </w:r>
      <w:r>
        <w:rPr>
          <w:rFonts w:hint="eastAsia"/>
        </w:rPr>
        <w:t>）说明，…………（公式在正文中的引用）</w:t>
      </w:r>
    </w:p>
    <w:p w14:paraId="6A1508B3" w14:textId="77777777" w:rsidR="00775AF6" w:rsidRDefault="00775AF6">
      <w:pPr>
        <w:ind w:firstLine="480"/>
      </w:pPr>
    </w:p>
    <w:p w14:paraId="43FBB83C" w14:textId="77777777" w:rsidR="00775AF6" w:rsidRDefault="00775AF6">
      <w:pPr>
        <w:ind w:firstLine="480"/>
      </w:pPr>
    </w:p>
    <w:p w14:paraId="2AD79D48" w14:textId="77777777" w:rsidR="00775AF6" w:rsidRDefault="00775AF6">
      <w:pPr>
        <w:ind w:firstLine="480"/>
      </w:pPr>
    </w:p>
    <w:p w14:paraId="2CB99193" w14:textId="77777777" w:rsidR="00775AF6" w:rsidRDefault="00775AF6">
      <w:pPr>
        <w:ind w:firstLine="480"/>
      </w:pPr>
    </w:p>
    <w:p w14:paraId="661273A4" w14:textId="77777777" w:rsidR="00775AF6" w:rsidRDefault="00775AF6">
      <w:pPr>
        <w:ind w:firstLine="480"/>
      </w:pPr>
    </w:p>
    <w:p w14:paraId="6CEB401B" w14:textId="77777777" w:rsidR="00775AF6" w:rsidRDefault="009C0238">
      <w:pPr>
        <w:ind w:firstLine="480"/>
      </w:pPr>
      <w:r>
        <w:rPr>
          <w:rFonts w:hint="eastAsia"/>
        </w:rPr>
        <w:t>图题注：</w:t>
      </w:r>
    </w:p>
    <w:p w14:paraId="18072A5F" w14:textId="77777777" w:rsidR="00775AF6" w:rsidRDefault="00775AF6">
      <w:pPr>
        <w:ind w:firstLine="480"/>
      </w:pPr>
    </w:p>
    <w:p w14:paraId="65F13AFA" w14:textId="77777777" w:rsidR="00775AF6" w:rsidRDefault="009C0238">
      <w:pPr>
        <w:pStyle w:val="afd"/>
        <w:spacing w:beforeLines="0" w:before="0" w:after="1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8</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rFonts w:hint="eastAsia"/>
        </w:rPr>
        <w:t>1</w:t>
      </w:r>
      <w:r>
        <w:fldChar w:fldCharType="end"/>
      </w:r>
      <w:r>
        <w:rPr>
          <w:rFonts w:hint="eastAsia"/>
        </w:rPr>
        <w:t xml:space="preserve">  XXXXXX</w:t>
      </w:r>
    </w:p>
    <w:p w14:paraId="7270790F" w14:textId="77777777" w:rsidR="00775AF6" w:rsidRDefault="00775AF6">
      <w:pPr>
        <w:ind w:firstLine="480"/>
      </w:pPr>
    </w:p>
    <w:p w14:paraId="5FE13865" w14:textId="77777777" w:rsidR="00775AF6" w:rsidRDefault="00775AF6">
      <w:pPr>
        <w:ind w:firstLine="480"/>
      </w:pPr>
    </w:p>
    <w:p w14:paraId="5E3D75F2" w14:textId="77777777" w:rsidR="00775AF6" w:rsidRDefault="00775AF6">
      <w:pPr>
        <w:ind w:firstLine="480"/>
      </w:pPr>
    </w:p>
    <w:p w14:paraId="76E2BD65" w14:textId="77777777" w:rsidR="00775AF6" w:rsidRDefault="00775AF6">
      <w:pPr>
        <w:ind w:firstLine="480"/>
      </w:pPr>
    </w:p>
    <w:p w14:paraId="7388CEE3" w14:textId="77777777" w:rsidR="00775AF6" w:rsidRDefault="00775AF6">
      <w:pPr>
        <w:ind w:firstLine="480"/>
      </w:pPr>
    </w:p>
    <w:p w14:paraId="6275DCC3" w14:textId="77777777" w:rsidR="00775AF6" w:rsidRDefault="00775AF6">
      <w:pPr>
        <w:ind w:firstLine="480"/>
      </w:pPr>
    </w:p>
    <w:p w14:paraId="5EA3203F" w14:textId="77777777" w:rsidR="00775AF6" w:rsidRDefault="00775AF6">
      <w:pPr>
        <w:ind w:firstLine="480"/>
      </w:pPr>
    </w:p>
    <w:p w14:paraId="3318F0F2" w14:textId="77777777" w:rsidR="00775AF6" w:rsidRDefault="00775AF6">
      <w:pPr>
        <w:ind w:firstLine="480"/>
      </w:pPr>
    </w:p>
    <w:p w14:paraId="5EE04882" w14:textId="77777777" w:rsidR="00775AF6" w:rsidRDefault="00775AF6">
      <w:pPr>
        <w:ind w:firstLine="480"/>
      </w:pPr>
    </w:p>
    <w:p w14:paraId="5D4A7FD6" w14:textId="77777777" w:rsidR="00775AF6" w:rsidRDefault="009C0238">
      <w:pPr>
        <w:ind w:firstLine="480"/>
      </w:pPr>
      <w:r>
        <w:rPr>
          <w:color w:val="FFFFFF"/>
        </w:rPr>
        <w:fldChar w:fldCharType="begin"/>
      </w:r>
      <w:r>
        <w:rPr>
          <w:color w:val="FFFFFF"/>
        </w:rPr>
        <w:instrText xml:space="preserve"> MACROBUTTON MTEditEquationSection2 </w:instrText>
      </w:r>
      <w:r>
        <w:rPr>
          <w:rStyle w:val="MTEquationSection"/>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separate"/>
      </w:r>
      <w:r>
        <w:rPr>
          <w:color w:val="FFFFFF"/>
        </w:rPr>
        <w:fldChar w:fldCharType="end"/>
      </w:r>
      <w:r>
        <w:rPr>
          <w:color w:val="FFFFFF"/>
        </w:rPr>
        <w:fldChar w:fldCharType="begin"/>
      </w:r>
      <w:r>
        <w:rPr>
          <w:color w:val="FFFFFF"/>
        </w:rPr>
        <w:instrText xml:space="preserve"> SEQ MTSec \r 1 \h \* MERGEFORMAT </w:instrText>
      </w:r>
      <w:r>
        <w:rPr>
          <w:color w:val="FFFFFF"/>
        </w:rPr>
        <w:fldChar w:fldCharType="separate"/>
      </w:r>
      <w:r>
        <w:rPr>
          <w:color w:val="FFFFFF"/>
        </w:rPr>
        <w:fldChar w:fldCharType="end"/>
      </w:r>
      <w:r>
        <w:rPr>
          <w:color w:val="FFFFFF"/>
        </w:rPr>
        <w:fldChar w:fldCharType="begin"/>
      </w:r>
      <w:r>
        <w:rPr>
          <w:color w:val="FFFFFF"/>
        </w:rPr>
        <w:instrText xml:space="preserve"> SEQ MTChap \h \* MERGEFORMAT </w:instrText>
      </w:r>
      <w:r>
        <w:rPr>
          <w:color w:val="FFFFFF"/>
        </w:rPr>
        <w:fldChar w:fldCharType="separate"/>
      </w:r>
      <w:r>
        <w:rPr>
          <w:color w:val="FFFFFF"/>
        </w:rPr>
        <w:fldChar w:fldCharType="end"/>
      </w:r>
      <w:r>
        <w:rPr>
          <w:color w:val="FFFFFF"/>
        </w:rPr>
        <w:fldChar w:fldCharType="end"/>
      </w:r>
    </w:p>
    <w:p w14:paraId="0E172211" w14:textId="77777777" w:rsidR="00775AF6" w:rsidRDefault="00775AF6">
      <w:pPr>
        <w:ind w:firstLine="480"/>
        <w:sectPr w:rsidR="00775AF6">
          <w:footnotePr>
            <w:numFmt w:val="decimalEnclosedCircleChinese"/>
            <w:numRestart w:val="eachSect"/>
          </w:footnotePr>
          <w:pgSz w:w="11907" w:h="16840"/>
          <w:pgMar w:top="1701" w:right="1474" w:bottom="1418" w:left="1474" w:header="1134" w:footer="992" w:gutter="0"/>
          <w:cols w:space="720"/>
          <w:docGrid w:linePitch="384" w:charSpace="7430"/>
        </w:sectPr>
      </w:pPr>
    </w:p>
    <w:p w14:paraId="28829A2E" w14:textId="77777777" w:rsidR="00775AF6" w:rsidRDefault="009C0238">
      <w:pPr>
        <w:pStyle w:val="1"/>
        <w:numPr>
          <w:ilvl w:val="0"/>
          <w:numId w:val="8"/>
        </w:numPr>
        <w:spacing w:before="480" w:after="240"/>
        <w:ind w:left="0" w:firstLine="0"/>
      </w:pPr>
      <w:bookmarkStart w:id="106" w:name="_Toc153986628"/>
      <w:r>
        <w:rPr>
          <w:rFonts w:hint="eastAsia"/>
        </w:rPr>
        <w:lastRenderedPageBreak/>
        <w:t>XXXXXXXXX</w:t>
      </w:r>
      <w:r>
        <w:rPr>
          <w:rFonts w:hint="eastAsia"/>
        </w:rPr>
        <w:t>（标题</w:t>
      </w:r>
      <w:r>
        <w:rPr>
          <w:rFonts w:hint="eastAsia"/>
        </w:rPr>
        <w:t>1</w:t>
      </w:r>
      <w:r>
        <w:rPr>
          <w:rFonts w:hint="eastAsia"/>
        </w:rPr>
        <w:t>）</w:t>
      </w:r>
      <w:bookmarkEnd w:id="106"/>
    </w:p>
    <w:p w14:paraId="35618C6F" w14:textId="77777777" w:rsidR="00775AF6" w:rsidRDefault="009C0238">
      <w:pPr>
        <w:pStyle w:val="2"/>
        <w:numPr>
          <w:ilvl w:val="1"/>
          <w:numId w:val="8"/>
        </w:numPr>
      </w:pPr>
      <w:bookmarkStart w:id="107" w:name="_Toc153986629"/>
      <w:r>
        <w:rPr>
          <w:rFonts w:hint="eastAsia"/>
        </w:rPr>
        <w:t>标题</w:t>
      </w:r>
      <w:r>
        <w:rPr>
          <w:rFonts w:hint="eastAsia"/>
        </w:rPr>
        <w:t>2</w:t>
      </w:r>
      <w:bookmarkEnd w:id="107"/>
    </w:p>
    <w:p w14:paraId="7A55613A" w14:textId="77777777" w:rsidR="00775AF6" w:rsidRDefault="009C0238">
      <w:pPr>
        <w:pStyle w:val="3"/>
        <w:numPr>
          <w:ilvl w:val="2"/>
          <w:numId w:val="8"/>
        </w:numPr>
      </w:pPr>
      <w:bookmarkStart w:id="108" w:name="_Toc153986630"/>
      <w:r>
        <w:rPr>
          <w:rFonts w:hint="eastAsia"/>
        </w:rPr>
        <w:t>标题</w:t>
      </w:r>
      <w:r>
        <w:rPr>
          <w:rFonts w:hint="eastAsia"/>
        </w:rPr>
        <w:t>3</w:t>
      </w:r>
      <w:bookmarkEnd w:id="108"/>
    </w:p>
    <w:p w14:paraId="387FE548" w14:textId="77777777" w:rsidR="00775AF6" w:rsidRDefault="00775AF6">
      <w:pPr>
        <w:ind w:firstLine="480"/>
      </w:pPr>
    </w:p>
    <w:p w14:paraId="1D8BD4B3" w14:textId="77777777" w:rsidR="00775AF6" w:rsidRDefault="00775AF6">
      <w:pPr>
        <w:ind w:firstLine="480"/>
      </w:pPr>
    </w:p>
    <w:p w14:paraId="186B8CD4" w14:textId="77777777" w:rsidR="00775AF6" w:rsidRDefault="00775AF6">
      <w:pPr>
        <w:ind w:firstLine="480"/>
      </w:pPr>
    </w:p>
    <w:p w14:paraId="71066486" w14:textId="77777777" w:rsidR="00775AF6" w:rsidRDefault="009C0238">
      <w:pPr>
        <w:ind w:firstLine="480"/>
      </w:pPr>
      <w:r>
        <w:rPr>
          <w:rFonts w:hint="eastAsia"/>
        </w:rPr>
        <w:t>公式按章重新编号：</w:t>
      </w:r>
    </w:p>
    <w:p w14:paraId="1D4B5BC6" w14:textId="77777777" w:rsidR="00775AF6" w:rsidRDefault="009C0238">
      <w:pPr>
        <w:pStyle w:val="afe"/>
        <w:wordWrap w:val="0"/>
        <w:ind w:left="0"/>
      </w:pPr>
      <w:r>
        <w:rPr>
          <w:position w:val="-32"/>
        </w:rPr>
        <w:object w:dxaOrig="1200" w:dyaOrig="700" w14:anchorId="347A0C23">
          <v:shape id="_x0000_i1040" type="#_x0000_t75" style="width:60pt;height:34.8pt" o:ole="">
            <v:imagedata r:id="rId73" o:title=""/>
          </v:shape>
          <o:OLEObject Type="Embed" ProgID="Equation.DSMT4" ShapeID="_x0000_i1040" DrawAspect="Content" ObjectID="_1807957373" r:id="rId79"/>
        </w:object>
      </w:r>
      <w:r>
        <w:rPr>
          <w:rFonts w:hint="eastAsia"/>
        </w:rPr>
        <w:t xml:space="preserve">                         </w:t>
      </w:r>
      <w:r>
        <w:rPr>
          <w:rFonts w:hint="eastAsia"/>
        </w:rPr>
        <w:t>（</w:t>
      </w:r>
      <w:r>
        <w:rPr>
          <w:rFonts w:hint="eastAsia"/>
        </w:rPr>
        <w:t>9-1</w:t>
      </w:r>
      <w:r>
        <w:rPr>
          <w:rFonts w:hint="eastAsia"/>
        </w:rPr>
        <w:t>）</w:t>
      </w:r>
    </w:p>
    <w:p w14:paraId="6F0C6E67" w14:textId="77777777" w:rsidR="00775AF6" w:rsidRDefault="00775AF6">
      <w:pPr>
        <w:ind w:firstLine="480"/>
      </w:pPr>
    </w:p>
    <w:p w14:paraId="4AF45D74" w14:textId="77777777" w:rsidR="00775AF6" w:rsidRDefault="00775AF6">
      <w:pPr>
        <w:ind w:firstLine="480"/>
      </w:pPr>
    </w:p>
    <w:p w14:paraId="1BB204AF" w14:textId="77777777" w:rsidR="00775AF6" w:rsidRDefault="00775AF6">
      <w:pPr>
        <w:ind w:firstLine="480"/>
      </w:pPr>
    </w:p>
    <w:p w14:paraId="176A6360" w14:textId="77777777" w:rsidR="00775AF6" w:rsidRDefault="009C0238">
      <w:pPr>
        <w:ind w:firstLine="480"/>
      </w:pPr>
      <w:r>
        <w:rPr>
          <w:rFonts w:hint="eastAsia"/>
        </w:rPr>
        <w:t>公式（</w:t>
      </w:r>
      <w:r>
        <w:rPr>
          <w:rFonts w:hint="eastAsia"/>
        </w:rPr>
        <w:t>9-1</w:t>
      </w:r>
      <w:r>
        <w:rPr>
          <w:rFonts w:hint="eastAsia"/>
        </w:rPr>
        <w:t>）说明，…………（公式在正文中的引用）</w:t>
      </w:r>
    </w:p>
    <w:p w14:paraId="67731D62" w14:textId="77777777" w:rsidR="00775AF6" w:rsidRDefault="00775AF6">
      <w:pPr>
        <w:ind w:firstLine="480"/>
      </w:pPr>
    </w:p>
    <w:p w14:paraId="463B2BB1" w14:textId="77777777" w:rsidR="00775AF6" w:rsidRDefault="00775AF6">
      <w:pPr>
        <w:ind w:firstLine="480"/>
      </w:pPr>
    </w:p>
    <w:p w14:paraId="6707FF23" w14:textId="77777777" w:rsidR="00775AF6" w:rsidRDefault="00775AF6">
      <w:pPr>
        <w:ind w:firstLine="480"/>
      </w:pPr>
    </w:p>
    <w:p w14:paraId="38D3D9C0" w14:textId="77777777" w:rsidR="00775AF6" w:rsidRDefault="00775AF6">
      <w:pPr>
        <w:ind w:firstLine="480"/>
      </w:pPr>
    </w:p>
    <w:p w14:paraId="32557424" w14:textId="77777777" w:rsidR="00775AF6" w:rsidRDefault="00775AF6">
      <w:pPr>
        <w:ind w:firstLine="480"/>
      </w:pPr>
    </w:p>
    <w:p w14:paraId="1355574E" w14:textId="77777777" w:rsidR="00775AF6" w:rsidRDefault="009C0238">
      <w:pPr>
        <w:ind w:firstLine="480"/>
      </w:pPr>
      <w:r>
        <w:rPr>
          <w:rFonts w:hint="eastAsia"/>
        </w:rPr>
        <w:t>图题注：</w:t>
      </w:r>
    </w:p>
    <w:p w14:paraId="4C031717" w14:textId="77777777" w:rsidR="00775AF6" w:rsidRDefault="00775AF6">
      <w:pPr>
        <w:ind w:firstLine="480"/>
      </w:pPr>
    </w:p>
    <w:p w14:paraId="2D999956" w14:textId="77777777" w:rsidR="00775AF6" w:rsidRDefault="009C0238">
      <w:pPr>
        <w:pStyle w:val="afd"/>
        <w:spacing w:beforeLines="0" w:before="0" w:after="1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rFonts w:hint="eastAsia"/>
        </w:rPr>
        <w:t>1</w:t>
      </w:r>
      <w:r>
        <w:fldChar w:fldCharType="end"/>
      </w:r>
      <w:r>
        <w:rPr>
          <w:rFonts w:hint="eastAsia"/>
        </w:rPr>
        <w:t xml:space="preserve">  XXXXXX</w:t>
      </w:r>
    </w:p>
    <w:p w14:paraId="789C32C2" w14:textId="77777777" w:rsidR="00775AF6" w:rsidRDefault="00775AF6">
      <w:pPr>
        <w:pStyle w:val="afd"/>
        <w:spacing w:beforeLines="0" w:before="0" w:after="120"/>
      </w:pPr>
    </w:p>
    <w:p w14:paraId="1B54375D" w14:textId="77777777" w:rsidR="00775AF6" w:rsidRDefault="00775AF6">
      <w:pPr>
        <w:ind w:firstLine="480"/>
      </w:pPr>
    </w:p>
    <w:p w14:paraId="08DC9A12" w14:textId="77777777" w:rsidR="00775AF6" w:rsidRDefault="00775AF6">
      <w:pPr>
        <w:ind w:firstLine="480"/>
      </w:pPr>
    </w:p>
    <w:p w14:paraId="120F4942" w14:textId="77777777" w:rsidR="00775AF6" w:rsidRDefault="00775AF6">
      <w:pPr>
        <w:ind w:firstLine="480"/>
      </w:pPr>
    </w:p>
    <w:p w14:paraId="6F7A1C99" w14:textId="77777777" w:rsidR="00775AF6" w:rsidRDefault="00775AF6">
      <w:pPr>
        <w:ind w:firstLine="480"/>
      </w:pPr>
    </w:p>
    <w:p w14:paraId="3AA81F8E" w14:textId="77777777" w:rsidR="00775AF6" w:rsidRDefault="00775AF6">
      <w:pPr>
        <w:ind w:firstLine="480"/>
      </w:pPr>
    </w:p>
    <w:p w14:paraId="5ECF5BBB" w14:textId="77777777" w:rsidR="00775AF6" w:rsidRDefault="00775AF6">
      <w:pPr>
        <w:ind w:firstLine="480"/>
      </w:pPr>
    </w:p>
    <w:p w14:paraId="53FF0A45" w14:textId="77777777" w:rsidR="00775AF6" w:rsidRDefault="00775AF6">
      <w:pPr>
        <w:ind w:firstLine="480"/>
      </w:pPr>
    </w:p>
    <w:p w14:paraId="7A39E423" w14:textId="77777777" w:rsidR="00775AF6" w:rsidRDefault="00775AF6">
      <w:pPr>
        <w:ind w:firstLine="480"/>
      </w:pPr>
    </w:p>
    <w:p w14:paraId="19F20236" w14:textId="77777777" w:rsidR="00775AF6" w:rsidRDefault="00775AF6">
      <w:pPr>
        <w:ind w:firstLine="480"/>
      </w:pPr>
    </w:p>
    <w:p w14:paraId="744B8FE1" w14:textId="77777777" w:rsidR="00775AF6" w:rsidRDefault="009C0238">
      <w:pPr>
        <w:ind w:firstLine="480"/>
      </w:pPr>
      <w:r>
        <w:rPr>
          <w:color w:val="FFFFFF"/>
        </w:rPr>
        <w:fldChar w:fldCharType="begin"/>
      </w:r>
      <w:r>
        <w:rPr>
          <w:color w:val="FFFFFF"/>
        </w:rPr>
        <w:instrText xml:space="preserve"> MACROBUTTON MTEditEquationSection2 </w:instrText>
      </w:r>
      <w:r>
        <w:rPr>
          <w:rStyle w:val="MTEquationSection"/>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separate"/>
      </w:r>
      <w:r>
        <w:rPr>
          <w:color w:val="FFFFFF"/>
        </w:rPr>
        <w:fldChar w:fldCharType="end"/>
      </w:r>
      <w:r>
        <w:rPr>
          <w:color w:val="FFFFFF"/>
        </w:rPr>
        <w:fldChar w:fldCharType="begin"/>
      </w:r>
      <w:r>
        <w:rPr>
          <w:color w:val="FFFFFF"/>
        </w:rPr>
        <w:instrText xml:space="preserve"> SEQ MTSec \r 1 \h \* MERGEFORMAT </w:instrText>
      </w:r>
      <w:r>
        <w:rPr>
          <w:color w:val="FFFFFF"/>
        </w:rPr>
        <w:fldChar w:fldCharType="separate"/>
      </w:r>
      <w:r>
        <w:rPr>
          <w:color w:val="FFFFFF"/>
        </w:rPr>
        <w:fldChar w:fldCharType="end"/>
      </w:r>
      <w:r>
        <w:rPr>
          <w:color w:val="FFFFFF"/>
        </w:rPr>
        <w:fldChar w:fldCharType="begin"/>
      </w:r>
      <w:r>
        <w:rPr>
          <w:color w:val="FFFFFF"/>
        </w:rPr>
        <w:instrText xml:space="preserve"> SEQ MTChap \h \* MERGEFORMAT </w:instrText>
      </w:r>
      <w:r>
        <w:rPr>
          <w:color w:val="FFFFFF"/>
        </w:rPr>
        <w:fldChar w:fldCharType="separate"/>
      </w:r>
      <w:r>
        <w:rPr>
          <w:color w:val="FFFFFF"/>
        </w:rPr>
        <w:fldChar w:fldCharType="end"/>
      </w:r>
      <w:r>
        <w:rPr>
          <w:color w:val="FFFFFF"/>
        </w:rPr>
        <w:fldChar w:fldCharType="end"/>
      </w:r>
    </w:p>
    <w:p w14:paraId="11DBA8C5" w14:textId="77777777" w:rsidR="00775AF6" w:rsidRDefault="00775AF6">
      <w:pPr>
        <w:ind w:firstLine="480"/>
        <w:sectPr w:rsidR="00775AF6">
          <w:footnotePr>
            <w:numFmt w:val="decimalEnclosedCircleChinese"/>
            <w:numRestart w:val="eachSect"/>
          </w:footnotePr>
          <w:pgSz w:w="11907" w:h="16840"/>
          <w:pgMar w:top="1701" w:right="1474" w:bottom="1418" w:left="1474" w:header="1134" w:footer="992" w:gutter="0"/>
          <w:cols w:space="720"/>
          <w:docGrid w:linePitch="384" w:charSpace="7430"/>
        </w:sectPr>
      </w:pPr>
    </w:p>
    <w:p w14:paraId="32E65520" w14:textId="77777777" w:rsidR="00775AF6" w:rsidRDefault="009C0238">
      <w:pPr>
        <w:pStyle w:val="1"/>
        <w:numPr>
          <w:ilvl w:val="0"/>
          <w:numId w:val="8"/>
        </w:numPr>
        <w:spacing w:before="480" w:after="240"/>
        <w:ind w:left="0" w:firstLine="0"/>
      </w:pPr>
      <w:bookmarkStart w:id="109" w:name="_Toc153986631"/>
      <w:r>
        <w:rPr>
          <w:rFonts w:hint="eastAsia"/>
        </w:rPr>
        <w:lastRenderedPageBreak/>
        <w:t>XXXXXXXXXX</w:t>
      </w:r>
      <w:r>
        <w:rPr>
          <w:rFonts w:hint="eastAsia"/>
        </w:rPr>
        <w:t>（标题</w:t>
      </w:r>
      <w:r>
        <w:rPr>
          <w:rFonts w:hint="eastAsia"/>
        </w:rPr>
        <w:t>1</w:t>
      </w:r>
      <w:r>
        <w:rPr>
          <w:rFonts w:hint="eastAsia"/>
        </w:rPr>
        <w:t>）</w:t>
      </w:r>
      <w:bookmarkEnd w:id="109"/>
    </w:p>
    <w:p w14:paraId="495C7202" w14:textId="77777777" w:rsidR="00775AF6" w:rsidRDefault="009C0238">
      <w:pPr>
        <w:pStyle w:val="2"/>
        <w:numPr>
          <w:ilvl w:val="1"/>
          <w:numId w:val="8"/>
        </w:numPr>
      </w:pPr>
      <w:bookmarkStart w:id="110" w:name="_Toc153986632"/>
      <w:r>
        <w:rPr>
          <w:rFonts w:hint="eastAsia"/>
        </w:rPr>
        <w:t>标题</w:t>
      </w:r>
      <w:r>
        <w:rPr>
          <w:rFonts w:hint="eastAsia"/>
        </w:rPr>
        <w:t>2</w:t>
      </w:r>
      <w:bookmarkEnd w:id="110"/>
    </w:p>
    <w:p w14:paraId="7A8E9834" w14:textId="77777777" w:rsidR="00775AF6" w:rsidRDefault="009C0238">
      <w:pPr>
        <w:pStyle w:val="3"/>
        <w:numPr>
          <w:ilvl w:val="2"/>
          <w:numId w:val="8"/>
        </w:numPr>
      </w:pPr>
      <w:bookmarkStart w:id="111" w:name="_Toc153986633"/>
      <w:r>
        <w:rPr>
          <w:rFonts w:hint="eastAsia"/>
        </w:rPr>
        <w:t>标题</w:t>
      </w:r>
      <w:r>
        <w:rPr>
          <w:rFonts w:hint="eastAsia"/>
        </w:rPr>
        <w:t>3</w:t>
      </w:r>
      <w:bookmarkEnd w:id="111"/>
    </w:p>
    <w:p w14:paraId="4B720F28" w14:textId="77777777" w:rsidR="00775AF6" w:rsidRDefault="00775AF6">
      <w:pPr>
        <w:ind w:firstLine="480"/>
      </w:pPr>
    </w:p>
    <w:p w14:paraId="71BC4C91" w14:textId="77777777" w:rsidR="00775AF6" w:rsidRDefault="00775AF6">
      <w:pPr>
        <w:ind w:firstLine="480"/>
      </w:pPr>
    </w:p>
    <w:p w14:paraId="5FD24B1D" w14:textId="77777777" w:rsidR="00775AF6" w:rsidRDefault="00775AF6">
      <w:pPr>
        <w:ind w:firstLine="480"/>
      </w:pPr>
    </w:p>
    <w:p w14:paraId="21987BDE" w14:textId="77777777" w:rsidR="00775AF6" w:rsidRDefault="009C0238">
      <w:pPr>
        <w:ind w:firstLine="480"/>
      </w:pPr>
      <w:r>
        <w:rPr>
          <w:rFonts w:hint="eastAsia"/>
        </w:rPr>
        <w:t>公式按章重新编号：</w:t>
      </w:r>
    </w:p>
    <w:p w14:paraId="71D4AF70" w14:textId="77777777" w:rsidR="00775AF6" w:rsidRDefault="009C0238">
      <w:pPr>
        <w:pStyle w:val="afe"/>
        <w:wordWrap w:val="0"/>
        <w:ind w:left="0"/>
      </w:pPr>
      <w:r>
        <w:rPr>
          <w:position w:val="-32"/>
        </w:rPr>
        <w:object w:dxaOrig="1200" w:dyaOrig="700" w14:anchorId="4930699D">
          <v:shape id="_x0000_i1041" type="#_x0000_t75" style="width:60pt;height:34.8pt" o:ole="">
            <v:imagedata r:id="rId73" o:title=""/>
          </v:shape>
          <o:OLEObject Type="Embed" ProgID="Equation.DSMT4" ShapeID="_x0000_i1041" DrawAspect="Content" ObjectID="_1807957374" r:id="rId80"/>
        </w:object>
      </w:r>
      <w:r>
        <w:rPr>
          <w:rFonts w:hint="eastAsia"/>
        </w:rPr>
        <w:t xml:space="preserve">                         </w:t>
      </w:r>
      <w:r>
        <w:rPr>
          <w:rFonts w:hint="eastAsia"/>
        </w:rPr>
        <w:t>（</w:t>
      </w:r>
      <w:r>
        <w:rPr>
          <w:rFonts w:hint="eastAsia"/>
        </w:rPr>
        <w:t>10-1</w:t>
      </w:r>
      <w:r>
        <w:rPr>
          <w:rFonts w:hint="eastAsia"/>
        </w:rPr>
        <w:t>）</w:t>
      </w:r>
    </w:p>
    <w:p w14:paraId="075B59F2" w14:textId="77777777" w:rsidR="00775AF6" w:rsidRDefault="00775AF6">
      <w:pPr>
        <w:ind w:firstLine="480"/>
      </w:pPr>
    </w:p>
    <w:p w14:paraId="56964EF0" w14:textId="77777777" w:rsidR="00775AF6" w:rsidRDefault="00775AF6">
      <w:pPr>
        <w:ind w:firstLine="480"/>
      </w:pPr>
    </w:p>
    <w:p w14:paraId="5F5F259A" w14:textId="77777777" w:rsidR="00775AF6" w:rsidRDefault="00775AF6">
      <w:pPr>
        <w:ind w:firstLine="480"/>
      </w:pPr>
    </w:p>
    <w:p w14:paraId="60326BAC" w14:textId="77777777" w:rsidR="00775AF6" w:rsidRDefault="009C0238">
      <w:pPr>
        <w:ind w:firstLine="480"/>
      </w:pPr>
      <w:r>
        <w:rPr>
          <w:rFonts w:hint="eastAsia"/>
        </w:rPr>
        <w:t>公式（</w:t>
      </w:r>
      <w:r>
        <w:rPr>
          <w:rFonts w:hint="eastAsia"/>
        </w:rPr>
        <w:t>10-1</w:t>
      </w:r>
      <w:r>
        <w:rPr>
          <w:rFonts w:hint="eastAsia"/>
        </w:rPr>
        <w:t>）说明，…………（公式在正文中的引用）</w:t>
      </w:r>
    </w:p>
    <w:p w14:paraId="09598073" w14:textId="77777777" w:rsidR="00775AF6" w:rsidRDefault="00775AF6">
      <w:pPr>
        <w:ind w:firstLine="480"/>
      </w:pPr>
    </w:p>
    <w:p w14:paraId="49A182E2" w14:textId="77777777" w:rsidR="00775AF6" w:rsidRDefault="00775AF6">
      <w:pPr>
        <w:ind w:firstLine="480"/>
      </w:pPr>
    </w:p>
    <w:p w14:paraId="54270067" w14:textId="77777777" w:rsidR="00775AF6" w:rsidRDefault="00775AF6">
      <w:pPr>
        <w:ind w:firstLine="480"/>
      </w:pPr>
    </w:p>
    <w:p w14:paraId="77474342" w14:textId="77777777" w:rsidR="00775AF6" w:rsidRDefault="00775AF6">
      <w:pPr>
        <w:ind w:firstLine="480"/>
      </w:pPr>
    </w:p>
    <w:p w14:paraId="03EC4500" w14:textId="77777777" w:rsidR="00775AF6" w:rsidRDefault="00775AF6">
      <w:pPr>
        <w:ind w:firstLine="480"/>
      </w:pPr>
    </w:p>
    <w:p w14:paraId="1A1FB498" w14:textId="77777777" w:rsidR="00775AF6" w:rsidRDefault="009C0238">
      <w:pPr>
        <w:ind w:firstLine="480"/>
      </w:pPr>
      <w:r>
        <w:rPr>
          <w:rFonts w:hint="eastAsia"/>
        </w:rPr>
        <w:t>图题注：</w:t>
      </w:r>
    </w:p>
    <w:p w14:paraId="4D5FE969" w14:textId="77777777" w:rsidR="00775AF6" w:rsidRDefault="00775AF6">
      <w:pPr>
        <w:ind w:firstLine="480"/>
      </w:pPr>
    </w:p>
    <w:p w14:paraId="738A31D7" w14:textId="77777777" w:rsidR="00775AF6" w:rsidRDefault="009C0238">
      <w:pPr>
        <w:pStyle w:val="afd"/>
        <w:spacing w:beforeLines="0" w:before="0" w:after="1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10</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rFonts w:hint="eastAsia"/>
        </w:rPr>
        <w:t>1</w:t>
      </w:r>
      <w:r>
        <w:fldChar w:fldCharType="end"/>
      </w:r>
      <w:r>
        <w:rPr>
          <w:rFonts w:hint="eastAsia"/>
        </w:rPr>
        <w:t xml:space="preserve">  XXXXXX</w:t>
      </w:r>
    </w:p>
    <w:p w14:paraId="17A6F700" w14:textId="77777777" w:rsidR="00775AF6" w:rsidRDefault="00775AF6">
      <w:pPr>
        <w:ind w:firstLine="480"/>
      </w:pPr>
    </w:p>
    <w:p w14:paraId="7B5E7212" w14:textId="77777777" w:rsidR="00775AF6" w:rsidRDefault="00775AF6">
      <w:pPr>
        <w:ind w:firstLine="480"/>
      </w:pPr>
    </w:p>
    <w:p w14:paraId="714B09C8" w14:textId="77777777" w:rsidR="00775AF6" w:rsidRDefault="00775AF6">
      <w:pPr>
        <w:ind w:firstLine="480"/>
      </w:pPr>
    </w:p>
    <w:p w14:paraId="66C33790" w14:textId="77777777" w:rsidR="00775AF6" w:rsidRDefault="00775AF6">
      <w:pPr>
        <w:ind w:firstLine="480"/>
      </w:pPr>
    </w:p>
    <w:p w14:paraId="6A377D88" w14:textId="77777777" w:rsidR="00775AF6" w:rsidRDefault="00775AF6">
      <w:pPr>
        <w:ind w:firstLine="480"/>
      </w:pPr>
    </w:p>
    <w:p w14:paraId="6DD7ABA9" w14:textId="77777777" w:rsidR="00775AF6" w:rsidRDefault="00775AF6">
      <w:pPr>
        <w:ind w:firstLine="480"/>
      </w:pPr>
    </w:p>
    <w:p w14:paraId="05E169C2" w14:textId="77777777" w:rsidR="00775AF6" w:rsidRDefault="00775AF6">
      <w:pPr>
        <w:ind w:firstLine="480"/>
      </w:pPr>
    </w:p>
    <w:p w14:paraId="33A2F897" w14:textId="77777777" w:rsidR="00775AF6" w:rsidRDefault="00775AF6">
      <w:pPr>
        <w:ind w:firstLine="480"/>
      </w:pPr>
    </w:p>
    <w:p w14:paraId="0E278CC7" w14:textId="77777777" w:rsidR="00775AF6" w:rsidRDefault="00775AF6">
      <w:pPr>
        <w:ind w:firstLine="480"/>
      </w:pPr>
    </w:p>
    <w:p w14:paraId="1E50728E" w14:textId="77777777" w:rsidR="00775AF6" w:rsidRDefault="00775AF6">
      <w:pPr>
        <w:ind w:firstLine="480"/>
      </w:pPr>
    </w:p>
    <w:p w14:paraId="0F477746" w14:textId="77777777" w:rsidR="00775AF6" w:rsidRDefault="009C0238">
      <w:pPr>
        <w:ind w:firstLine="480"/>
      </w:pPr>
      <w:r>
        <w:rPr>
          <w:color w:val="FFFFFF"/>
        </w:rPr>
        <w:fldChar w:fldCharType="begin"/>
      </w:r>
      <w:r>
        <w:rPr>
          <w:color w:val="FFFFFF"/>
        </w:rPr>
        <w:instrText xml:space="preserve"> MACROBUTTON MTEditEquationSection2 </w:instrText>
      </w:r>
      <w:r>
        <w:rPr>
          <w:rStyle w:val="MTEquationSection"/>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separate"/>
      </w:r>
      <w:r>
        <w:rPr>
          <w:color w:val="FFFFFF"/>
        </w:rPr>
        <w:fldChar w:fldCharType="end"/>
      </w:r>
      <w:r>
        <w:rPr>
          <w:color w:val="FFFFFF"/>
        </w:rPr>
        <w:fldChar w:fldCharType="begin"/>
      </w:r>
      <w:r>
        <w:rPr>
          <w:color w:val="FFFFFF"/>
        </w:rPr>
        <w:instrText xml:space="preserve"> SEQ MTSec \r 1 \h \* MERGEFORMAT </w:instrText>
      </w:r>
      <w:r>
        <w:rPr>
          <w:color w:val="FFFFFF"/>
        </w:rPr>
        <w:fldChar w:fldCharType="separate"/>
      </w:r>
      <w:r>
        <w:rPr>
          <w:color w:val="FFFFFF"/>
        </w:rPr>
        <w:fldChar w:fldCharType="end"/>
      </w:r>
      <w:r>
        <w:rPr>
          <w:color w:val="FFFFFF"/>
        </w:rPr>
        <w:fldChar w:fldCharType="begin"/>
      </w:r>
      <w:r>
        <w:rPr>
          <w:color w:val="FFFFFF"/>
        </w:rPr>
        <w:instrText xml:space="preserve"> SEQ MTChap \h \* MERGEFORMAT </w:instrText>
      </w:r>
      <w:r>
        <w:rPr>
          <w:color w:val="FFFFFF"/>
        </w:rPr>
        <w:fldChar w:fldCharType="separate"/>
      </w:r>
      <w:r>
        <w:rPr>
          <w:color w:val="FFFFFF"/>
        </w:rPr>
        <w:fldChar w:fldCharType="end"/>
      </w:r>
      <w:r>
        <w:rPr>
          <w:color w:val="FFFFFF"/>
        </w:rPr>
        <w:fldChar w:fldCharType="end"/>
      </w:r>
    </w:p>
    <w:p w14:paraId="43B7690F" w14:textId="77777777" w:rsidR="00775AF6" w:rsidRDefault="00775AF6">
      <w:pPr>
        <w:ind w:firstLine="480"/>
        <w:sectPr w:rsidR="00775AF6">
          <w:footnotePr>
            <w:numFmt w:val="decimalEnclosedCircleChinese"/>
            <w:numRestart w:val="eachSect"/>
          </w:footnotePr>
          <w:pgSz w:w="11907" w:h="16840"/>
          <w:pgMar w:top="1701" w:right="1474" w:bottom="1418" w:left="1474" w:header="1134" w:footer="992" w:gutter="0"/>
          <w:cols w:space="720"/>
          <w:docGrid w:linePitch="384" w:charSpace="7430"/>
        </w:sectPr>
      </w:pPr>
    </w:p>
    <w:p w14:paraId="6E4639DD" w14:textId="77777777" w:rsidR="00775AF6" w:rsidRDefault="009C0238">
      <w:pPr>
        <w:pStyle w:val="1"/>
        <w:numPr>
          <w:ilvl w:val="0"/>
          <w:numId w:val="8"/>
        </w:numPr>
        <w:spacing w:before="480" w:after="240"/>
        <w:ind w:left="0" w:firstLine="0"/>
      </w:pPr>
      <w:bookmarkStart w:id="112" w:name="_Toc153986634"/>
      <w:r>
        <w:rPr>
          <w:rFonts w:hint="eastAsia"/>
        </w:rPr>
        <w:lastRenderedPageBreak/>
        <w:t>XXXXXXXXXXX</w:t>
      </w:r>
      <w:r>
        <w:rPr>
          <w:rFonts w:hint="eastAsia"/>
        </w:rPr>
        <w:t>（标题</w:t>
      </w:r>
      <w:r>
        <w:rPr>
          <w:rFonts w:hint="eastAsia"/>
        </w:rPr>
        <w:t>1</w:t>
      </w:r>
      <w:r>
        <w:rPr>
          <w:rFonts w:hint="eastAsia"/>
        </w:rPr>
        <w:t>）</w:t>
      </w:r>
      <w:bookmarkEnd w:id="112"/>
    </w:p>
    <w:p w14:paraId="1726D630" w14:textId="77777777" w:rsidR="00775AF6" w:rsidRDefault="009C0238">
      <w:pPr>
        <w:pStyle w:val="2"/>
        <w:numPr>
          <w:ilvl w:val="1"/>
          <w:numId w:val="8"/>
        </w:numPr>
      </w:pPr>
      <w:bookmarkStart w:id="113" w:name="_Toc153986635"/>
      <w:r>
        <w:rPr>
          <w:rFonts w:hint="eastAsia"/>
        </w:rPr>
        <w:t>标题</w:t>
      </w:r>
      <w:r>
        <w:rPr>
          <w:rFonts w:hint="eastAsia"/>
        </w:rPr>
        <w:t>2</w:t>
      </w:r>
      <w:bookmarkEnd w:id="113"/>
    </w:p>
    <w:p w14:paraId="47F3AF80" w14:textId="77777777" w:rsidR="00775AF6" w:rsidRDefault="009C0238">
      <w:pPr>
        <w:pStyle w:val="3"/>
        <w:numPr>
          <w:ilvl w:val="2"/>
          <w:numId w:val="8"/>
        </w:numPr>
      </w:pPr>
      <w:bookmarkStart w:id="114" w:name="_Toc153986636"/>
      <w:r>
        <w:rPr>
          <w:rFonts w:hint="eastAsia"/>
        </w:rPr>
        <w:t>标题</w:t>
      </w:r>
      <w:r>
        <w:rPr>
          <w:rFonts w:hint="eastAsia"/>
        </w:rPr>
        <w:t>3</w:t>
      </w:r>
      <w:bookmarkEnd w:id="114"/>
    </w:p>
    <w:p w14:paraId="6AA0A6F3" w14:textId="77777777" w:rsidR="00775AF6" w:rsidRDefault="00775AF6">
      <w:pPr>
        <w:ind w:firstLine="480"/>
      </w:pPr>
    </w:p>
    <w:p w14:paraId="3031B63C" w14:textId="77777777" w:rsidR="00775AF6" w:rsidRDefault="00775AF6">
      <w:pPr>
        <w:ind w:firstLine="480"/>
      </w:pPr>
    </w:p>
    <w:p w14:paraId="7E28DC3B" w14:textId="77777777" w:rsidR="00775AF6" w:rsidRDefault="00775AF6">
      <w:pPr>
        <w:ind w:firstLine="480"/>
      </w:pPr>
    </w:p>
    <w:p w14:paraId="0095CBBB" w14:textId="77777777" w:rsidR="00775AF6" w:rsidRDefault="00775AF6">
      <w:pPr>
        <w:ind w:firstLine="480"/>
      </w:pPr>
    </w:p>
    <w:p w14:paraId="0DB587FF" w14:textId="77777777" w:rsidR="00775AF6" w:rsidRDefault="009C0238">
      <w:pPr>
        <w:ind w:firstLine="480"/>
      </w:pPr>
      <w:r>
        <w:rPr>
          <w:rFonts w:hint="eastAsia"/>
        </w:rPr>
        <w:t>公式按章重新编号：</w:t>
      </w:r>
    </w:p>
    <w:p w14:paraId="082F0AEC" w14:textId="77777777" w:rsidR="00775AF6" w:rsidRDefault="009C0238">
      <w:pPr>
        <w:pStyle w:val="afe"/>
        <w:wordWrap w:val="0"/>
        <w:ind w:left="0"/>
      </w:pPr>
      <w:r>
        <w:rPr>
          <w:position w:val="-32"/>
        </w:rPr>
        <w:object w:dxaOrig="1200" w:dyaOrig="700" w14:anchorId="61509023">
          <v:shape id="_x0000_i1042" type="#_x0000_t75" style="width:60pt;height:34.8pt" o:ole="">
            <v:imagedata r:id="rId73" o:title=""/>
          </v:shape>
          <o:OLEObject Type="Embed" ProgID="Equation.DSMT4" ShapeID="_x0000_i1042" DrawAspect="Content" ObjectID="_1807957375" r:id="rId81"/>
        </w:object>
      </w:r>
      <w:r>
        <w:rPr>
          <w:rFonts w:hint="eastAsia"/>
        </w:rPr>
        <w:t xml:space="preserve">                         </w:t>
      </w:r>
      <w:r>
        <w:rPr>
          <w:rFonts w:hint="eastAsia"/>
        </w:rPr>
        <w:t>（</w:t>
      </w:r>
      <w:r>
        <w:rPr>
          <w:rFonts w:hint="eastAsia"/>
        </w:rPr>
        <w:t>11-1</w:t>
      </w:r>
      <w:r>
        <w:rPr>
          <w:rFonts w:hint="eastAsia"/>
        </w:rPr>
        <w:t>）</w:t>
      </w:r>
    </w:p>
    <w:p w14:paraId="0FC2B114" w14:textId="77777777" w:rsidR="00775AF6" w:rsidRDefault="00775AF6">
      <w:pPr>
        <w:ind w:firstLine="480"/>
      </w:pPr>
    </w:p>
    <w:p w14:paraId="3B1003FA" w14:textId="77777777" w:rsidR="00775AF6" w:rsidRDefault="00775AF6">
      <w:pPr>
        <w:ind w:firstLine="480"/>
      </w:pPr>
    </w:p>
    <w:p w14:paraId="70755663" w14:textId="77777777" w:rsidR="00775AF6" w:rsidRDefault="00775AF6">
      <w:pPr>
        <w:ind w:firstLine="480"/>
      </w:pPr>
    </w:p>
    <w:p w14:paraId="607FFDE9" w14:textId="77777777" w:rsidR="00775AF6" w:rsidRDefault="009C0238">
      <w:pPr>
        <w:ind w:firstLine="480"/>
      </w:pPr>
      <w:r>
        <w:rPr>
          <w:rFonts w:hint="eastAsia"/>
        </w:rPr>
        <w:t>公式（</w:t>
      </w:r>
      <w:r>
        <w:rPr>
          <w:rFonts w:hint="eastAsia"/>
        </w:rPr>
        <w:t>11-1</w:t>
      </w:r>
      <w:r>
        <w:rPr>
          <w:rFonts w:hint="eastAsia"/>
        </w:rPr>
        <w:t>）说明，…………（公式在正文中的引用）</w:t>
      </w:r>
    </w:p>
    <w:p w14:paraId="293CCDDB" w14:textId="77777777" w:rsidR="00775AF6" w:rsidRDefault="00775AF6">
      <w:pPr>
        <w:ind w:firstLine="480"/>
      </w:pPr>
    </w:p>
    <w:p w14:paraId="1CB207DA" w14:textId="77777777" w:rsidR="00775AF6" w:rsidRDefault="00775AF6">
      <w:pPr>
        <w:ind w:firstLine="480"/>
      </w:pPr>
    </w:p>
    <w:p w14:paraId="74E3FFFF" w14:textId="77777777" w:rsidR="00775AF6" w:rsidRDefault="00775AF6">
      <w:pPr>
        <w:ind w:firstLine="480"/>
      </w:pPr>
    </w:p>
    <w:p w14:paraId="69E0D69D" w14:textId="77777777" w:rsidR="00775AF6" w:rsidRDefault="00775AF6">
      <w:pPr>
        <w:ind w:firstLine="480"/>
      </w:pPr>
    </w:p>
    <w:p w14:paraId="71964456" w14:textId="77777777" w:rsidR="00775AF6" w:rsidRDefault="00775AF6">
      <w:pPr>
        <w:ind w:firstLine="480"/>
      </w:pPr>
    </w:p>
    <w:p w14:paraId="2CC88863" w14:textId="77777777" w:rsidR="00775AF6" w:rsidRDefault="009C0238">
      <w:pPr>
        <w:ind w:firstLine="480"/>
      </w:pPr>
      <w:r>
        <w:rPr>
          <w:rFonts w:hint="eastAsia"/>
        </w:rPr>
        <w:t>图题注：</w:t>
      </w:r>
    </w:p>
    <w:p w14:paraId="2424FC3B" w14:textId="77777777" w:rsidR="00775AF6" w:rsidRDefault="00775AF6">
      <w:pPr>
        <w:ind w:firstLine="480"/>
      </w:pPr>
    </w:p>
    <w:p w14:paraId="39ED3B1A" w14:textId="77777777" w:rsidR="00775AF6" w:rsidRDefault="009C0238">
      <w:pPr>
        <w:pStyle w:val="afd"/>
        <w:spacing w:beforeLines="0" w:before="0" w:after="1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11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rFonts w:hint="eastAsia"/>
        </w:rPr>
        <w:t>1</w:t>
      </w:r>
      <w:r>
        <w:fldChar w:fldCharType="end"/>
      </w:r>
      <w:r>
        <w:rPr>
          <w:rFonts w:hint="eastAsia"/>
        </w:rPr>
        <w:t xml:space="preserve">  XXXXXX</w:t>
      </w:r>
    </w:p>
    <w:p w14:paraId="5D011BDA" w14:textId="77777777" w:rsidR="00775AF6" w:rsidRDefault="00775AF6">
      <w:pPr>
        <w:ind w:firstLine="480"/>
      </w:pPr>
    </w:p>
    <w:p w14:paraId="0E965802" w14:textId="77777777" w:rsidR="00775AF6" w:rsidRDefault="00775AF6">
      <w:pPr>
        <w:ind w:firstLine="480"/>
      </w:pPr>
    </w:p>
    <w:p w14:paraId="38BB0816" w14:textId="77777777" w:rsidR="00775AF6" w:rsidRDefault="00775AF6">
      <w:pPr>
        <w:ind w:firstLine="480"/>
      </w:pPr>
    </w:p>
    <w:p w14:paraId="7A321924" w14:textId="77777777" w:rsidR="00775AF6" w:rsidRDefault="00775AF6">
      <w:pPr>
        <w:ind w:firstLine="480"/>
      </w:pPr>
    </w:p>
    <w:p w14:paraId="6EFB8285" w14:textId="77777777" w:rsidR="00775AF6" w:rsidRDefault="00775AF6">
      <w:pPr>
        <w:ind w:firstLine="480"/>
      </w:pPr>
    </w:p>
    <w:p w14:paraId="41CB1FAD" w14:textId="77777777" w:rsidR="00775AF6" w:rsidRDefault="00775AF6">
      <w:pPr>
        <w:ind w:firstLine="480"/>
      </w:pPr>
    </w:p>
    <w:p w14:paraId="288B1753" w14:textId="77777777" w:rsidR="00775AF6" w:rsidRDefault="00775AF6">
      <w:pPr>
        <w:ind w:firstLine="480"/>
      </w:pPr>
    </w:p>
    <w:p w14:paraId="7B0A9F12" w14:textId="77777777" w:rsidR="00775AF6" w:rsidRDefault="00775AF6">
      <w:pPr>
        <w:ind w:firstLine="480"/>
      </w:pPr>
    </w:p>
    <w:p w14:paraId="61856029" w14:textId="77777777" w:rsidR="00775AF6" w:rsidRDefault="009C0238">
      <w:pPr>
        <w:ind w:firstLine="480"/>
      </w:pPr>
      <w:r>
        <w:rPr>
          <w:color w:val="FFFFFF"/>
        </w:rPr>
        <w:fldChar w:fldCharType="begin"/>
      </w:r>
      <w:r>
        <w:rPr>
          <w:color w:val="FFFFFF"/>
        </w:rPr>
        <w:instrText xml:space="preserve"> MACROBUTTON MTEditEquationSection2 </w:instrText>
      </w:r>
      <w:r>
        <w:rPr>
          <w:rStyle w:val="MTEquationSection"/>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separate"/>
      </w:r>
      <w:r>
        <w:rPr>
          <w:color w:val="FFFFFF"/>
        </w:rPr>
        <w:fldChar w:fldCharType="end"/>
      </w:r>
      <w:r>
        <w:rPr>
          <w:color w:val="FFFFFF"/>
        </w:rPr>
        <w:fldChar w:fldCharType="begin"/>
      </w:r>
      <w:r>
        <w:rPr>
          <w:color w:val="FFFFFF"/>
        </w:rPr>
        <w:instrText xml:space="preserve"> SEQ MTSec \r 1 \h \* MERGEFORMAT </w:instrText>
      </w:r>
      <w:r>
        <w:rPr>
          <w:color w:val="FFFFFF"/>
        </w:rPr>
        <w:fldChar w:fldCharType="separate"/>
      </w:r>
      <w:r>
        <w:rPr>
          <w:color w:val="FFFFFF"/>
        </w:rPr>
        <w:fldChar w:fldCharType="end"/>
      </w:r>
      <w:r>
        <w:rPr>
          <w:color w:val="FFFFFF"/>
        </w:rPr>
        <w:fldChar w:fldCharType="begin"/>
      </w:r>
      <w:r>
        <w:rPr>
          <w:color w:val="FFFFFF"/>
        </w:rPr>
        <w:instrText xml:space="preserve"> SEQ MTChap \h \* MERGEFORMAT </w:instrText>
      </w:r>
      <w:r>
        <w:rPr>
          <w:color w:val="FFFFFF"/>
        </w:rPr>
        <w:fldChar w:fldCharType="separate"/>
      </w:r>
      <w:r>
        <w:rPr>
          <w:color w:val="FFFFFF"/>
        </w:rPr>
        <w:fldChar w:fldCharType="end"/>
      </w:r>
      <w:r>
        <w:rPr>
          <w:color w:val="FFFFFF"/>
        </w:rPr>
        <w:fldChar w:fldCharType="end"/>
      </w:r>
    </w:p>
    <w:p w14:paraId="54C6F104" w14:textId="77777777" w:rsidR="00775AF6" w:rsidRDefault="00775AF6">
      <w:pPr>
        <w:ind w:firstLine="480"/>
      </w:pPr>
    </w:p>
    <w:p w14:paraId="6F190469" w14:textId="77777777" w:rsidR="00775AF6" w:rsidRDefault="00775AF6">
      <w:pPr>
        <w:ind w:firstLine="480"/>
        <w:sectPr w:rsidR="00775AF6">
          <w:footnotePr>
            <w:numFmt w:val="decimalEnclosedCircleChinese"/>
            <w:numRestart w:val="eachSect"/>
          </w:footnotePr>
          <w:pgSz w:w="11907" w:h="16840"/>
          <w:pgMar w:top="1701" w:right="1474" w:bottom="1418" w:left="1474" w:header="1134" w:footer="992" w:gutter="0"/>
          <w:cols w:space="720"/>
          <w:docGrid w:linePitch="384" w:charSpace="7430"/>
        </w:sectPr>
      </w:pPr>
    </w:p>
    <w:p w14:paraId="2DCB27CE" w14:textId="77777777" w:rsidR="00775AF6" w:rsidRDefault="009C0238">
      <w:pPr>
        <w:pStyle w:val="1"/>
        <w:numPr>
          <w:ilvl w:val="0"/>
          <w:numId w:val="8"/>
        </w:numPr>
        <w:spacing w:before="480" w:after="240"/>
      </w:pPr>
      <w:bookmarkStart w:id="115" w:name="_Toc484608318"/>
      <w:bookmarkStart w:id="116" w:name="_Toc484608236"/>
      <w:bookmarkStart w:id="117" w:name="_Toc153986637"/>
      <w:bookmarkStart w:id="118" w:name="_Toc156291162"/>
      <w:bookmarkStart w:id="119" w:name="_Toc156292014"/>
      <w:bookmarkEnd w:id="101"/>
      <w:bookmarkEnd w:id="102"/>
      <w:bookmarkEnd w:id="103"/>
      <w:r>
        <w:rPr>
          <w:rFonts w:hint="eastAsia"/>
        </w:rPr>
        <w:lastRenderedPageBreak/>
        <w:t>结论与展望</w:t>
      </w:r>
      <w:bookmarkEnd w:id="115"/>
      <w:bookmarkEnd w:id="116"/>
      <w:bookmarkEnd w:id="117"/>
    </w:p>
    <w:p w14:paraId="65C2E6D2" w14:textId="77777777" w:rsidR="00775AF6" w:rsidRDefault="009C0238">
      <w:pPr>
        <w:ind w:firstLine="480"/>
      </w:pPr>
      <w:bookmarkStart w:id="120" w:name="_Toc492980723"/>
      <w:bookmarkStart w:id="121" w:name="_Toc484608237"/>
      <w:bookmarkStart w:id="122" w:name="_Toc484608319"/>
      <w:r>
        <w:rPr>
          <w:rFonts w:hint="eastAsia"/>
        </w:rPr>
        <w:t>结论与展望：结论包括对整个研究工作进行归纳和综合而得出的总结；所得结果与已有结果的比较；联系实际结果，指出它的学术意义或应用价值和在实际中推广应用的可能性；在本课题研究中尚存在的问题，对进一步开展研究的见解与建议。结论集中反映作者的研究成果，表达作者对所研究课题的见解和主张，是全文的思想精髓，是全文的思想体现，一般应写得概括、篇幅较短。撰写时应注意下列事项：</w:t>
      </w:r>
      <w:bookmarkEnd w:id="120"/>
      <w:bookmarkEnd w:id="121"/>
      <w:bookmarkEnd w:id="122"/>
    </w:p>
    <w:p w14:paraId="011DF018" w14:textId="77777777" w:rsidR="00775AF6" w:rsidRDefault="009C0238">
      <w:pPr>
        <w:ind w:firstLine="480"/>
      </w:pPr>
      <w:bookmarkStart w:id="123" w:name="_Toc484608320"/>
      <w:bookmarkStart w:id="124" w:name="_Toc484608238"/>
      <w:bookmarkStart w:id="125" w:name="_Toc492980724"/>
      <w:r>
        <w:rPr>
          <w:rFonts w:hint="eastAsia"/>
        </w:rPr>
        <w:t>（</w:t>
      </w:r>
      <w:r>
        <w:rPr>
          <w:rFonts w:hint="eastAsia"/>
        </w:rPr>
        <w:t>1</w:t>
      </w:r>
      <w:r>
        <w:rPr>
          <w:rFonts w:hint="eastAsia"/>
        </w:rPr>
        <w:t>）结论要简单、明确。在措辞上应严密，但又容易被人领会。</w:t>
      </w:r>
      <w:bookmarkEnd w:id="123"/>
      <w:bookmarkEnd w:id="124"/>
      <w:bookmarkEnd w:id="125"/>
    </w:p>
    <w:p w14:paraId="7490681C" w14:textId="77777777" w:rsidR="00775AF6" w:rsidRDefault="009C0238">
      <w:pPr>
        <w:ind w:firstLine="480"/>
      </w:pPr>
      <w:bookmarkStart w:id="126" w:name="_Toc492980725"/>
      <w:bookmarkStart w:id="127" w:name="_Toc484608239"/>
      <w:bookmarkStart w:id="128" w:name="_Toc484608321"/>
      <w:r>
        <w:rPr>
          <w:rFonts w:hint="eastAsia"/>
        </w:rPr>
        <w:t>（</w:t>
      </w:r>
      <w:r>
        <w:t>2</w:t>
      </w:r>
      <w:r>
        <w:rPr>
          <w:rFonts w:hint="eastAsia"/>
        </w:rPr>
        <w:t>）结论应反映个人的研究工作，属于前人和他人已有过的结论可少提。</w:t>
      </w:r>
      <w:bookmarkEnd w:id="126"/>
      <w:bookmarkEnd w:id="127"/>
      <w:bookmarkEnd w:id="128"/>
    </w:p>
    <w:p w14:paraId="62F6FE7F" w14:textId="77777777" w:rsidR="00775AF6" w:rsidRDefault="009C0238">
      <w:pPr>
        <w:ind w:firstLine="480"/>
      </w:pPr>
      <w:bookmarkStart w:id="129" w:name="_Toc492980726"/>
      <w:bookmarkStart w:id="130" w:name="_Toc484608322"/>
      <w:bookmarkStart w:id="131" w:name="_Toc484608240"/>
      <w:r>
        <w:rPr>
          <w:rFonts w:hint="eastAsia"/>
        </w:rPr>
        <w:t>（</w:t>
      </w:r>
      <w:r>
        <w:t>3</w:t>
      </w:r>
      <w:r>
        <w:rPr>
          <w:rFonts w:hint="eastAsia"/>
        </w:rPr>
        <w:t>）要实事求是地介绍自己研究的结果，切忌言过其实，在无充分把握时，应留有</w:t>
      </w:r>
      <w:bookmarkStart w:id="132" w:name="_Toc492980727"/>
      <w:bookmarkEnd w:id="129"/>
      <w:r>
        <w:rPr>
          <w:rFonts w:hint="eastAsia"/>
        </w:rPr>
        <w:t>余地。</w:t>
      </w:r>
      <w:bookmarkEnd w:id="130"/>
      <w:bookmarkEnd w:id="131"/>
      <w:bookmarkEnd w:id="132"/>
    </w:p>
    <w:p w14:paraId="388E2AF9" w14:textId="77777777" w:rsidR="00775AF6" w:rsidRDefault="00775AF6">
      <w:pPr>
        <w:ind w:firstLine="480"/>
      </w:pPr>
    </w:p>
    <w:p w14:paraId="41136E52" w14:textId="77777777" w:rsidR="00775AF6" w:rsidRDefault="009C0238">
      <w:pPr>
        <w:pStyle w:val="2"/>
        <w:numPr>
          <w:ilvl w:val="1"/>
          <w:numId w:val="8"/>
        </w:numPr>
      </w:pPr>
      <w:bookmarkStart w:id="133" w:name="_Toc153986638"/>
      <w:r>
        <w:rPr>
          <w:rFonts w:hint="eastAsia"/>
        </w:rPr>
        <w:t>标题</w:t>
      </w:r>
      <w:r>
        <w:rPr>
          <w:rFonts w:hint="eastAsia"/>
        </w:rPr>
        <w:t>2</w:t>
      </w:r>
      <w:bookmarkEnd w:id="118"/>
      <w:bookmarkEnd w:id="119"/>
      <w:bookmarkEnd w:id="133"/>
    </w:p>
    <w:p w14:paraId="217C0DCB" w14:textId="77777777" w:rsidR="00775AF6" w:rsidRDefault="009C0238">
      <w:pPr>
        <w:pStyle w:val="3"/>
        <w:numPr>
          <w:ilvl w:val="2"/>
          <w:numId w:val="8"/>
        </w:numPr>
      </w:pPr>
      <w:bookmarkStart w:id="134" w:name="_Toc156292015"/>
      <w:bookmarkStart w:id="135" w:name="_Toc156291163"/>
      <w:bookmarkStart w:id="136" w:name="_Toc153986639"/>
      <w:r>
        <w:rPr>
          <w:rFonts w:hint="eastAsia"/>
        </w:rPr>
        <w:t>标题</w:t>
      </w:r>
      <w:r>
        <w:rPr>
          <w:rFonts w:hint="eastAsia"/>
        </w:rPr>
        <w:t>3</w:t>
      </w:r>
      <w:bookmarkEnd w:id="134"/>
      <w:bookmarkEnd w:id="135"/>
      <w:bookmarkEnd w:id="136"/>
    </w:p>
    <w:p w14:paraId="2F29DB98" w14:textId="77777777" w:rsidR="00775AF6" w:rsidRDefault="00775AF6">
      <w:pPr>
        <w:ind w:firstLine="480"/>
      </w:pPr>
    </w:p>
    <w:p w14:paraId="73DA2E8E" w14:textId="77777777" w:rsidR="00775AF6" w:rsidRDefault="00775AF6">
      <w:pPr>
        <w:ind w:firstLine="480"/>
      </w:pPr>
    </w:p>
    <w:p w14:paraId="143903B6" w14:textId="77777777" w:rsidR="00775AF6" w:rsidRDefault="00775AF6">
      <w:pPr>
        <w:ind w:firstLine="480"/>
      </w:pPr>
    </w:p>
    <w:p w14:paraId="6A5015FC" w14:textId="77777777" w:rsidR="00775AF6" w:rsidRDefault="00775AF6">
      <w:pPr>
        <w:ind w:firstLine="480"/>
      </w:pPr>
    </w:p>
    <w:p w14:paraId="1D685F95" w14:textId="77777777" w:rsidR="00775AF6" w:rsidRDefault="009C0238">
      <w:pPr>
        <w:ind w:firstLine="480"/>
      </w:pPr>
      <w:r>
        <w:rPr>
          <w:rFonts w:hint="eastAsia"/>
        </w:rPr>
        <w:t>公式按章重新编号：</w:t>
      </w:r>
    </w:p>
    <w:p w14:paraId="48279458" w14:textId="77777777" w:rsidR="00775AF6" w:rsidRDefault="009C0238">
      <w:pPr>
        <w:pStyle w:val="afe"/>
        <w:wordWrap w:val="0"/>
        <w:ind w:left="0"/>
      </w:pPr>
      <w:r>
        <w:rPr>
          <w:position w:val="-32"/>
        </w:rPr>
        <w:object w:dxaOrig="1200" w:dyaOrig="700" w14:anchorId="6AB68254">
          <v:shape id="_x0000_i1043" type="#_x0000_t75" style="width:60pt;height:34.8pt" o:ole="">
            <v:imagedata r:id="rId73" o:title=""/>
          </v:shape>
          <o:OLEObject Type="Embed" ProgID="Equation.DSMT4" ShapeID="_x0000_i1043" DrawAspect="Content" ObjectID="_1807957376" r:id="rId82"/>
        </w:object>
      </w:r>
      <w:r>
        <w:rPr>
          <w:rFonts w:hint="eastAsia"/>
        </w:rPr>
        <w:t xml:space="preserve">                         </w:t>
      </w:r>
      <w:r>
        <w:rPr>
          <w:rFonts w:hint="eastAsia"/>
        </w:rPr>
        <w:t>（</w:t>
      </w:r>
      <w:r>
        <w:rPr>
          <w:rFonts w:hint="eastAsia"/>
        </w:rPr>
        <w:t>12-1</w:t>
      </w:r>
      <w:r>
        <w:rPr>
          <w:rFonts w:hint="eastAsia"/>
        </w:rPr>
        <w:t>）</w:t>
      </w:r>
    </w:p>
    <w:p w14:paraId="3172DD2B" w14:textId="77777777" w:rsidR="00775AF6" w:rsidRDefault="00775AF6">
      <w:pPr>
        <w:ind w:firstLine="480"/>
      </w:pPr>
    </w:p>
    <w:p w14:paraId="1E9B955D" w14:textId="77777777" w:rsidR="00775AF6" w:rsidRDefault="00775AF6">
      <w:pPr>
        <w:ind w:firstLine="480"/>
      </w:pPr>
    </w:p>
    <w:p w14:paraId="51BDC2FD" w14:textId="77777777" w:rsidR="00775AF6" w:rsidRDefault="00775AF6">
      <w:pPr>
        <w:ind w:firstLine="480"/>
      </w:pPr>
    </w:p>
    <w:p w14:paraId="77EE3235" w14:textId="77777777" w:rsidR="00775AF6" w:rsidRDefault="009C0238">
      <w:pPr>
        <w:ind w:firstLine="480"/>
      </w:pPr>
      <w:r>
        <w:rPr>
          <w:rFonts w:hint="eastAsia"/>
        </w:rPr>
        <w:t>公式（</w:t>
      </w:r>
      <w:r>
        <w:rPr>
          <w:rFonts w:hint="eastAsia"/>
        </w:rPr>
        <w:t>12-1</w:t>
      </w:r>
      <w:r>
        <w:rPr>
          <w:rFonts w:hint="eastAsia"/>
        </w:rPr>
        <w:t>）说明，…………（公式在正文中的引用）</w:t>
      </w:r>
    </w:p>
    <w:p w14:paraId="08091457" w14:textId="77777777" w:rsidR="00775AF6" w:rsidRDefault="00775AF6">
      <w:pPr>
        <w:ind w:firstLine="480"/>
      </w:pPr>
    </w:p>
    <w:p w14:paraId="5F5E1576" w14:textId="77777777" w:rsidR="00775AF6" w:rsidRDefault="00775AF6">
      <w:pPr>
        <w:ind w:firstLine="480"/>
      </w:pPr>
    </w:p>
    <w:p w14:paraId="376A3120" w14:textId="77777777" w:rsidR="00775AF6" w:rsidRDefault="00775AF6">
      <w:pPr>
        <w:ind w:firstLine="480"/>
      </w:pPr>
    </w:p>
    <w:p w14:paraId="7FEB699E" w14:textId="77777777" w:rsidR="00775AF6" w:rsidRDefault="00775AF6">
      <w:pPr>
        <w:ind w:firstLine="480"/>
      </w:pPr>
    </w:p>
    <w:p w14:paraId="053FE02B" w14:textId="77777777" w:rsidR="00775AF6" w:rsidRDefault="00775AF6">
      <w:pPr>
        <w:ind w:firstLine="480"/>
      </w:pPr>
    </w:p>
    <w:p w14:paraId="7E877835" w14:textId="77777777" w:rsidR="00775AF6" w:rsidRDefault="009C0238">
      <w:pPr>
        <w:ind w:firstLine="480"/>
      </w:pPr>
      <w:r>
        <w:rPr>
          <w:rFonts w:hint="eastAsia"/>
        </w:rPr>
        <w:t>图题注：</w:t>
      </w:r>
    </w:p>
    <w:p w14:paraId="2E1B7800" w14:textId="77777777" w:rsidR="00775AF6" w:rsidRDefault="00775AF6">
      <w:pPr>
        <w:ind w:firstLine="480"/>
      </w:pPr>
    </w:p>
    <w:p w14:paraId="6ED75D75" w14:textId="77777777" w:rsidR="00775AF6" w:rsidRDefault="009C0238">
      <w:pPr>
        <w:pStyle w:val="afd"/>
        <w:spacing w:beforeLines="0" w:before="0" w:after="1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12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rFonts w:hint="eastAsia"/>
        </w:rPr>
        <w:t>1</w:t>
      </w:r>
      <w:r>
        <w:fldChar w:fldCharType="end"/>
      </w:r>
      <w:r>
        <w:rPr>
          <w:rFonts w:hint="eastAsia"/>
        </w:rPr>
        <w:t xml:space="preserve">  XXXXXX</w:t>
      </w:r>
    </w:p>
    <w:p w14:paraId="572939F4" w14:textId="77777777" w:rsidR="00775AF6" w:rsidRDefault="00775AF6">
      <w:pPr>
        <w:ind w:firstLine="480"/>
      </w:pPr>
    </w:p>
    <w:p w14:paraId="63A12792" w14:textId="77777777" w:rsidR="00775AF6" w:rsidRDefault="00775AF6">
      <w:pPr>
        <w:ind w:firstLine="480"/>
        <w:sectPr w:rsidR="00775AF6">
          <w:footnotePr>
            <w:numFmt w:val="decimalEnclosedCircleChinese"/>
            <w:numRestart w:val="eachSect"/>
          </w:footnotePr>
          <w:pgSz w:w="11907" w:h="16840"/>
          <w:pgMar w:top="1701" w:right="1474" w:bottom="1418" w:left="1474" w:header="1134" w:footer="992" w:gutter="0"/>
          <w:cols w:space="720"/>
          <w:docGrid w:linePitch="384" w:charSpace="7430"/>
        </w:sectPr>
      </w:pPr>
    </w:p>
    <w:p w14:paraId="3877F564" w14:textId="77777777" w:rsidR="00775AF6" w:rsidRDefault="009C0238">
      <w:pPr>
        <w:pStyle w:val="1"/>
        <w:numPr>
          <w:ilvl w:val="0"/>
          <w:numId w:val="0"/>
        </w:numPr>
        <w:spacing w:before="480" w:after="240"/>
      </w:pPr>
      <w:bookmarkStart w:id="137" w:name="_Toc153986640"/>
      <w:bookmarkStart w:id="138" w:name="_Toc163533802"/>
      <w:bookmarkStart w:id="139" w:name="_Toc156291164"/>
      <w:bookmarkStart w:id="140" w:name="_Toc156292016"/>
      <w:r>
        <w:rPr>
          <w:rFonts w:hint="eastAsia"/>
        </w:rPr>
        <w:lastRenderedPageBreak/>
        <w:t>致</w:t>
      </w:r>
      <w:r>
        <w:rPr>
          <w:rFonts w:hint="eastAsia"/>
        </w:rPr>
        <w:t xml:space="preserve">  </w:t>
      </w:r>
      <w:r>
        <w:rPr>
          <w:rFonts w:hint="eastAsia"/>
        </w:rPr>
        <w:t>谢</w:t>
      </w:r>
      <w:bookmarkEnd w:id="137"/>
    </w:p>
    <w:p w14:paraId="6D0DBFA3" w14:textId="77777777" w:rsidR="00775AF6" w:rsidRDefault="009C0238">
      <w:pPr>
        <w:ind w:firstLine="480"/>
      </w:pPr>
      <w:r>
        <w:rPr>
          <w:rFonts w:hint="eastAsia"/>
        </w:rPr>
        <w:t>致谢是作者对论文的生成作过贡献的组织或个人予以感谢的文字记录，内容应客观、真实，语言宜诚恳、真挚、恰当。本科毕业设计（论文）</w:t>
      </w:r>
      <w:r>
        <w:t>致谢中</w:t>
      </w:r>
      <w:r>
        <w:rPr>
          <w:rFonts w:hint="eastAsia"/>
        </w:rPr>
        <w:t>一般</w:t>
      </w:r>
      <w:r>
        <w:t>主要感谢导师和对论文工作有直接贡献和帮助的人士和单位。</w:t>
      </w:r>
    </w:p>
    <w:p w14:paraId="437DC6E7" w14:textId="77777777" w:rsidR="00775AF6" w:rsidRDefault="009C0238">
      <w:pPr>
        <w:ind w:firstLine="482"/>
        <w:rPr>
          <w:b/>
          <w:color w:val="FF0000"/>
          <w:kern w:val="0"/>
        </w:rPr>
      </w:pPr>
      <w:r>
        <w:rPr>
          <w:b/>
          <w:color w:val="FF0000"/>
          <w:kern w:val="0"/>
        </w:rPr>
        <w:t>一般致谢的内容有：</w:t>
      </w:r>
    </w:p>
    <w:p w14:paraId="4B445AF8" w14:textId="77777777" w:rsidR="00775AF6" w:rsidRDefault="009C0238">
      <w:pPr>
        <w:ind w:firstLine="480"/>
        <w:rPr>
          <w:kern w:val="0"/>
        </w:rPr>
      </w:pPr>
      <w:r>
        <w:rPr>
          <w:kern w:val="0"/>
        </w:rPr>
        <w:t>（一）对指导或协助指导完成论文的导师；</w:t>
      </w:r>
    </w:p>
    <w:p w14:paraId="1862A7C6" w14:textId="77777777" w:rsidR="00775AF6" w:rsidRDefault="009C0238">
      <w:pPr>
        <w:ind w:firstLine="480"/>
        <w:rPr>
          <w:kern w:val="0"/>
        </w:rPr>
      </w:pPr>
      <w:r>
        <w:rPr>
          <w:kern w:val="0"/>
        </w:rPr>
        <w:t>（二）对国家科学基金、资助研究工作的奖学金基金、合同单位、资助或支持的企业、组织或个人；</w:t>
      </w:r>
    </w:p>
    <w:p w14:paraId="1BCB1BF1" w14:textId="77777777" w:rsidR="00775AF6" w:rsidRDefault="009C0238">
      <w:pPr>
        <w:ind w:firstLine="480"/>
        <w:rPr>
          <w:kern w:val="0"/>
        </w:rPr>
      </w:pPr>
      <w:r>
        <w:rPr>
          <w:kern w:val="0"/>
        </w:rPr>
        <w:t>（三）对协助完成研究工作和提供便利条件的组织或个人；</w:t>
      </w:r>
    </w:p>
    <w:p w14:paraId="59FBAB31" w14:textId="77777777" w:rsidR="00775AF6" w:rsidRDefault="009C0238">
      <w:pPr>
        <w:ind w:firstLine="480"/>
        <w:rPr>
          <w:kern w:val="0"/>
        </w:rPr>
      </w:pPr>
      <w:r>
        <w:rPr>
          <w:kern w:val="0"/>
        </w:rPr>
        <w:t>（四）对在研究工作中提出建议和提供帮助的人；</w:t>
      </w:r>
    </w:p>
    <w:p w14:paraId="26E34AF2" w14:textId="77777777" w:rsidR="00775AF6" w:rsidRDefault="009C0238">
      <w:pPr>
        <w:ind w:firstLine="480"/>
        <w:rPr>
          <w:kern w:val="0"/>
        </w:rPr>
      </w:pPr>
      <w:r>
        <w:rPr>
          <w:kern w:val="0"/>
        </w:rPr>
        <w:t>（五）对给予转载和引用权的资料、图片、文献、研究思想和设想的所有者；</w:t>
      </w:r>
    </w:p>
    <w:p w14:paraId="78BEFF13" w14:textId="77777777" w:rsidR="00775AF6" w:rsidRDefault="009C0238">
      <w:pPr>
        <w:ind w:firstLine="480"/>
      </w:pPr>
      <w:r>
        <w:rPr>
          <w:kern w:val="0"/>
        </w:rPr>
        <w:t>（六）对其他应感谢的组织和个人。</w:t>
      </w:r>
    </w:p>
    <w:p w14:paraId="524C81F3" w14:textId="77777777" w:rsidR="00775AF6" w:rsidRDefault="009C0238">
      <w:pPr>
        <w:ind w:firstLine="480"/>
      </w:pPr>
      <w:r>
        <w:rPr>
          <w:noProof/>
        </w:rPr>
        <mc:AlternateContent>
          <mc:Choice Requires="wps">
            <w:drawing>
              <wp:anchor distT="0" distB="0" distL="114300" distR="114300" simplePos="0" relativeHeight="251661312" behindDoc="0" locked="0" layoutInCell="1" allowOverlap="1" wp14:anchorId="76B2B4C4" wp14:editId="40CDC4C1">
                <wp:simplePos x="0" y="0"/>
                <wp:positionH relativeFrom="column">
                  <wp:align>center</wp:align>
                </wp:positionH>
                <wp:positionV relativeFrom="paragraph">
                  <wp:posOffset>309245</wp:posOffset>
                </wp:positionV>
                <wp:extent cx="5538470" cy="1382395"/>
                <wp:effectExtent l="28575" t="28575" r="33655" b="36830"/>
                <wp:wrapSquare wrapText="bothSides"/>
                <wp:docPr id="3" name="文本框 12"/>
                <wp:cNvGraphicFramePr/>
                <a:graphic xmlns:a="http://schemas.openxmlformats.org/drawingml/2006/main">
                  <a:graphicData uri="http://schemas.microsoft.com/office/word/2010/wordprocessingShape">
                    <wps:wsp>
                      <wps:cNvSpPr txBox="1"/>
                      <wps:spPr>
                        <a:xfrm>
                          <a:off x="0" y="0"/>
                          <a:ext cx="5538470" cy="1382395"/>
                        </a:xfrm>
                        <a:prstGeom prst="rect">
                          <a:avLst/>
                        </a:prstGeom>
                        <a:solidFill>
                          <a:srgbClr val="FFFFFF"/>
                        </a:solidFill>
                        <a:ln w="57150" cap="flat" cmpd="thickThin">
                          <a:solidFill>
                            <a:srgbClr val="0000FF"/>
                          </a:solidFill>
                          <a:prstDash val="solid"/>
                          <a:miter/>
                          <a:headEnd type="none" w="med" len="med"/>
                          <a:tailEnd type="none" w="med" len="med"/>
                        </a:ln>
                      </wps:spPr>
                      <wps:txbx>
                        <w:txbxContent>
                          <w:p w14:paraId="556AB475" w14:textId="77777777" w:rsidR="00775AF6" w:rsidRDefault="009C0238">
                            <w:pPr>
                              <w:ind w:firstLineChars="0" w:firstLine="0"/>
                              <w:rPr>
                                <w:b/>
                                <w:color w:val="0000FF"/>
                              </w:rPr>
                            </w:pPr>
                            <w:r>
                              <w:rPr>
                                <w:rFonts w:hint="eastAsia"/>
                                <w:b/>
                                <w:color w:val="0000FF"/>
                              </w:rPr>
                              <w:t>致谢格式规范：</w:t>
                            </w:r>
                          </w:p>
                          <w:p w14:paraId="7999D1CE" w14:textId="77777777" w:rsidR="00775AF6" w:rsidRDefault="009C0238">
                            <w:pPr>
                              <w:numPr>
                                <w:ilvl w:val="0"/>
                                <w:numId w:val="21"/>
                              </w:numPr>
                              <w:ind w:left="420" w:firstLineChars="0"/>
                              <w:rPr>
                                <w:color w:val="0000FF"/>
                              </w:rPr>
                            </w:pPr>
                            <w:r>
                              <w:rPr>
                                <w:rFonts w:hint="eastAsia"/>
                                <w:b/>
                                <w:color w:val="0000FF"/>
                              </w:rPr>
                              <w:t>标题部分：</w:t>
                            </w:r>
                            <w:r>
                              <w:rPr>
                                <w:rFonts w:hint="eastAsia"/>
                                <w:color w:val="0000FF"/>
                              </w:rPr>
                              <w:t>居中编排“致</w:t>
                            </w:r>
                            <w:r>
                              <w:rPr>
                                <w:rFonts w:hint="eastAsia"/>
                                <w:color w:val="0000FF"/>
                              </w:rPr>
                              <w:t xml:space="preserve">  </w:t>
                            </w:r>
                            <w:r>
                              <w:rPr>
                                <w:rFonts w:hint="eastAsia"/>
                                <w:color w:val="0000FF"/>
                              </w:rPr>
                              <w:t>谢”二字（三号宋体），字间空两个半角字符。段落设置：段前</w:t>
                            </w:r>
                            <w:r>
                              <w:rPr>
                                <w:rFonts w:hint="eastAsia"/>
                                <w:color w:val="0000FF"/>
                              </w:rPr>
                              <w:t>2</w:t>
                            </w:r>
                            <w:r>
                              <w:rPr>
                                <w:rFonts w:hint="eastAsia"/>
                                <w:color w:val="0000FF"/>
                              </w:rPr>
                              <w:t>行，段后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1D12BBDB" w14:textId="77777777" w:rsidR="00775AF6" w:rsidRDefault="009C0238">
                            <w:pPr>
                              <w:numPr>
                                <w:ilvl w:val="0"/>
                                <w:numId w:val="21"/>
                              </w:numPr>
                              <w:ind w:left="420" w:firstLineChars="0"/>
                              <w:rPr>
                                <w:color w:val="0000FF"/>
                              </w:rPr>
                            </w:pPr>
                            <w:r>
                              <w:rPr>
                                <w:rFonts w:hint="eastAsia"/>
                                <w:b/>
                                <w:color w:val="0000FF"/>
                              </w:rPr>
                              <w:t>致谢正文部分：</w:t>
                            </w:r>
                            <w:r>
                              <w:rPr>
                                <w:rFonts w:hint="eastAsia"/>
                                <w:color w:val="0000FF"/>
                              </w:rPr>
                              <w:t>中文小四宋体，数字及英文字体均为</w:t>
                            </w:r>
                            <w:r>
                              <w:rPr>
                                <w:rFonts w:hint="eastAsia"/>
                                <w:color w:val="0000FF"/>
                              </w:rPr>
                              <w:t>Times New Roman</w:t>
                            </w:r>
                            <w:r>
                              <w:rPr>
                                <w:rFonts w:hint="eastAsia"/>
                                <w:color w:val="0000FF"/>
                              </w:rPr>
                              <w:t>，每段首行缩进</w:t>
                            </w:r>
                            <w:r>
                              <w:rPr>
                                <w:rFonts w:hint="eastAsia"/>
                                <w:color w:val="0000FF"/>
                              </w:rPr>
                              <w:t>2</w:t>
                            </w:r>
                            <w:r>
                              <w:rPr>
                                <w:rFonts w:hint="eastAsia"/>
                                <w:color w:val="0000FF"/>
                              </w:rPr>
                              <w:t>字符起排，段与段之间不空行。段落设置：行距</w:t>
                            </w:r>
                            <w:r>
                              <w:rPr>
                                <w:rFonts w:hint="eastAsia"/>
                                <w:color w:val="0000FF"/>
                              </w:rPr>
                              <w:t>1</w:t>
                            </w:r>
                            <w:r>
                              <w:rPr>
                                <w:color w:val="0000FF"/>
                              </w:rPr>
                              <w:t>.2</w:t>
                            </w:r>
                            <w:r>
                              <w:rPr>
                                <w:rFonts w:hint="eastAsia"/>
                                <w:color w:val="0000FF"/>
                              </w:rPr>
                              <w:t>倍。</w:t>
                            </w:r>
                          </w:p>
                        </w:txbxContent>
                      </wps:txbx>
                      <wps:bodyPr wrap="square" upright="1"/>
                    </wps:wsp>
                  </a:graphicData>
                </a:graphic>
              </wp:anchor>
            </w:drawing>
          </mc:Choice>
          <mc:Fallback>
            <w:pict>
              <v:shape w14:anchorId="76B2B4C4" id="文本框 12" o:spid="_x0000_s1028" type="#_x0000_t202" style="position:absolute;left:0;text-align:left;margin-left:0;margin-top:24.35pt;width:436.1pt;height:108.85pt;z-index:25166131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" strokecolor="blue" strokeweight="4.5pt">
                <v:stroke linestyle="thickThin"/>
                <v:textbox>
                  <w:txbxContent>
                    <w:p w14:paraId="556AB475" w14:textId="77777777" w:rsidR="00775AF6" w:rsidRDefault="009C0238">
                      <w:pPr>
                        <w:ind w:firstLineChars="0" w:firstLine="0"/>
                        <w:rPr>
                          <w:b/>
                          <w:color w:val="0000FF"/>
                        </w:rPr>
                      </w:pPr>
                      <w:r>
                        <w:rPr>
                          <w:rFonts w:hint="eastAsia"/>
                          <w:b/>
                          <w:color w:val="0000FF"/>
                        </w:rPr>
                        <w:t>致谢格式规范：</w:t>
                      </w:r>
                    </w:p>
                    <w:p w14:paraId="7999D1CE" w14:textId="77777777" w:rsidR="00775AF6" w:rsidRDefault="009C0238">
                      <w:pPr>
                        <w:numPr>
                          <w:ilvl w:val="0"/>
                          <w:numId w:val="21"/>
                        </w:numPr>
                        <w:ind w:left="420" w:firstLineChars="0"/>
                        <w:rPr>
                          <w:color w:val="0000FF"/>
                        </w:rPr>
                      </w:pPr>
                      <w:r>
                        <w:rPr>
                          <w:rFonts w:hint="eastAsia"/>
                          <w:b/>
                          <w:color w:val="0000FF"/>
                        </w:rPr>
                        <w:t>标题部分：</w:t>
                      </w:r>
                      <w:r>
                        <w:rPr>
                          <w:rFonts w:hint="eastAsia"/>
                          <w:color w:val="0000FF"/>
                        </w:rPr>
                        <w:t>居中编排“致</w:t>
                      </w:r>
                      <w:r>
                        <w:rPr>
                          <w:rFonts w:hint="eastAsia"/>
                          <w:color w:val="0000FF"/>
                        </w:rPr>
                        <w:t xml:space="preserve">  </w:t>
                      </w:r>
                      <w:r>
                        <w:rPr>
                          <w:rFonts w:hint="eastAsia"/>
                          <w:color w:val="0000FF"/>
                        </w:rPr>
                        <w:t>谢”二字（三号宋体），字间空两个半角字符。段落设置：段前</w:t>
                      </w:r>
                      <w:r>
                        <w:rPr>
                          <w:rFonts w:hint="eastAsia"/>
                          <w:color w:val="0000FF"/>
                        </w:rPr>
                        <w:t>2</w:t>
                      </w:r>
                      <w:r>
                        <w:rPr>
                          <w:rFonts w:hint="eastAsia"/>
                          <w:color w:val="0000FF"/>
                        </w:rPr>
                        <w:t>行，段后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1D12BBDB" w14:textId="77777777" w:rsidR="00775AF6" w:rsidRDefault="009C0238">
                      <w:pPr>
                        <w:numPr>
                          <w:ilvl w:val="0"/>
                          <w:numId w:val="21"/>
                        </w:numPr>
                        <w:ind w:left="420" w:firstLineChars="0"/>
                        <w:rPr>
                          <w:color w:val="0000FF"/>
                        </w:rPr>
                      </w:pPr>
                      <w:r>
                        <w:rPr>
                          <w:rFonts w:hint="eastAsia"/>
                          <w:b/>
                          <w:color w:val="0000FF"/>
                        </w:rPr>
                        <w:t>致谢正文部分：</w:t>
                      </w:r>
                      <w:r>
                        <w:rPr>
                          <w:rFonts w:hint="eastAsia"/>
                          <w:color w:val="0000FF"/>
                        </w:rPr>
                        <w:t>中文小四宋体，数字及英文字体均为</w:t>
                      </w:r>
                      <w:r>
                        <w:rPr>
                          <w:rFonts w:hint="eastAsia"/>
                          <w:color w:val="0000FF"/>
                        </w:rPr>
                        <w:t>Times New Roman</w:t>
                      </w:r>
                      <w:r>
                        <w:rPr>
                          <w:rFonts w:hint="eastAsia"/>
                          <w:color w:val="0000FF"/>
                        </w:rPr>
                        <w:t>，每段首行缩进</w:t>
                      </w:r>
                      <w:r>
                        <w:rPr>
                          <w:rFonts w:hint="eastAsia"/>
                          <w:color w:val="0000FF"/>
                        </w:rPr>
                        <w:t>2</w:t>
                      </w:r>
                      <w:r>
                        <w:rPr>
                          <w:rFonts w:hint="eastAsia"/>
                          <w:color w:val="0000FF"/>
                        </w:rPr>
                        <w:t>字符起排，段与段之间不空行。段落设置：行距</w:t>
                      </w:r>
                      <w:r>
                        <w:rPr>
                          <w:rFonts w:hint="eastAsia"/>
                          <w:color w:val="0000FF"/>
                        </w:rPr>
                        <w:t>1</w:t>
                      </w:r>
                      <w:r>
                        <w:rPr>
                          <w:color w:val="0000FF"/>
                        </w:rPr>
                        <w:t>.2</w:t>
                      </w:r>
                      <w:r>
                        <w:rPr>
                          <w:rFonts w:hint="eastAsia"/>
                          <w:color w:val="0000FF"/>
                        </w:rPr>
                        <w:t>倍。</w:t>
                      </w:r>
                    </w:p>
                  </w:txbxContent>
                </v:textbox>
                <w10:wrap type="square"/>
              </v:shape>
            </w:pict>
          </mc:Fallback>
        </mc:AlternateContent>
      </w:r>
      <w:r>
        <w:t>致谢言语应谦虚诚恳，实事求是。</w:t>
      </w:r>
      <w:r>
        <w:rPr>
          <w:rFonts w:hint="eastAsia"/>
          <w:color w:val="FF0000"/>
        </w:rPr>
        <w:t>字数不超过</w:t>
      </w:r>
      <w:r>
        <w:rPr>
          <w:rFonts w:hint="eastAsia"/>
          <w:color w:val="FF0000"/>
        </w:rPr>
        <w:t>1000</w:t>
      </w:r>
      <w:r>
        <w:rPr>
          <w:rFonts w:hint="eastAsia"/>
          <w:color w:val="FF0000"/>
        </w:rPr>
        <w:t>汉字</w:t>
      </w:r>
      <w:r>
        <w:rPr>
          <w:rFonts w:hint="eastAsia"/>
        </w:rPr>
        <w:t>。</w:t>
      </w:r>
    </w:p>
    <w:p w14:paraId="5C221F77" w14:textId="77777777" w:rsidR="00775AF6" w:rsidRDefault="00775AF6">
      <w:pPr>
        <w:ind w:firstLine="480"/>
      </w:pPr>
    </w:p>
    <w:p w14:paraId="241E106B" w14:textId="77777777" w:rsidR="00775AF6" w:rsidRDefault="00775AF6">
      <w:pPr>
        <w:ind w:firstLine="480"/>
      </w:pPr>
    </w:p>
    <w:p w14:paraId="306899D6" w14:textId="77777777" w:rsidR="00775AF6" w:rsidRDefault="00775AF6">
      <w:pPr>
        <w:ind w:firstLine="480"/>
      </w:pPr>
    </w:p>
    <w:p w14:paraId="37E26CBA" w14:textId="77777777" w:rsidR="00775AF6" w:rsidRDefault="00775AF6">
      <w:pPr>
        <w:ind w:firstLine="480"/>
      </w:pPr>
    </w:p>
    <w:p w14:paraId="0471E813" w14:textId="77777777" w:rsidR="00775AF6" w:rsidRDefault="00775AF6">
      <w:pPr>
        <w:ind w:firstLine="480"/>
        <w:sectPr w:rsidR="00775AF6">
          <w:footnotePr>
            <w:numFmt w:val="decimalEnclosedCircleChinese"/>
            <w:numRestart w:val="eachSect"/>
          </w:footnotePr>
          <w:pgSz w:w="11907" w:h="16840"/>
          <w:pgMar w:top="1701" w:right="1474" w:bottom="1418" w:left="1474" w:header="1134" w:footer="992" w:gutter="0"/>
          <w:cols w:space="720"/>
          <w:docGrid w:linePitch="384" w:charSpace="7430"/>
        </w:sectPr>
      </w:pPr>
    </w:p>
    <w:p w14:paraId="20E0E5D7" w14:textId="77777777" w:rsidR="00775AF6" w:rsidRDefault="009C0238">
      <w:pPr>
        <w:pStyle w:val="1"/>
        <w:numPr>
          <w:ilvl w:val="0"/>
          <w:numId w:val="0"/>
        </w:numPr>
        <w:spacing w:before="480" w:after="240"/>
      </w:pPr>
      <w:bookmarkStart w:id="141" w:name="_Toc153986641"/>
      <w:bookmarkStart w:id="142" w:name="_Toc381976454"/>
      <w:bookmarkStart w:id="143" w:name="_Toc156291165"/>
      <w:bookmarkStart w:id="144" w:name="_Toc163533803"/>
      <w:bookmarkStart w:id="145" w:name="_Toc156292017"/>
      <w:bookmarkEnd w:id="138"/>
      <w:bookmarkEnd w:id="139"/>
      <w:bookmarkEnd w:id="140"/>
      <w:r>
        <w:rPr>
          <w:rFonts w:hint="eastAsia"/>
        </w:rPr>
        <w:lastRenderedPageBreak/>
        <w:t>参考文献</w:t>
      </w:r>
      <w:bookmarkEnd w:id="141"/>
      <w:bookmarkEnd w:id="142"/>
    </w:p>
    <w:p w14:paraId="6EDE20C6" w14:textId="77777777" w:rsidR="00775AF6" w:rsidRDefault="009C0238">
      <w:pPr>
        <w:ind w:firstLine="480"/>
      </w:pPr>
      <w:r>
        <w:fldChar w:fldCharType="begin"/>
      </w:r>
      <w:r>
        <w:instrText xml:space="preserve"> ADDIN EN.REFLIST </w:instrText>
      </w:r>
      <w:r>
        <w:fldChar w:fldCharType="end"/>
      </w:r>
    </w:p>
    <w:p w14:paraId="5A9C4A8F" w14:textId="77777777" w:rsidR="00775AF6" w:rsidRDefault="00775AF6">
      <w:pPr>
        <w:ind w:firstLine="480"/>
      </w:pPr>
    </w:p>
    <w:p w14:paraId="38E528E4" w14:textId="77777777" w:rsidR="00775AF6" w:rsidRDefault="009C0238">
      <w:pPr>
        <w:ind w:firstLine="480"/>
      </w:pPr>
      <w:r>
        <w:rPr>
          <w:rFonts w:hint="eastAsia"/>
        </w:rPr>
        <w:t>（</w:t>
      </w:r>
      <w:r>
        <w:rPr>
          <w:rFonts w:hint="eastAsia"/>
          <w:color w:val="FF0000"/>
        </w:rPr>
        <w:t>此上两空行不能删除，是为</w:t>
      </w:r>
      <w:r>
        <w:rPr>
          <w:rFonts w:hint="eastAsia"/>
          <w:color w:val="FF0000"/>
        </w:rPr>
        <w:t>EndNote</w:t>
      </w:r>
      <w:r>
        <w:rPr>
          <w:rFonts w:hint="eastAsia"/>
          <w:color w:val="FF0000"/>
        </w:rPr>
        <w:t>的参考文献列表所预留</w:t>
      </w:r>
      <w:r>
        <w:rPr>
          <w:rFonts w:hint="eastAsia"/>
        </w:rPr>
        <w:t>）</w:t>
      </w:r>
    </w:p>
    <w:p w14:paraId="4A5E7D9B" w14:textId="77777777" w:rsidR="00775AF6" w:rsidRDefault="009C0238">
      <w:pPr>
        <w:ind w:firstLine="480"/>
      </w:pPr>
      <w:r>
        <w:t>文后著录的参考文献务必实事求是。论文中引用过的文献必须著录，未引用的文献不得出现。应遵循学术道德规范，避免涉嫌抄袭、剽窃等学术不端行为。</w:t>
      </w:r>
    </w:p>
    <w:p w14:paraId="260587CA" w14:textId="77777777" w:rsidR="00775AF6" w:rsidRDefault="009C0238">
      <w:pPr>
        <w:widowControl/>
        <w:ind w:firstLine="480"/>
        <w:jc w:val="left"/>
      </w:pPr>
      <w:r>
        <w:t>参考文献一般应是作者亲自考察过的对学位论文有参考价值的文献，除特殊情况外，一般不应间接引用。</w:t>
      </w:r>
    </w:p>
    <w:p w14:paraId="3D371A1D" w14:textId="77777777" w:rsidR="00775AF6" w:rsidRDefault="009C0238">
      <w:pPr>
        <w:widowControl/>
        <w:ind w:firstLine="480"/>
        <w:jc w:val="left"/>
      </w:pPr>
      <w:r>
        <w:t>参考文献应有权威性，</w:t>
      </w:r>
      <w:r>
        <w:rPr>
          <w:rFonts w:hint="eastAsia"/>
        </w:rPr>
        <w:t>应注意所引文献的时效性</w:t>
      </w:r>
      <w:r>
        <w:t>。</w:t>
      </w:r>
    </w:p>
    <w:p w14:paraId="05F19A30" w14:textId="77777777" w:rsidR="00775AF6" w:rsidRDefault="009C0238">
      <w:pPr>
        <w:widowControl/>
        <w:ind w:firstLine="480"/>
        <w:jc w:val="left"/>
        <w:rPr>
          <w:rFonts w:ascii="宋体" w:hAnsi="宋体" w:hint="eastAsia"/>
        </w:rPr>
      </w:pPr>
      <w:r>
        <w:rPr>
          <w:rFonts w:ascii="宋体" w:hAnsi="宋体"/>
          <w:noProof/>
        </w:rPr>
        <mc:AlternateContent>
          <mc:Choice Requires="wps">
            <w:drawing>
              <wp:anchor distT="0" distB="0" distL="114300" distR="114300" simplePos="0" relativeHeight="251662336" behindDoc="0" locked="0" layoutInCell="1" allowOverlap="1" wp14:anchorId="3101FC34" wp14:editId="3435136F">
                <wp:simplePos x="0" y="0"/>
                <wp:positionH relativeFrom="column">
                  <wp:align>center</wp:align>
                </wp:positionH>
                <wp:positionV relativeFrom="paragraph">
                  <wp:posOffset>532130</wp:posOffset>
                </wp:positionV>
                <wp:extent cx="5538470" cy="2777490"/>
                <wp:effectExtent l="28575" t="28575" r="33655" b="38735"/>
                <wp:wrapSquare wrapText="bothSides"/>
                <wp:docPr id="4" name="文本框 14"/>
                <wp:cNvGraphicFramePr/>
                <a:graphic xmlns:a="http://schemas.openxmlformats.org/drawingml/2006/main">
                  <a:graphicData uri="http://schemas.microsoft.com/office/word/2010/wordprocessingShape">
                    <wps:wsp>
                      <wps:cNvSpPr txBox="1"/>
                      <wps:spPr>
                        <a:xfrm>
                          <a:off x="0" y="0"/>
                          <a:ext cx="5538470" cy="2777490"/>
                        </a:xfrm>
                        <a:prstGeom prst="rect">
                          <a:avLst/>
                        </a:prstGeom>
                        <a:solidFill>
                          <a:srgbClr val="FFFFFF"/>
                        </a:solidFill>
                        <a:ln w="57150" cap="flat" cmpd="thickThin">
                          <a:solidFill>
                            <a:srgbClr val="0000FF"/>
                          </a:solidFill>
                          <a:prstDash val="solid"/>
                          <a:miter/>
                          <a:headEnd type="none" w="med" len="med"/>
                          <a:tailEnd type="none" w="med" len="med"/>
                        </a:ln>
                      </wps:spPr>
                      <wps:txbx>
                        <w:txbxContent>
                          <w:p w14:paraId="6C49AA36" w14:textId="77777777" w:rsidR="00775AF6" w:rsidRDefault="009C0238">
                            <w:pPr>
                              <w:ind w:firstLineChars="0" w:firstLine="0"/>
                              <w:rPr>
                                <w:b/>
                                <w:color w:val="0000FF"/>
                              </w:rPr>
                            </w:pPr>
                            <w:r>
                              <w:rPr>
                                <w:rFonts w:hint="eastAsia"/>
                                <w:b/>
                                <w:color w:val="0000FF"/>
                              </w:rPr>
                              <w:t>参考文献格式规范：</w:t>
                            </w:r>
                          </w:p>
                          <w:p w14:paraId="6113C609" w14:textId="77777777" w:rsidR="00775AF6" w:rsidRDefault="009C0238">
                            <w:pPr>
                              <w:numPr>
                                <w:ilvl w:val="0"/>
                                <w:numId w:val="22"/>
                              </w:numPr>
                              <w:ind w:left="420" w:firstLineChars="0"/>
                              <w:rPr>
                                <w:color w:val="0000FF"/>
                              </w:rPr>
                            </w:pPr>
                            <w:r>
                              <w:rPr>
                                <w:rFonts w:hint="eastAsia"/>
                                <w:b/>
                                <w:color w:val="0000FF"/>
                              </w:rPr>
                              <w:t>标题部分：</w:t>
                            </w:r>
                            <w:r>
                              <w:rPr>
                                <w:rFonts w:hint="eastAsia"/>
                                <w:color w:val="0000FF"/>
                              </w:rPr>
                              <w:t>居中编排“参考文献”四字（三号宋体）。段落设置：段前</w:t>
                            </w:r>
                            <w:r>
                              <w:rPr>
                                <w:rFonts w:hint="eastAsia"/>
                                <w:color w:val="0000FF"/>
                              </w:rPr>
                              <w:t>2</w:t>
                            </w:r>
                            <w:r>
                              <w:rPr>
                                <w:rFonts w:hint="eastAsia"/>
                                <w:color w:val="0000FF"/>
                              </w:rPr>
                              <w:t>行，段后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4EA1412D" w14:textId="77777777" w:rsidR="00775AF6" w:rsidRDefault="009C0238">
                            <w:pPr>
                              <w:numPr>
                                <w:ilvl w:val="0"/>
                                <w:numId w:val="22"/>
                              </w:numPr>
                              <w:ind w:left="420" w:firstLineChars="0"/>
                              <w:rPr>
                                <w:color w:val="0000FF"/>
                              </w:rPr>
                            </w:pPr>
                            <w:r>
                              <w:rPr>
                                <w:rFonts w:hint="eastAsia"/>
                                <w:b/>
                                <w:color w:val="0000FF"/>
                              </w:rPr>
                              <w:t>字体字号：</w:t>
                            </w:r>
                            <w:r>
                              <w:rPr>
                                <w:rFonts w:hint="eastAsia"/>
                                <w:color w:val="0000FF"/>
                              </w:rPr>
                              <w:t>首行居中编排“参考文献”四字（三号宋体）。段落设置：段前</w:t>
                            </w:r>
                            <w:r>
                              <w:rPr>
                                <w:rFonts w:hint="eastAsia"/>
                                <w:color w:val="0000FF"/>
                              </w:rPr>
                              <w:t>2</w:t>
                            </w:r>
                            <w:r>
                              <w:rPr>
                                <w:rFonts w:hint="eastAsia"/>
                                <w:color w:val="0000FF"/>
                              </w:rPr>
                              <w:t>行，段后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倍。参考文献内容采用五号字（中文宋体，数字及英文字体均为</w:t>
                            </w:r>
                            <w:r>
                              <w:rPr>
                                <w:rFonts w:hint="eastAsia"/>
                                <w:color w:val="0000FF"/>
                              </w:rPr>
                              <w:t>Times New Roman</w:t>
                            </w:r>
                            <w:r>
                              <w:rPr>
                                <w:rFonts w:hint="eastAsia"/>
                                <w:color w:val="0000FF"/>
                              </w:rPr>
                              <w:t>）。</w:t>
                            </w:r>
                          </w:p>
                          <w:p w14:paraId="1B4E497F" w14:textId="77777777" w:rsidR="00775AF6" w:rsidRDefault="009C0238">
                            <w:pPr>
                              <w:numPr>
                                <w:ilvl w:val="0"/>
                                <w:numId w:val="22"/>
                              </w:numPr>
                              <w:ind w:left="420" w:firstLineChars="0"/>
                              <w:rPr>
                                <w:color w:val="0000FF"/>
                                <w:kern w:val="0"/>
                                <w:szCs w:val="24"/>
                              </w:rPr>
                            </w:pPr>
                            <w:r>
                              <w:rPr>
                                <w:b/>
                                <w:color w:val="0000FF"/>
                                <w:szCs w:val="24"/>
                              </w:rPr>
                              <w:t>参考文献的著录格式</w:t>
                            </w:r>
                            <w:r>
                              <w:rPr>
                                <w:rFonts w:hint="eastAsia"/>
                                <w:b/>
                                <w:color w:val="0000FF"/>
                                <w:szCs w:val="24"/>
                              </w:rPr>
                              <w:t>：</w:t>
                            </w:r>
                            <w:r>
                              <w:rPr>
                                <w:color w:val="0000FF"/>
                                <w:szCs w:val="24"/>
                              </w:rPr>
                              <w:t>应符合国家标准</w:t>
                            </w:r>
                            <w:r>
                              <w:rPr>
                                <w:color w:val="0000FF"/>
                                <w:szCs w:val="24"/>
                              </w:rPr>
                              <w:t>GB/T 7714-20</w:t>
                            </w:r>
                            <w:r>
                              <w:rPr>
                                <w:rFonts w:hint="eastAsia"/>
                                <w:color w:val="0000FF"/>
                                <w:szCs w:val="24"/>
                              </w:rPr>
                              <w:t>1</w:t>
                            </w:r>
                            <w:r>
                              <w:rPr>
                                <w:color w:val="0000FF"/>
                                <w:szCs w:val="24"/>
                              </w:rPr>
                              <w:t>5</w:t>
                            </w:r>
                            <w:r>
                              <w:rPr>
                                <w:color w:val="0000FF"/>
                                <w:szCs w:val="24"/>
                              </w:rPr>
                              <w:t>《文后参考文献著录规则》。</w:t>
                            </w:r>
                            <w:r>
                              <w:rPr>
                                <w:color w:val="0000FF"/>
                                <w:kern w:val="0"/>
                                <w:szCs w:val="24"/>
                              </w:rPr>
                              <w:t>参考文献中每条项目应齐全。</w:t>
                            </w:r>
                          </w:p>
                          <w:p w14:paraId="25664110" w14:textId="77777777" w:rsidR="00775AF6" w:rsidRDefault="009C0238">
                            <w:pPr>
                              <w:numPr>
                                <w:ilvl w:val="0"/>
                                <w:numId w:val="22"/>
                              </w:numPr>
                              <w:ind w:left="420" w:firstLineChars="0"/>
                              <w:rPr>
                                <w:color w:val="0000FF"/>
                                <w:kern w:val="0"/>
                                <w:szCs w:val="24"/>
                              </w:rPr>
                            </w:pPr>
                            <w:r>
                              <w:rPr>
                                <w:rFonts w:hint="eastAsia"/>
                                <w:b/>
                                <w:color w:val="0000FF"/>
                                <w:kern w:val="0"/>
                                <w:szCs w:val="24"/>
                              </w:rPr>
                              <w:t>参考文献中的标点符号：</w:t>
                            </w:r>
                            <w:r>
                              <w:rPr>
                                <w:rFonts w:hint="eastAsia"/>
                                <w:color w:val="0000FF"/>
                                <w:kern w:val="0"/>
                                <w:szCs w:val="24"/>
                              </w:rPr>
                              <w:t>英文文献用半角，中文文献用全角。</w:t>
                            </w:r>
                          </w:p>
                          <w:p w14:paraId="5EDAD7EE" w14:textId="77777777" w:rsidR="00775AF6" w:rsidRDefault="009C0238">
                            <w:pPr>
                              <w:numPr>
                                <w:ilvl w:val="0"/>
                                <w:numId w:val="22"/>
                              </w:numPr>
                              <w:ind w:left="420" w:firstLineChars="0"/>
                              <w:rPr>
                                <w:color w:val="0000FF"/>
                                <w:kern w:val="0"/>
                                <w:szCs w:val="24"/>
                              </w:rPr>
                            </w:pPr>
                            <w:r>
                              <w:rPr>
                                <w:rFonts w:hint="eastAsia"/>
                                <w:b/>
                                <w:color w:val="0000FF"/>
                                <w:kern w:val="0"/>
                                <w:szCs w:val="24"/>
                              </w:rPr>
                              <w:t>参</w:t>
                            </w:r>
                            <w:r>
                              <w:rPr>
                                <w:b/>
                                <w:color w:val="0000FF"/>
                                <w:kern w:val="0"/>
                                <w:szCs w:val="24"/>
                              </w:rPr>
                              <w:t>考文献</w:t>
                            </w:r>
                            <w:r>
                              <w:rPr>
                                <w:rFonts w:hint="eastAsia"/>
                                <w:b/>
                                <w:color w:val="0000FF"/>
                                <w:kern w:val="0"/>
                                <w:szCs w:val="24"/>
                              </w:rPr>
                              <w:t>的组织方式：</w:t>
                            </w:r>
                            <w:r>
                              <w:rPr>
                                <w:color w:val="0000FF"/>
                                <w:kern w:val="0"/>
                                <w:szCs w:val="24"/>
                              </w:rPr>
                              <w:t>可采用顺序编码制组织，也可以采用著者</w:t>
                            </w:r>
                            <w:r>
                              <w:rPr>
                                <w:color w:val="0000FF"/>
                                <w:kern w:val="0"/>
                                <w:szCs w:val="24"/>
                              </w:rPr>
                              <w:t>-</w:t>
                            </w:r>
                            <w:r>
                              <w:rPr>
                                <w:color w:val="0000FF"/>
                                <w:kern w:val="0"/>
                                <w:szCs w:val="24"/>
                              </w:rPr>
                              <w:t>出版年制组织，但一篇论文只能选择其中一种引用方式。</w:t>
                            </w:r>
                          </w:p>
                        </w:txbxContent>
                      </wps:txbx>
                      <wps:bodyPr wrap="square" upright="1"/>
                    </wps:wsp>
                  </a:graphicData>
                </a:graphic>
              </wp:anchor>
            </w:drawing>
          </mc:Choice>
          <mc:Fallback>
            <w:pict>
              <v:shape w14:anchorId="3101FC34" id="文本框 14" o:spid="_x0000_s1029" type="#_x0000_t202" style="position:absolute;left:0;text-align:left;margin-left:0;margin-top:41.9pt;width:436.1pt;height:218.7pt;z-index:25166233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" strokecolor="blue" strokeweight="4.5pt">
                <v:stroke linestyle="thickThin"/>
                <v:textbox>
                  <w:txbxContent>
                    <w:p w14:paraId="6C49AA36" w14:textId="77777777" w:rsidR="00775AF6" w:rsidRDefault="009C0238">
                      <w:pPr>
                        <w:ind w:firstLineChars="0" w:firstLine="0"/>
                        <w:rPr>
                          <w:b/>
                          <w:color w:val="0000FF"/>
                        </w:rPr>
                      </w:pPr>
                      <w:r>
                        <w:rPr>
                          <w:rFonts w:hint="eastAsia"/>
                          <w:b/>
                          <w:color w:val="0000FF"/>
                        </w:rPr>
                        <w:t>参考文献格式规范：</w:t>
                      </w:r>
                    </w:p>
                    <w:p w14:paraId="6113C609" w14:textId="77777777" w:rsidR="00775AF6" w:rsidRDefault="009C0238">
                      <w:pPr>
                        <w:numPr>
                          <w:ilvl w:val="0"/>
                          <w:numId w:val="22"/>
                        </w:numPr>
                        <w:ind w:left="420" w:firstLineChars="0"/>
                        <w:rPr>
                          <w:color w:val="0000FF"/>
                        </w:rPr>
                      </w:pPr>
                      <w:r>
                        <w:rPr>
                          <w:rFonts w:hint="eastAsia"/>
                          <w:b/>
                          <w:color w:val="0000FF"/>
                        </w:rPr>
                        <w:t>标题部分：</w:t>
                      </w:r>
                      <w:r>
                        <w:rPr>
                          <w:rFonts w:hint="eastAsia"/>
                          <w:color w:val="0000FF"/>
                        </w:rPr>
                        <w:t>居中编排“参考文献”四字（三号宋体）。段落设置：段前</w:t>
                      </w:r>
                      <w:r>
                        <w:rPr>
                          <w:rFonts w:hint="eastAsia"/>
                          <w:color w:val="0000FF"/>
                        </w:rPr>
                        <w:t>2</w:t>
                      </w:r>
                      <w:r>
                        <w:rPr>
                          <w:rFonts w:hint="eastAsia"/>
                          <w:color w:val="0000FF"/>
                        </w:rPr>
                        <w:t>行，段后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4EA1412D" w14:textId="77777777" w:rsidR="00775AF6" w:rsidRDefault="009C0238">
                      <w:pPr>
                        <w:numPr>
                          <w:ilvl w:val="0"/>
                          <w:numId w:val="22"/>
                        </w:numPr>
                        <w:ind w:left="420" w:firstLineChars="0"/>
                        <w:rPr>
                          <w:color w:val="0000FF"/>
                        </w:rPr>
                      </w:pPr>
                      <w:r>
                        <w:rPr>
                          <w:rFonts w:hint="eastAsia"/>
                          <w:b/>
                          <w:color w:val="0000FF"/>
                        </w:rPr>
                        <w:t>字体字号：</w:t>
                      </w:r>
                      <w:r>
                        <w:rPr>
                          <w:rFonts w:hint="eastAsia"/>
                          <w:color w:val="0000FF"/>
                        </w:rPr>
                        <w:t>首行居中编排“参考文献”四字（三号宋体）。段落设置：段前</w:t>
                      </w:r>
                      <w:r>
                        <w:rPr>
                          <w:rFonts w:hint="eastAsia"/>
                          <w:color w:val="0000FF"/>
                        </w:rPr>
                        <w:t>2</w:t>
                      </w:r>
                      <w:r>
                        <w:rPr>
                          <w:rFonts w:hint="eastAsia"/>
                          <w:color w:val="0000FF"/>
                        </w:rPr>
                        <w:t>行，段后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倍。参考文献内容采用五号字（中文宋体，数字及英文字体均为</w:t>
                      </w:r>
                      <w:r>
                        <w:rPr>
                          <w:rFonts w:hint="eastAsia"/>
                          <w:color w:val="0000FF"/>
                        </w:rPr>
                        <w:t>Times New Roman</w:t>
                      </w:r>
                      <w:r>
                        <w:rPr>
                          <w:rFonts w:hint="eastAsia"/>
                          <w:color w:val="0000FF"/>
                        </w:rPr>
                        <w:t>）。</w:t>
                      </w:r>
                    </w:p>
                    <w:p w14:paraId="1B4E497F" w14:textId="77777777" w:rsidR="00775AF6" w:rsidRDefault="009C0238">
                      <w:pPr>
                        <w:numPr>
                          <w:ilvl w:val="0"/>
                          <w:numId w:val="22"/>
                        </w:numPr>
                        <w:ind w:left="420" w:firstLineChars="0"/>
                        <w:rPr>
                          <w:color w:val="0000FF"/>
                          <w:kern w:val="0"/>
                          <w:szCs w:val="24"/>
                        </w:rPr>
                      </w:pPr>
                      <w:r>
                        <w:rPr>
                          <w:b/>
                          <w:color w:val="0000FF"/>
                          <w:szCs w:val="24"/>
                        </w:rPr>
                        <w:t>参考文献的著录格式</w:t>
                      </w:r>
                      <w:r>
                        <w:rPr>
                          <w:rFonts w:hint="eastAsia"/>
                          <w:b/>
                          <w:color w:val="0000FF"/>
                          <w:szCs w:val="24"/>
                        </w:rPr>
                        <w:t>：</w:t>
                      </w:r>
                      <w:r>
                        <w:rPr>
                          <w:color w:val="0000FF"/>
                          <w:szCs w:val="24"/>
                        </w:rPr>
                        <w:t>应符合国家标准</w:t>
                      </w:r>
                      <w:r>
                        <w:rPr>
                          <w:color w:val="0000FF"/>
                          <w:szCs w:val="24"/>
                        </w:rPr>
                        <w:t>GB/T 7714-20</w:t>
                      </w:r>
                      <w:r>
                        <w:rPr>
                          <w:rFonts w:hint="eastAsia"/>
                          <w:color w:val="0000FF"/>
                          <w:szCs w:val="24"/>
                        </w:rPr>
                        <w:t>1</w:t>
                      </w:r>
                      <w:r>
                        <w:rPr>
                          <w:color w:val="0000FF"/>
                          <w:szCs w:val="24"/>
                        </w:rPr>
                        <w:t>5</w:t>
                      </w:r>
                      <w:r>
                        <w:rPr>
                          <w:color w:val="0000FF"/>
                          <w:szCs w:val="24"/>
                        </w:rPr>
                        <w:t>《文后参考文献著录规则》。</w:t>
                      </w:r>
                      <w:r>
                        <w:rPr>
                          <w:color w:val="0000FF"/>
                          <w:kern w:val="0"/>
                          <w:szCs w:val="24"/>
                        </w:rPr>
                        <w:t>参考文献中每条项目应齐全。</w:t>
                      </w:r>
                    </w:p>
                    <w:p w14:paraId="25664110" w14:textId="77777777" w:rsidR="00775AF6" w:rsidRDefault="009C0238">
                      <w:pPr>
                        <w:numPr>
                          <w:ilvl w:val="0"/>
                          <w:numId w:val="22"/>
                        </w:numPr>
                        <w:ind w:left="420" w:firstLineChars="0"/>
                        <w:rPr>
                          <w:color w:val="0000FF"/>
                          <w:kern w:val="0"/>
                          <w:szCs w:val="24"/>
                        </w:rPr>
                      </w:pPr>
                      <w:r>
                        <w:rPr>
                          <w:rFonts w:hint="eastAsia"/>
                          <w:b/>
                          <w:color w:val="0000FF"/>
                          <w:kern w:val="0"/>
                          <w:szCs w:val="24"/>
                        </w:rPr>
                        <w:t>参考文献中的标点符号：</w:t>
                      </w:r>
                      <w:r>
                        <w:rPr>
                          <w:rFonts w:hint="eastAsia"/>
                          <w:color w:val="0000FF"/>
                          <w:kern w:val="0"/>
                          <w:szCs w:val="24"/>
                        </w:rPr>
                        <w:t>英文文献用半角，中文文献用全角。</w:t>
                      </w:r>
                    </w:p>
                    <w:p w14:paraId="5EDAD7EE" w14:textId="77777777" w:rsidR="00775AF6" w:rsidRDefault="009C0238">
                      <w:pPr>
                        <w:numPr>
                          <w:ilvl w:val="0"/>
                          <w:numId w:val="22"/>
                        </w:numPr>
                        <w:ind w:left="420" w:firstLineChars="0"/>
                        <w:rPr>
                          <w:color w:val="0000FF"/>
                          <w:kern w:val="0"/>
                          <w:szCs w:val="24"/>
                        </w:rPr>
                      </w:pPr>
                      <w:r>
                        <w:rPr>
                          <w:rFonts w:hint="eastAsia"/>
                          <w:b/>
                          <w:color w:val="0000FF"/>
                          <w:kern w:val="0"/>
                          <w:szCs w:val="24"/>
                        </w:rPr>
                        <w:t>参</w:t>
                      </w:r>
                      <w:r>
                        <w:rPr>
                          <w:b/>
                          <w:color w:val="0000FF"/>
                          <w:kern w:val="0"/>
                          <w:szCs w:val="24"/>
                        </w:rPr>
                        <w:t>考文献</w:t>
                      </w:r>
                      <w:r>
                        <w:rPr>
                          <w:rFonts w:hint="eastAsia"/>
                          <w:b/>
                          <w:color w:val="0000FF"/>
                          <w:kern w:val="0"/>
                          <w:szCs w:val="24"/>
                        </w:rPr>
                        <w:t>的组织方式：</w:t>
                      </w:r>
                      <w:r>
                        <w:rPr>
                          <w:color w:val="0000FF"/>
                          <w:kern w:val="0"/>
                          <w:szCs w:val="24"/>
                        </w:rPr>
                        <w:t>可采用顺序编码制组织，也可以采用著者</w:t>
                      </w:r>
                      <w:r>
                        <w:rPr>
                          <w:color w:val="0000FF"/>
                          <w:kern w:val="0"/>
                          <w:szCs w:val="24"/>
                        </w:rPr>
                        <w:t>-</w:t>
                      </w:r>
                      <w:r>
                        <w:rPr>
                          <w:color w:val="0000FF"/>
                          <w:kern w:val="0"/>
                          <w:szCs w:val="24"/>
                        </w:rPr>
                        <w:t>出版年制组织，但一篇论文只能选择其中一种引用方式。</w:t>
                      </w:r>
                    </w:p>
                  </w:txbxContent>
                </v:textbox>
                <w10:wrap type="square"/>
              </v:shape>
            </w:pict>
          </mc:Fallback>
        </mc:AlternateContent>
      </w:r>
      <w:r>
        <w:rPr>
          <w:rFonts w:ascii="宋体" w:hAnsi="宋体"/>
        </w:rPr>
        <w:t>参考文献的数量</w:t>
      </w:r>
      <w:r>
        <w:rPr>
          <w:rFonts w:ascii="宋体" w:hAnsi="宋体" w:hint="eastAsia"/>
        </w:rPr>
        <w:t>一般</w:t>
      </w:r>
      <w:r>
        <w:rPr>
          <w:rFonts w:ascii="宋体" w:hAnsi="宋体" w:hint="eastAsia"/>
          <w:b/>
          <w:color w:val="FF0000"/>
        </w:rPr>
        <w:t>不少于3</w:t>
      </w:r>
      <w:r>
        <w:rPr>
          <w:rFonts w:ascii="宋体" w:hAnsi="宋体"/>
          <w:b/>
          <w:color w:val="FF0000"/>
        </w:rPr>
        <w:t>0</w:t>
      </w:r>
      <w:r>
        <w:rPr>
          <w:rFonts w:ascii="宋体" w:hAnsi="宋体" w:hint="eastAsia"/>
          <w:b/>
          <w:color w:val="FF0000"/>
        </w:rPr>
        <w:t>篇，且</w:t>
      </w:r>
      <w:r>
        <w:rPr>
          <w:rFonts w:ascii="宋体" w:hAnsi="宋体"/>
          <w:b/>
          <w:color w:val="FF0000"/>
        </w:rPr>
        <w:t>均以近</w:t>
      </w:r>
      <w:r>
        <w:rPr>
          <w:rFonts w:ascii="宋体" w:hAnsi="宋体" w:hint="eastAsia"/>
          <w:b/>
          <w:color w:val="FF0000"/>
        </w:rPr>
        <w:t>5年</w:t>
      </w:r>
      <w:r>
        <w:rPr>
          <w:rFonts w:ascii="宋体" w:hAnsi="宋体"/>
          <w:b/>
          <w:color w:val="FF0000"/>
        </w:rPr>
        <w:t>的文献为主</w:t>
      </w:r>
      <w:r>
        <w:rPr>
          <w:rFonts w:ascii="宋体" w:hAnsi="宋体" w:hint="eastAsia"/>
        </w:rPr>
        <w:t>。</w:t>
      </w:r>
    </w:p>
    <w:p w14:paraId="20B4DA23" w14:textId="77777777" w:rsidR="00775AF6" w:rsidRDefault="009C0238">
      <w:pPr>
        <w:widowControl/>
        <w:numPr>
          <w:ilvl w:val="0"/>
          <w:numId w:val="23"/>
        </w:numPr>
        <w:spacing w:beforeLines="50" w:before="120"/>
        <w:ind w:firstLine="482"/>
        <w:jc w:val="left"/>
        <w:rPr>
          <w:color w:val="FF0000"/>
          <w:kern w:val="0"/>
          <w:szCs w:val="24"/>
        </w:rPr>
      </w:pPr>
      <w:r>
        <w:rPr>
          <w:rFonts w:hint="eastAsia"/>
          <w:b/>
          <w:bCs/>
          <w:color w:val="FF0000"/>
          <w:kern w:val="0"/>
        </w:rPr>
        <w:t>顺序编码制</w:t>
      </w:r>
    </w:p>
    <w:p w14:paraId="55213B1E" w14:textId="77777777" w:rsidR="00775AF6" w:rsidRDefault="009C0238">
      <w:pPr>
        <w:widowControl/>
        <w:spacing w:beforeLines="50" w:before="120"/>
        <w:ind w:firstLine="480"/>
        <w:jc w:val="left"/>
        <w:rPr>
          <w:kern w:val="0"/>
        </w:rPr>
      </w:pPr>
      <w:r>
        <w:rPr>
          <w:rFonts w:hint="eastAsia"/>
          <w:kern w:val="0"/>
        </w:rPr>
        <w:t>顺序编码制是指各篇文献按照正文部分标注的顺序连续编码，标注时将序号置于方括号中。</w:t>
      </w:r>
    </w:p>
    <w:p w14:paraId="76E5D5E5" w14:textId="77777777" w:rsidR="00775AF6" w:rsidRDefault="009C0238">
      <w:pPr>
        <w:widowControl/>
        <w:spacing w:beforeLines="50" w:before="120"/>
        <w:ind w:firstLine="480"/>
        <w:jc w:val="left"/>
        <w:rPr>
          <w:kern w:val="0"/>
        </w:rPr>
      </w:pPr>
      <w:r>
        <w:rPr>
          <w:kern w:val="0"/>
        </w:rPr>
        <w:t>文献中的作者不超过三位时全部列出，超过三位时，一般</w:t>
      </w:r>
      <w:r>
        <w:rPr>
          <w:color w:val="FF0000"/>
          <w:kern w:val="0"/>
        </w:rPr>
        <w:t>只列前三位</w:t>
      </w:r>
      <w:r>
        <w:rPr>
          <w:kern w:val="0"/>
        </w:rPr>
        <w:t>，中文</w:t>
      </w:r>
      <w:r>
        <w:rPr>
          <w:rFonts w:hint="eastAsia"/>
          <w:kern w:val="0"/>
        </w:rPr>
        <w:t>姓名</w:t>
      </w:r>
      <w:r>
        <w:rPr>
          <w:kern w:val="0"/>
        </w:rPr>
        <w:t>后面加</w:t>
      </w:r>
      <w:r>
        <w:rPr>
          <w:kern w:val="0"/>
        </w:rPr>
        <w:t xml:space="preserve"> </w:t>
      </w:r>
      <w:r>
        <w:rPr>
          <w:rFonts w:hint="eastAsia"/>
          <w:color w:val="FF0000"/>
          <w:kern w:val="0"/>
        </w:rPr>
        <w:t>“，</w:t>
      </w:r>
      <w:r>
        <w:rPr>
          <w:color w:val="FF0000"/>
          <w:kern w:val="0"/>
        </w:rPr>
        <w:t>等</w:t>
      </w:r>
      <w:r>
        <w:rPr>
          <w:rFonts w:hint="eastAsia"/>
          <w:color w:val="FF0000"/>
          <w:kern w:val="0"/>
        </w:rPr>
        <w:t>”</w:t>
      </w:r>
      <w:r>
        <w:rPr>
          <w:kern w:val="0"/>
        </w:rPr>
        <w:t>，英文</w:t>
      </w:r>
      <w:r>
        <w:rPr>
          <w:rFonts w:hint="eastAsia"/>
          <w:kern w:val="0"/>
        </w:rPr>
        <w:t>姓名</w:t>
      </w:r>
      <w:r>
        <w:rPr>
          <w:kern w:val="0"/>
        </w:rPr>
        <w:t>后面加</w:t>
      </w:r>
      <w:r>
        <w:rPr>
          <w:color w:val="FF0000"/>
          <w:kern w:val="0"/>
        </w:rPr>
        <w:t xml:space="preserve"> </w:t>
      </w:r>
      <w:r>
        <w:rPr>
          <w:rFonts w:hint="eastAsia"/>
          <w:color w:val="FF0000"/>
          <w:kern w:val="0"/>
        </w:rPr>
        <w:t>“</w:t>
      </w:r>
      <w:r>
        <w:rPr>
          <w:rFonts w:hint="eastAsia"/>
          <w:color w:val="FF0000"/>
          <w:kern w:val="0"/>
        </w:rPr>
        <w:t>,</w:t>
      </w:r>
      <w:r>
        <w:rPr>
          <w:color w:val="FF0000"/>
          <w:kern w:val="0"/>
        </w:rPr>
        <w:t xml:space="preserve"> et al</w:t>
      </w:r>
      <w:r>
        <w:rPr>
          <w:rFonts w:hint="eastAsia"/>
          <w:color w:val="FF0000"/>
          <w:kern w:val="0"/>
        </w:rPr>
        <w:t>”</w:t>
      </w:r>
      <w:r>
        <w:rPr>
          <w:kern w:val="0"/>
        </w:rPr>
        <w:t>，作者姓名之间用</w:t>
      </w:r>
      <w:r>
        <w:rPr>
          <w:color w:val="FF0000"/>
          <w:kern w:val="0"/>
        </w:rPr>
        <w:t>逗号</w:t>
      </w:r>
      <w:r>
        <w:rPr>
          <w:kern w:val="0"/>
        </w:rPr>
        <w:t>分开</w:t>
      </w:r>
      <w:r>
        <w:rPr>
          <w:rFonts w:hint="eastAsia"/>
          <w:kern w:val="0"/>
        </w:rPr>
        <w:t>。</w:t>
      </w:r>
    </w:p>
    <w:p w14:paraId="6A4BB6E3" w14:textId="77777777" w:rsidR="00775AF6" w:rsidRDefault="009C0238">
      <w:pPr>
        <w:widowControl/>
        <w:ind w:firstLine="480"/>
        <w:jc w:val="left"/>
        <w:rPr>
          <w:kern w:val="0"/>
        </w:rPr>
      </w:pPr>
      <w:r>
        <w:rPr>
          <w:kern w:val="0"/>
        </w:rPr>
        <w:t>外</w:t>
      </w:r>
      <w:r>
        <w:rPr>
          <w:rFonts w:hint="eastAsia"/>
          <w:kern w:val="0"/>
        </w:rPr>
        <w:t>国</w:t>
      </w:r>
      <w:r>
        <w:rPr>
          <w:kern w:val="0"/>
        </w:rPr>
        <w:t>人名一</w:t>
      </w:r>
      <w:r>
        <w:rPr>
          <w:rFonts w:hint="eastAsia"/>
          <w:kern w:val="0"/>
        </w:rPr>
        <w:t>般</w:t>
      </w:r>
      <w:r>
        <w:rPr>
          <w:kern w:val="0"/>
        </w:rPr>
        <w:t>采用姓在前，名在后的著录法</w:t>
      </w:r>
      <w:r>
        <w:rPr>
          <w:rFonts w:hint="eastAsia"/>
          <w:kern w:val="0"/>
        </w:rPr>
        <w:t>，</w:t>
      </w:r>
      <w:r>
        <w:rPr>
          <w:color w:val="FF0000"/>
          <w:kern w:val="0"/>
        </w:rPr>
        <w:t>姓全写</w:t>
      </w:r>
      <w:r>
        <w:rPr>
          <w:rFonts w:hint="eastAsia"/>
          <w:color w:val="FF0000"/>
          <w:kern w:val="0"/>
        </w:rPr>
        <w:t>且</w:t>
      </w:r>
      <w:r>
        <w:rPr>
          <w:color w:val="FF0000"/>
          <w:kern w:val="0"/>
        </w:rPr>
        <w:t>第一个字母大写，名简写</w:t>
      </w:r>
      <w:r>
        <w:rPr>
          <w:rFonts w:hint="eastAsia"/>
          <w:color w:val="FF0000"/>
          <w:kern w:val="0"/>
        </w:rPr>
        <w:t>成单个大写字母</w:t>
      </w:r>
      <w:r>
        <w:rPr>
          <w:color w:val="FF0000"/>
          <w:kern w:val="0"/>
        </w:rPr>
        <w:t>且不加标点，</w:t>
      </w:r>
      <w:r>
        <w:rPr>
          <w:rFonts w:hint="eastAsia"/>
          <w:color w:val="FF0000"/>
          <w:kern w:val="0"/>
        </w:rPr>
        <w:t>姓和名之间空</w:t>
      </w:r>
      <w:r>
        <w:rPr>
          <w:rFonts w:hint="eastAsia"/>
          <w:color w:val="FF0000"/>
          <w:kern w:val="0"/>
        </w:rPr>
        <w:t>1</w:t>
      </w:r>
      <w:r>
        <w:rPr>
          <w:rFonts w:hint="eastAsia"/>
          <w:color w:val="FF0000"/>
          <w:kern w:val="0"/>
        </w:rPr>
        <w:t>格</w:t>
      </w:r>
      <w:r>
        <w:rPr>
          <w:rFonts w:hint="eastAsia"/>
          <w:kern w:val="0"/>
        </w:rPr>
        <w:t>，</w:t>
      </w:r>
      <w:r>
        <w:rPr>
          <w:kern w:val="0"/>
        </w:rPr>
        <w:t>如：</w:t>
      </w:r>
      <w:r>
        <w:rPr>
          <w:rFonts w:hint="eastAsia"/>
          <w:kern w:val="0"/>
        </w:rPr>
        <w:t>“</w:t>
      </w:r>
      <w:r>
        <w:t>Metcalf S W</w:t>
      </w:r>
      <w:r>
        <w:rPr>
          <w:rFonts w:hint="eastAsia"/>
          <w:kern w:val="0"/>
        </w:rPr>
        <w:t>”</w:t>
      </w:r>
      <w:r>
        <w:rPr>
          <w:kern w:val="0"/>
        </w:rPr>
        <w:t>。</w:t>
      </w:r>
      <w:r>
        <w:rPr>
          <w:rFonts w:hint="eastAsia"/>
          <w:kern w:val="0"/>
        </w:rPr>
        <w:t>也可</w:t>
      </w:r>
      <w:r>
        <w:rPr>
          <w:kern w:val="0"/>
        </w:rPr>
        <w:t>采用</w:t>
      </w:r>
      <w:r>
        <w:rPr>
          <w:rFonts w:hint="eastAsia"/>
          <w:kern w:val="0"/>
        </w:rPr>
        <w:t>名</w:t>
      </w:r>
      <w:r>
        <w:rPr>
          <w:kern w:val="0"/>
        </w:rPr>
        <w:t>在前，</w:t>
      </w:r>
      <w:r>
        <w:rPr>
          <w:rFonts w:hint="eastAsia"/>
          <w:kern w:val="0"/>
        </w:rPr>
        <w:t>姓</w:t>
      </w:r>
      <w:r>
        <w:rPr>
          <w:kern w:val="0"/>
        </w:rPr>
        <w:t>在后的著录法</w:t>
      </w:r>
      <w:r>
        <w:rPr>
          <w:rFonts w:hint="eastAsia"/>
          <w:kern w:val="0"/>
        </w:rPr>
        <w:t>，</w:t>
      </w:r>
      <w:r>
        <w:rPr>
          <w:kern w:val="0"/>
        </w:rPr>
        <w:t>姓全写</w:t>
      </w:r>
      <w:r>
        <w:rPr>
          <w:rFonts w:hint="eastAsia"/>
          <w:kern w:val="0"/>
        </w:rPr>
        <w:t>且</w:t>
      </w:r>
      <w:r>
        <w:rPr>
          <w:kern w:val="0"/>
        </w:rPr>
        <w:t>第一个字母大写，名简写</w:t>
      </w:r>
      <w:r>
        <w:rPr>
          <w:rFonts w:hint="eastAsia"/>
          <w:kern w:val="0"/>
        </w:rPr>
        <w:t>成单个大写字母</w:t>
      </w:r>
      <w:r>
        <w:rPr>
          <w:kern w:val="0"/>
        </w:rPr>
        <w:t>且不加标点，</w:t>
      </w:r>
      <w:r>
        <w:rPr>
          <w:rFonts w:hint="eastAsia"/>
          <w:kern w:val="0"/>
        </w:rPr>
        <w:t>名和姓之间空</w:t>
      </w:r>
      <w:r>
        <w:rPr>
          <w:rFonts w:hint="eastAsia"/>
          <w:kern w:val="0"/>
        </w:rPr>
        <w:t>1</w:t>
      </w:r>
      <w:r>
        <w:rPr>
          <w:rFonts w:hint="eastAsia"/>
          <w:kern w:val="0"/>
        </w:rPr>
        <w:t>格，</w:t>
      </w:r>
      <w:r>
        <w:rPr>
          <w:kern w:val="0"/>
        </w:rPr>
        <w:t>如：</w:t>
      </w:r>
      <w:r>
        <w:rPr>
          <w:rFonts w:hint="eastAsia"/>
          <w:kern w:val="0"/>
        </w:rPr>
        <w:t>“</w:t>
      </w:r>
      <w:r>
        <w:t>SW Metcalf</w:t>
      </w:r>
      <w:r>
        <w:rPr>
          <w:rFonts w:hint="eastAsia"/>
          <w:kern w:val="0"/>
        </w:rPr>
        <w:t>”</w:t>
      </w:r>
      <w:r>
        <w:rPr>
          <w:kern w:val="0"/>
        </w:rPr>
        <w:t>。</w:t>
      </w:r>
    </w:p>
    <w:p w14:paraId="75B416AD" w14:textId="77777777" w:rsidR="00775AF6" w:rsidRDefault="009C0238">
      <w:pPr>
        <w:widowControl/>
        <w:ind w:firstLine="480"/>
        <w:jc w:val="left"/>
        <w:rPr>
          <w:kern w:val="0"/>
        </w:rPr>
      </w:pPr>
      <w:r>
        <w:rPr>
          <w:kern w:val="0"/>
        </w:rPr>
        <w:t>中文人名的英文表达方式：</w:t>
      </w:r>
    </w:p>
    <w:p w14:paraId="18D6E07D" w14:textId="77777777" w:rsidR="00775AF6" w:rsidRDefault="009C0238">
      <w:pPr>
        <w:widowControl/>
        <w:ind w:firstLine="480"/>
        <w:jc w:val="left"/>
        <w:rPr>
          <w:kern w:val="0"/>
          <w:u w:val="single"/>
        </w:rPr>
      </w:pPr>
      <w:r>
        <w:rPr>
          <w:rFonts w:hint="eastAsia"/>
          <w:kern w:val="0"/>
        </w:rPr>
        <w:lastRenderedPageBreak/>
        <w:t>简写时，</w:t>
      </w:r>
      <w:r>
        <w:rPr>
          <w:kern w:val="0"/>
        </w:rPr>
        <w:t>采用</w:t>
      </w:r>
      <w:r>
        <w:rPr>
          <w:color w:val="FF0000"/>
          <w:kern w:val="0"/>
        </w:rPr>
        <w:t>姓在前，名在后</w:t>
      </w:r>
      <w:r>
        <w:rPr>
          <w:kern w:val="0"/>
        </w:rPr>
        <w:t>的著录法</w:t>
      </w:r>
      <w:r>
        <w:rPr>
          <w:rFonts w:hint="eastAsia"/>
          <w:kern w:val="0"/>
        </w:rPr>
        <w:t>，</w:t>
      </w:r>
      <w:r>
        <w:rPr>
          <w:color w:val="FF0000"/>
          <w:kern w:val="0"/>
        </w:rPr>
        <w:t>姓全写</w:t>
      </w:r>
      <w:r>
        <w:rPr>
          <w:rFonts w:hint="eastAsia"/>
          <w:color w:val="FF0000"/>
          <w:kern w:val="0"/>
        </w:rPr>
        <w:t>且</w:t>
      </w:r>
      <w:r>
        <w:rPr>
          <w:color w:val="FF0000"/>
          <w:kern w:val="0"/>
        </w:rPr>
        <w:t>第一个字母大写，名简写</w:t>
      </w:r>
      <w:r>
        <w:rPr>
          <w:rFonts w:hint="eastAsia"/>
          <w:color w:val="FF0000"/>
          <w:kern w:val="0"/>
        </w:rPr>
        <w:t>成单个大写字母</w:t>
      </w:r>
      <w:r>
        <w:rPr>
          <w:color w:val="FF0000"/>
          <w:kern w:val="0"/>
        </w:rPr>
        <w:t>且不加标点，</w:t>
      </w:r>
      <w:r>
        <w:rPr>
          <w:rFonts w:hint="eastAsia"/>
          <w:color w:val="FF0000"/>
          <w:kern w:val="0"/>
        </w:rPr>
        <w:t>姓和名之间空</w:t>
      </w:r>
      <w:r>
        <w:rPr>
          <w:rFonts w:hint="eastAsia"/>
          <w:color w:val="FF0000"/>
          <w:kern w:val="0"/>
        </w:rPr>
        <w:t>1</w:t>
      </w:r>
      <w:r>
        <w:rPr>
          <w:rFonts w:hint="eastAsia"/>
          <w:color w:val="FF0000"/>
          <w:kern w:val="0"/>
        </w:rPr>
        <w:t>格</w:t>
      </w:r>
      <w:r>
        <w:rPr>
          <w:color w:val="FF0000"/>
          <w:kern w:val="0"/>
        </w:rPr>
        <w:t>，</w:t>
      </w:r>
      <w:r>
        <w:rPr>
          <w:kern w:val="0"/>
        </w:rPr>
        <w:t>如，</w:t>
      </w:r>
      <w:r>
        <w:rPr>
          <w:rFonts w:hint="eastAsia"/>
          <w:kern w:val="0"/>
        </w:rPr>
        <w:t>“</w:t>
      </w:r>
      <w:r>
        <w:rPr>
          <w:kern w:val="0"/>
        </w:rPr>
        <w:t>钱学森</w:t>
      </w:r>
      <w:r>
        <w:rPr>
          <w:rFonts w:hint="eastAsia"/>
          <w:kern w:val="0"/>
        </w:rPr>
        <w:t>”</w:t>
      </w:r>
      <w:r>
        <w:rPr>
          <w:kern w:val="0"/>
        </w:rPr>
        <w:t>，简写为</w:t>
      </w:r>
      <w:r>
        <w:rPr>
          <w:rFonts w:hint="eastAsia"/>
          <w:kern w:val="0"/>
        </w:rPr>
        <w:t>“</w:t>
      </w:r>
      <w:r>
        <w:rPr>
          <w:kern w:val="0"/>
        </w:rPr>
        <w:t>Qian XS</w:t>
      </w:r>
      <w:r>
        <w:rPr>
          <w:rFonts w:hint="eastAsia"/>
          <w:kern w:val="0"/>
        </w:rPr>
        <w:t>”。</w:t>
      </w:r>
    </w:p>
    <w:p w14:paraId="066ED5C8" w14:textId="77777777" w:rsidR="00775AF6" w:rsidRDefault="009C0238">
      <w:pPr>
        <w:widowControl/>
        <w:ind w:firstLine="480"/>
        <w:jc w:val="left"/>
        <w:rPr>
          <w:kern w:val="0"/>
          <w:u w:val="single"/>
        </w:rPr>
      </w:pPr>
      <w:r>
        <w:rPr>
          <w:rFonts w:hint="eastAsia"/>
          <w:kern w:val="0"/>
        </w:rPr>
        <w:t>全拼时，</w:t>
      </w:r>
      <w:r>
        <w:rPr>
          <w:kern w:val="0"/>
        </w:rPr>
        <w:t>采用</w:t>
      </w:r>
      <w:r>
        <w:rPr>
          <w:color w:val="FF0000"/>
          <w:kern w:val="0"/>
        </w:rPr>
        <w:t>名在前，姓在后</w:t>
      </w:r>
      <w:r>
        <w:rPr>
          <w:kern w:val="0"/>
        </w:rPr>
        <w:t>的著录法</w:t>
      </w:r>
      <w:r>
        <w:rPr>
          <w:rFonts w:hint="eastAsia"/>
          <w:kern w:val="0"/>
        </w:rPr>
        <w:t>，</w:t>
      </w:r>
      <w:r>
        <w:rPr>
          <w:kern w:val="0"/>
        </w:rPr>
        <w:t>名的第一个字母大写，名连写</w:t>
      </w:r>
      <w:r>
        <w:rPr>
          <w:rFonts w:hint="eastAsia"/>
          <w:kern w:val="0"/>
        </w:rPr>
        <w:t>，</w:t>
      </w:r>
      <w:r>
        <w:rPr>
          <w:kern w:val="0"/>
        </w:rPr>
        <w:t>名后空</w:t>
      </w:r>
      <w:r>
        <w:rPr>
          <w:kern w:val="0"/>
        </w:rPr>
        <w:t>1</w:t>
      </w:r>
      <w:r>
        <w:rPr>
          <w:rFonts w:hint="eastAsia"/>
          <w:kern w:val="0"/>
        </w:rPr>
        <w:t>格</w:t>
      </w:r>
      <w:r>
        <w:rPr>
          <w:kern w:val="0"/>
        </w:rPr>
        <w:t>写姓，姓的第一个字母大写。如，</w:t>
      </w:r>
      <w:r>
        <w:rPr>
          <w:rFonts w:hint="eastAsia"/>
          <w:kern w:val="0"/>
        </w:rPr>
        <w:t>“</w:t>
      </w:r>
      <w:r>
        <w:rPr>
          <w:kern w:val="0"/>
        </w:rPr>
        <w:t>钱学森</w:t>
      </w:r>
      <w:r>
        <w:rPr>
          <w:rFonts w:hint="eastAsia"/>
          <w:kern w:val="0"/>
        </w:rPr>
        <w:t>”</w:t>
      </w:r>
      <w:r>
        <w:rPr>
          <w:kern w:val="0"/>
        </w:rPr>
        <w:t>，写为</w:t>
      </w:r>
      <w:r>
        <w:rPr>
          <w:rFonts w:hint="eastAsia"/>
          <w:kern w:val="0"/>
        </w:rPr>
        <w:t>“</w:t>
      </w:r>
      <w:r>
        <w:rPr>
          <w:kern w:val="0"/>
        </w:rPr>
        <w:t>Xuesen Qian</w:t>
      </w:r>
      <w:r>
        <w:rPr>
          <w:rFonts w:hint="eastAsia"/>
          <w:kern w:val="0"/>
        </w:rPr>
        <w:t>”。</w:t>
      </w:r>
    </w:p>
    <w:p w14:paraId="650C203D" w14:textId="77777777" w:rsidR="00775AF6" w:rsidRDefault="009C0238">
      <w:pPr>
        <w:ind w:firstLine="482"/>
        <w:rPr>
          <w:b/>
          <w:kern w:val="0"/>
          <w:szCs w:val="24"/>
        </w:rPr>
      </w:pPr>
      <w:r>
        <w:rPr>
          <w:b/>
          <w:kern w:val="0"/>
          <w:szCs w:val="24"/>
        </w:rPr>
        <w:t>具体要求如下：</w:t>
      </w:r>
    </w:p>
    <w:p w14:paraId="1D3DA20C" w14:textId="77777777" w:rsidR="00775AF6" w:rsidRDefault="009C0238">
      <w:pPr>
        <w:ind w:firstLine="480"/>
      </w:pPr>
      <w:r>
        <w:t xml:space="preserve">A </w:t>
      </w:r>
      <w:r>
        <w:t>专著（包括普通图书［</w:t>
      </w:r>
      <w:r>
        <w:t>M</w:t>
      </w:r>
      <w:r>
        <w:t>］、论文集和会议录［</w:t>
      </w:r>
      <w:r>
        <w:t>C</w:t>
      </w:r>
      <w:r>
        <w:t>］、科技报告［</w:t>
      </w:r>
      <w:r>
        <w:t>R</w:t>
      </w:r>
      <w:r>
        <w:t>］、学位论文［</w:t>
      </w:r>
      <w:r>
        <w:t>D</w:t>
      </w:r>
      <w:r>
        <w:t>］、标准［</w:t>
      </w:r>
      <w:r>
        <w:t>S</w:t>
      </w:r>
      <w:r>
        <w:t>］）</w:t>
      </w:r>
    </w:p>
    <w:p w14:paraId="607E70B0" w14:textId="77777777" w:rsidR="00775AF6" w:rsidRDefault="009C0238">
      <w:pPr>
        <w:ind w:firstLine="480"/>
      </w:pPr>
      <w:r>
        <w:t>主要责任者．文献题名［文献类型标志］．其他责任者．</w:t>
      </w:r>
      <w:r>
        <w:rPr>
          <w:color w:val="0000FF"/>
          <w:kern w:val="0"/>
          <w:szCs w:val="24"/>
        </w:rPr>
        <w:t>版本项</w:t>
      </w:r>
      <w:r>
        <w:rPr>
          <w:rFonts w:hint="eastAsia"/>
          <w:color w:val="0000FF"/>
          <w:kern w:val="0"/>
          <w:szCs w:val="24"/>
        </w:rPr>
        <w:t>（</w:t>
      </w:r>
      <w:r>
        <w:rPr>
          <w:color w:val="0000FF"/>
          <w:kern w:val="0"/>
          <w:szCs w:val="24"/>
        </w:rPr>
        <w:t>第</w:t>
      </w:r>
      <w:r>
        <w:rPr>
          <w:rFonts w:hint="eastAsia"/>
          <w:color w:val="0000FF"/>
          <w:kern w:val="0"/>
        </w:rPr>
        <w:t>1</w:t>
      </w:r>
      <w:r>
        <w:rPr>
          <w:color w:val="0000FF"/>
          <w:kern w:val="0"/>
          <w:szCs w:val="24"/>
        </w:rPr>
        <w:t>版不标注</w:t>
      </w:r>
      <w:r>
        <w:rPr>
          <w:rFonts w:hint="eastAsia"/>
          <w:color w:val="0000FF"/>
          <w:kern w:val="0"/>
          <w:szCs w:val="24"/>
        </w:rPr>
        <w:t>）</w:t>
      </w:r>
      <w:r>
        <w:t>．出版地：出版者，出版年：引文页码．获取和访问路径．</w:t>
      </w:r>
    </w:p>
    <w:p w14:paraId="6DB5F0F8" w14:textId="77777777" w:rsidR="00775AF6" w:rsidRDefault="009C0238">
      <w:pPr>
        <w:ind w:firstLine="480"/>
      </w:pPr>
      <w:r>
        <w:t xml:space="preserve">B </w:t>
      </w:r>
      <w:r>
        <w:t>专著中的析出文献</w:t>
      </w:r>
    </w:p>
    <w:p w14:paraId="77EA3C8C" w14:textId="77777777" w:rsidR="00775AF6" w:rsidRDefault="009C0238">
      <w:pPr>
        <w:ind w:firstLine="480"/>
      </w:pPr>
      <w:r>
        <w:t>析出文献主要责任者．析出文献题名</w:t>
      </w:r>
      <w:r>
        <w:t>[</w:t>
      </w:r>
      <w:r>
        <w:t>文献类型标志</w:t>
      </w:r>
      <w:r>
        <w:t>]</w:t>
      </w:r>
      <w:r>
        <w:t>．析出文献其他责任者</w:t>
      </w:r>
      <w:r>
        <w:t>//</w:t>
      </w:r>
      <w:r>
        <w:t>专著主要责任者．专著题名：其他题名信息</w:t>
      </w:r>
      <w:r>
        <w:t>.</w:t>
      </w:r>
      <w:r>
        <w:rPr>
          <w:color w:val="800080"/>
          <w:kern w:val="0"/>
        </w:rPr>
        <w:t xml:space="preserve"> </w:t>
      </w:r>
      <w:r>
        <w:rPr>
          <w:color w:val="0000FF"/>
          <w:kern w:val="0"/>
        </w:rPr>
        <w:t>版本项</w:t>
      </w:r>
      <w:r>
        <w:rPr>
          <w:rFonts w:hint="eastAsia"/>
          <w:color w:val="0000FF"/>
          <w:kern w:val="0"/>
        </w:rPr>
        <w:t>（</w:t>
      </w:r>
      <w:r>
        <w:rPr>
          <w:color w:val="0000FF"/>
          <w:kern w:val="0"/>
        </w:rPr>
        <w:t>第</w:t>
      </w:r>
      <w:r>
        <w:rPr>
          <w:rFonts w:hint="eastAsia"/>
          <w:color w:val="0000FF"/>
          <w:kern w:val="0"/>
        </w:rPr>
        <w:t>1</w:t>
      </w:r>
      <w:r>
        <w:rPr>
          <w:color w:val="0000FF"/>
          <w:kern w:val="0"/>
        </w:rPr>
        <w:t>版不标注</w:t>
      </w:r>
      <w:r>
        <w:rPr>
          <w:rFonts w:hint="eastAsia"/>
          <w:color w:val="0000FF"/>
          <w:kern w:val="0"/>
        </w:rPr>
        <w:t>）</w:t>
      </w:r>
      <w:r>
        <w:t>．出版地：出版者，出版年：析出文献的起止页码．获取和访问路径．</w:t>
      </w:r>
    </w:p>
    <w:p w14:paraId="7021BAC5" w14:textId="77777777" w:rsidR="00775AF6" w:rsidRDefault="009C0238">
      <w:pPr>
        <w:ind w:firstLine="480"/>
      </w:pPr>
      <w:r>
        <w:t>C</w:t>
      </w:r>
      <w:r>
        <w:t>连续出版物</w:t>
      </w:r>
    </w:p>
    <w:p w14:paraId="590717C4" w14:textId="77777777" w:rsidR="00775AF6" w:rsidRDefault="009C0238">
      <w:pPr>
        <w:ind w:firstLine="480"/>
      </w:pPr>
      <w:r>
        <w:t>主要责任者．题名</w:t>
      </w:r>
      <w:r>
        <w:rPr>
          <w:rFonts w:hint="eastAsia"/>
        </w:rPr>
        <w:t>：</w:t>
      </w:r>
      <w:r>
        <w:t>其他题名信息［文献类型标志］．年，卷（期）－年，卷（期）</w:t>
      </w:r>
      <w:r>
        <w:t>.</w:t>
      </w:r>
      <w:r>
        <w:t>出版地：出版者，出版年．获取和访问路径．</w:t>
      </w:r>
    </w:p>
    <w:p w14:paraId="0027B251" w14:textId="77777777" w:rsidR="00775AF6" w:rsidRDefault="009C0238">
      <w:pPr>
        <w:ind w:firstLine="480"/>
      </w:pPr>
      <w:r>
        <w:t>D</w:t>
      </w:r>
      <w:r>
        <w:t>连续出版物中的析出文献（包括期刊中析出的文献</w:t>
      </w:r>
      <w:r>
        <w:t>[J]</w:t>
      </w:r>
      <w:r>
        <w:t>、报纸中析出的文献</w:t>
      </w:r>
      <w:r>
        <w:t>[N].</w:t>
      </w:r>
      <w:r>
        <w:t>）</w:t>
      </w:r>
    </w:p>
    <w:p w14:paraId="0DF0876C" w14:textId="77777777" w:rsidR="00775AF6" w:rsidRDefault="009C0238">
      <w:pPr>
        <w:ind w:firstLine="480"/>
      </w:pPr>
      <w:r>
        <w:t>析出文献主要责任者．析出文献题名［文献类型标志］．连续出版物题名：其他题名信息，年，卷（期）：页码．获取和访问路径．</w:t>
      </w:r>
    </w:p>
    <w:p w14:paraId="5F880457" w14:textId="77777777" w:rsidR="00775AF6" w:rsidRDefault="009C0238">
      <w:pPr>
        <w:ind w:firstLine="480"/>
      </w:pPr>
      <w:r>
        <w:t>E</w:t>
      </w:r>
      <w:r>
        <w:t>专利文献</w:t>
      </w:r>
    </w:p>
    <w:p w14:paraId="001B581B" w14:textId="77777777" w:rsidR="00775AF6" w:rsidRDefault="009C0238">
      <w:pPr>
        <w:ind w:firstLine="480"/>
      </w:pPr>
      <w:r>
        <w:t>专利发明者</w:t>
      </w:r>
      <w:r>
        <w:t>/</w:t>
      </w:r>
      <w:r>
        <w:t>专利申请者或所有者．专利题名</w:t>
      </w:r>
      <w:r>
        <w:t xml:space="preserve">: </w:t>
      </w:r>
      <w:r>
        <w:t>专利国别</w:t>
      </w:r>
      <w:r>
        <w:t>,</w:t>
      </w:r>
      <w:r>
        <w:t>专利号［文献类型标志］</w:t>
      </w:r>
      <w:r>
        <w:t>.</w:t>
      </w:r>
      <w:r>
        <w:t>公告日期或公开日期</w:t>
      </w:r>
      <w:r>
        <w:t xml:space="preserve">. </w:t>
      </w:r>
      <w:r>
        <w:t>获取和访问路径．</w:t>
      </w:r>
    </w:p>
    <w:p w14:paraId="340FA8F9" w14:textId="77777777" w:rsidR="00775AF6" w:rsidRDefault="009C0238">
      <w:pPr>
        <w:ind w:firstLine="480"/>
      </w:pPr>
      <w:r>
        <w:t>F</w:t>
      </w:r>
      <w:r>
        <w:t>电子文献（包括专著或连续出版物中析出的电子文献）</w:t>
      </w:r>
    </w:p>
    <w:p w14:paraId="57D235E5" w14:textId="77777777" w:rsidR="00775AF6" w:rsidRDefault="009C0238">
      <w:pPr>
        <w:ind w:firstLine="480"/>
      </w:pPr>
      <w:r>
        <w:t>主要责任者．题名：其他题名信息</w:t>
      </w:r>
      <w:r>
        <w:t>[</w:t>
      </w:r>
      <w:r>
        <w:t>文献类型标志</w:t>
      </w:r>
      <w:r>
        <w:t>/</w:t>
      </w:r>
      <w:r>
        <w:t>载体类型标志</w:t>
      </w:r>
      <w:r>
        <w:t>]</w:t>
      </w:r>
      <w:r>
        <w:t>．出版地：出版者，出版年（更新或修改日期）．获取和访问路径．</w:t>
      </w:r>
    </w:p>
    <w:p w14:paraId="366A6776" w14:textId="77777777" w:rsidR="00775AF6" w:rsidRDefault="009C0238">
      <w:pPr>
        <w:pStyle w:val="afd"/>
        <w:spacing w:before="120" w:afterLines="0" w:after="0"/>
      </w:pPr>
      <w:r>
        <w:t>表</w:t>
      </w:r>
      <w:r>
        <w:t xml:space="preserve">1 </w:t>
      </w:r>
      <w:r>
        <w:t>文献类型和标志代码</w:t>
      </w:r>
    </w:p>
    <w:tbl>
      <w:tblPr>
        <w:tblW w:w="8738" w:type="dxa"/>
        <w:jc w:val="center"/>
        <w:tblBorders>
          <w:top w:val="single" w:sz="12" w:space="0" w:color="auto"/>
          <w:bottom w:val="single" w:sz="12" w:space="0" w:color="auto"/>
        </w:tblBorders>
        <w:tblLayout w:type="fixed"/>
        <w:tblLook w:val="04A0" w:firstRow="1" w:lastRow="0" w:firstColumn="1" w:lastColumn="0" w:noHBand="0" w:noVBand="1"/>
      </w:tblPr>
      <w:tblGrid>
        <w:gridCol w:w="2184"/>
        <w:gridCol w:w="2184"/>
        <w:gridCol w:w="2185"/>
        <w:gridCol w:w="2185"/>
      </w:tblGrid>
      <w:tr w:rsidR="00775AF6" w14:paraId="1A49E71F" w14:textId="77777777">
        <w:trPr>
          <w:trHeight w:val="358"/>
          <w:jc w:val="center"/>
        </w:trPr>
        <w:tc>
          <w:tcPr>
            <w:tcW w:w="2184" w:type="dxa"/>
            <w:tcBorders>
              <w:top w:val="single" w:sz="12" w:space="0" w:color="auto"/>
              <w:bottom w:val="single" w:sz="8" w:space="0" w:color="auto"/>
            </w:tcBorders>
            <w:vAlign w:val="center"/>
          </w:tcPr>
          <w:p w14:paraId="2B0FE878" w14:textId="77777777" w:rsidR="00775AF6" w:rsidRDefault="009C0238">
            <w:pPr>
              <w:ind w:firstLineChars="0" w:firstLine="0"/>
              <w:jc w:val="center"/>
              <w:rPr>
                <w:sz w:val="21"/>
              </w:rPr>
            </w:pPr>
            <w:r>
              <w:rPr>
                <w:sz w:val="21"/>
              </w:rPr>
              <w:t>文献类型</w:t>
            </w:r>
          </w:p>
        </w:tc>
        <w:tc>
          <w:tcPr>
            <w:tcW w:w="2184" w:type="dxa"/>
            <w:tcBorders>
              <w:top w:val="single" w:sz="12" w:space="0" w:color="auto"/>
              <w:bottom w:val="single" w:sz="8" w:space="0" w:color="auto"/>
            </w:tcBorders>
            <w:vAlign w:val="center"/>
          </w:tcPr>
          <w:p w14:paraId="1C560BD4" w14:textId="77777777" w:rsidR="00775AF6" w:rsidRDefault="009C0238">
            <w:pPr>
              <w:ind w:firstLineChars="0" w:firstLine="0"/>
              <w:jc w:val="center"/>
              <w:rPr>
                <w:color w:val="0000FF"/>
                <w:sz w:val="21"/>
              </w:rPr>
            </w:pPr>
            <w:r>
              <w:rPr>
                <w:color w:val="0000FF"/>
                <w:sz w:val="21"/>
              </w:rPr>
              <w:t>标志代码</w:t>
            </w:r>
          </w:p>
        </w:tc>
        <w:tc>
          <w:tcPr>
            <w:tcW w:w="2185" w:type="dxa"/>
            <w:tcBorders>
              <w:top w:val="single" w:sz="12" w:space="0" w:color="auto"/>
              <w:bottom w:val="single" w:sz="8" w:space="0" w:color="auto"/>
            </w:tcBorders>
            <w:vAlign w:val="center"/>
          </w:tcPr>
          <w:p w14:paraId="2C107B64" w14:textId="77777777" w:rsidR="00775AF6" w:rsidRDefault="009C0238">
            <w:pPr>
              <w:ind w:firstLineChars="0" w:firstLine="0"/>
              <w:jc w:val="center"/>
              <w:rPr>
                <w:sz w:val="21"/>
              </w:rPr>
            </w:pPr>
            <w:r>
              <w:rPr>
                <w:sz w:val="21"/>
              </w:rPr>
              <w:t>文献类型</w:t>
            </w:r>
          </w:p>
        </w:tc>
        <w:tc>
          <w:tcPr>
            <w:tcW w:w="2185" w:type="dxa"/>
            <w:tcBorders>
              <w:top w:val="single" w:sz="12" w:space="0" w:color="auto"/>
              <w:bottom w:val="single" w:sz="8" w:space="0" w:color="auto"/>
            </w:tcBorders>
            <w:vAlign w:val="center"/>
          </w:tcPr>
          <w:p w14:paraId="0F5A67B9" w14:textId="77777777" w:rsidR="00775AF6" w:rsidRDefault="009C0238">
            <w:pPr>
              <w:ind w:firstLineChars="0" w:firstLine="0"/>
              <w:jc w:val="center"/>
              <w:rPr>
                <w:color w:val="0000FF"/>
                <w:sz w:val="21"/>
              </w:rPr>
            </w:pPr>
            <w:r>
              <w:rPr>
                <w:color w:val="0000FF"/>
                <w:sz w:val="21"/>
              </w:rPr>
              <w:t>标志代码</w:t>
            </w:r>
          </w:p>
        </w:tc>
      </w:tr>
      <w:tr w:rsidR="00775AF6" w14:paraId="3858FCBE" w14:textId="77777777">
        <w:trPr>
          <w:trHeight w:val="358"/>
          <w:jc w:val="center"/>
        </w:trPr>
        <w:tc>
          <w:tcPr>
            <w:tcW w:w="2184" w:type="dxa"/>
            <w:tcBorders>
              <w:top w:val="single" w:sz="8" w:space="0" w:color="auto"/>
              <w:bottom w:val="nil"/>
            </w:tcBorders>
            <w:vAlign w:val="center"/>
          </w:tcPr>
          <w:p w14:paraId="20344B9B" w14:textId="77777777" w:rsidR="00775AF6" w:rsidRDefault="009C0238">
            <w:pPr>
              <w:ind w:firstLineChars="0" w:firstLine="0"/>
              <w:jc w:val="center"/>
              <w:rPr>
                <w:sz w:val="21"/>
              </w:rPr>
            </w:pPr>
            <w:r>
              <w:rPr>
                <w:sz w:val="21"/>
              </w:rPr>
              <w:t>普通图书</w:t>
            </w:r>
          </w:p>
        </w:tc>
        <w:tc>
          <w:tcPr>
            <w:tcW w:w="2184" w:type="dxa"/>
            <w:tcBorders>
              <w:top w:val="single" w:sz="8" w:space="0" w:color="auto"/>
              <w:bottom w:val="nil"/>
            </w:tcBorders>
            <w:vAlign w:val="center"/>
          </w:tcPr>
          <w:p w14:paraId="11454DC2" w14:textId="77777777" w:rsidR="00775AF6" w:rsidRDefault="009C0238">
            <w:pPr>
              <w:ind w:firstLineChars="0" w:firstLine="0"/>
              <w:jc w:val="center"/>
              <w:rPr>
                <w:color w:val="0000FF"/>
                <w:sz w:val="21"/>
              </w:rPr>
            </w:pPr>
            <w:r>
              <w:rPr>
                <w:color w:val="0000FF"/>
                <w:sz w:val="21"/>
              </w:rPr>
              <w:t>M</w:t>
            </w:r>
          </w:p>
        </w:tc>
        <w:tc>
          <w:tcPr>
            <w:tcW w:w="2185" w:type="dxa"/>
            <w:tcBorders>
              <w:top w:val="single" w:sz="8" w:space="0" w:color="auto"/>
              <w:bottom w:val="nil"/>
            </w:tcBorders>
            <w:vAlign w:val="center"/>
          </w:tcPr>
          <w:p w14:paraId="2AC4B3CA" w14:textId="77777777" w:rsidR="00775AF6" w:rsidRDefault="009C0238">
            <w:pPr>
              <w:ind w:firstLineChars="0" w:firstLine="0"/>
              <w:jc w:val="center"/>
              <w:rPr>
                <w:sz w:val="21"/>
              </w:rPr>
            </w:pPr>
            <w:r>
              <w:rPr>
                <w:sz w:val="21"/>
              </w:rPr>
              <w:t>会议录</w:t>
            </w:r>
          </w:p>
        </w:tc>
        <w:tc>
          <w:tcPr>
            <w:tcW w:w="2185" w:type="dxa"/>
            <w:tcBorders>
              <w:top w:val="single" w:sz="8" w:space="0" w:color="auto"/>
              <w:bottom w:val="nil"/>
            </w:tcBorders>
            <w:vAlign w:val="center"/>
          </w:tcPr>
          <w:p w14:paraId="57321B95" w14:textId="77777777" w:rsidR="00775AF6" w:rsidRDefault="009C0238">
            <w:pPr>
              <w:ind w:firstLineChars="0" w:firstLine="0"/>
              <w:jc w:val="center"/>
              <w:rPr>
                <w:color w:val="0000FF"/>
                <w:sz w:val="21"/>
              </w:rPr>
            </w:pPr>
            <w:r>
              <w:rPr>
                <w:color w:val="0000FF"/>
                <w:sz w:val="21"/>
              </w:rPr>
              <w:t>C</w:t>
            </w:r>
          </w:p>
        </w:tc>
      </w:tr>
      <w:tr w:rsidR="00775AF6" w14:paraId="70E17DE0" w14:textId="77777777">
        <w:trPr>
          <w:trHeight w:val="358"/>
          <w:jc w:val="center"/>
        </w:trPr>
        <w:tc>
          <w:tcPr>
            <w:tcW w:w="2184" w:type="dxa"/>
            <w:tcBorders>
              <w:top w:val="nil"/>
            </w:tcBorders>
            <w:vAlign w:val="center"/>
          </w:tcPr>
          <w:p w14:paraId="48E4E827" w14:textId="77777777" w:rsidR="00775AF6" w:rsidRDefault="009C0238">
            <w:pPr>
              <w:ind w:firstLineChars="0" w:firstLine="0"/>
              <w:jc w:val="center"/>
              <w:rPr>
                <w:sz w:val="21"/>
              </w:rPr>
            </w:pPr>
            <w:r>
              <w:rPr>
                <w:sz w:val="21"/>
              </w:rPr>
              <w:t>汇编</w:t>
            </w:r>
          </w:p>
        </w:tc>
        <w:tc>
          <w:tcPr>
            <w:tcW w:w="2184" w:type="dxa"/>
            <w:tcBorders>
              <w:top w:val="nil"/>
            </w:tcBorders>
            <w:vAlign w:val="center"/>
          </w:tcPr>
          <w:p w14:paraId="10AB05EC" w14:textId="77777777" w:rsidR="00775AF6" w:rsidRDefault="009C0238">
            <w:pPr>
              <w:ind w:firstLineChars="0" w:firstLine="0"/>
              <w:jc w:val="center"/>
              <w:rPr>
                <w:color w:val="0000FF"/>
                <w:sz w:val="21"/>
              </w:rPr>
            </w:pPr>
            <w:r>
              <w:rPr>
                <w:color w:val="0000FF"/>
                <w:sz w:val="21"/>
              </w:rPr>
              <w:t>G</w:t>
            </w:r>
          </w:p>
        </w:tc>
        <w:tc>
          <w:tcPr>
            <w:tcW w:w="2185" w:type="dxa"/>
            <w:tcBorders>
              <w:top w:val="nil"/>
            </w:tcBorders>
            <w:vAlign w:val="center"/>
          </w:tcPr>
          <w:p w14:paraId="0C0EFBD7" w14:textId="77777777" w:rsidR="00775AF6" w:rsidRDefault="009C0238">
            <w:pPr>
              <w:ind w:firstLineChars="0" w:firstLine="0"/>
              <w:jc w:val="center"/>
              <w:rPr>
                <w:sz w:val="21"/>
              </w:rPr>
            </w:pPr>
            <w:r>
              <w:rPr>
                <w:sz w:val="21"/>
              </w:rPr>
              <w:t>报纸</w:t>
            </w:r>
          </w:p>
        </w:tc>
        <w:tc>
          <w:tcPr>
            <w:tcW w:w="2185" w:type="dxa"/>
            <w:tcBorders>
              <w:top w:val="nil"/>
            </w:tcBorders>
            <w:vAlign w:val="center"/>
          </w:tcPr>
          <w:p w14:paraId="35E0170F" w14:textId="77777777" w:rsidR="00775AF6" w:rsidRDefault="009C0238">
            <w:pPr>
              <w:ind w:firstLineChars="0" w:firstLine="0"/>
              <w:jc w:val="center"/>
              <w:rPr>
                <w:color w:val="0000FF"/>
                <w:sz w:val="21"/>
              </w:rPr>
            </w:pPr>
            <w:r>
              <w:rPr>
                <w:color w:val="0000FF"/>
                <w:sz w:val="21"/>
              </w:rPr>
              <w:t>N</w:t>
            </w:r>
          </w:p>
        </w:tc>
      </w:tr>
      <w:tr w:rsidR="00775AF6" w14:paraId="7D8109F0" w14:textId="77777777">
        <w:trPr>
          <w:trHeight w:val="358"/>
          <w:jc w:val="center"/>
        </w:trPr>
        <w:tc>
          <w:tcPr>
            <w:tcW w:w="2184" w:type="dxa"/>
            <w:vAlign w:val="center"/>
          </w:tcPr>
          <w:p w14:paraId="15A6FC01" w14:textId="77777777" w:rsidR="00775AF6" w:rsidRDefault="009C0238">
            <w:pPr>
              <w:ind w:firstLineChars="0" w:firstLine="0"/>
              <w:jc w:val="center"/>
              <w:rPr>
                <w:sz w:val="21"/>
              </w:rPr>
            </w:pPr>
            <w:r>
              <w:rPr>
                <w:sz w:val="21"/>
              </w:rPr>
              <w:t>期刊</w:t>
            </w:r>
          </w:p>
        </w:tc>
        <w:tc>
          <w:tcPr>
            <w:tcW w:w="2184" w:type="dxa"/>
            <w:vAlign w:val="center"/>
          </w:tcPr>
          <w:p w14:paraId="421E6F21" w14:textId="77777777" w:rsidR="00775AF6" w:rsidRDefault="009C0238">
            <w:pPr>
              <w:ind w:firstLineChars="0" w:firstLine="0"/>
              <w:jc w:val="center"/>
              <w:rPr>
                <w:color w:val="0000FF"/>
                <w:sz w:val="21"/>
              </w:rPr>
            </w:pPr>
            <w:r>
              <w:rPr>
                <w:color w:val="0000FF"/>
                <w:sz w:val="21"/>
              </w:rPr>
              <w:t>J</w:t>
            </w:r>
          </w:p>
        </w:tc>
        <w:tc>
          <w:tcPr>
            <w:tcW w:w="2185" w:type="dxa"/>
            <w:vAlign w:val="center"/>
          </w:tcPr>
          <w:p w14:paraId="249A2ABE" w14:textId="77777777" w:rsidR="00775AF6" w:rsidRDefault="009C0238">
            <w:pPr>
              <w:ind w:firstLineChars="0" w:firstLine="0"/>
              <w:jc w:val="center"/>
              <w:rPr>
                <w:sz w:val="21"/>
              </w:rPr>
            </w:pPr>
            <w:r>
              <w:rPr>
                <w:sz w:val="21"/>
              </w:rPr>
              <w:t>学位论文</w:t>
            </w:r>
          </w:p>
        </w:tc>
        <w:tc>
          <w:tcPr>
            <w:tcW w:w="2185" w:type="dxa"/>
            <w:vAlign w:val="center"/>
          </w:tcPr>
          <w:p w14:paraId="49668820" w14:textId="77777777" w:rsidR="00775AF6" w:rsidRDefault="009C0238">
            <w:pPr>
              <w:ind w:firstLineChars="0" w:firstLine="0"/>
              <w:jc w:val="center"/>
              <w:rPr>
                <w:color w:val="0000FF"/>
              </w:rPr>
            </w:pPr>
            <w:r>
              <w:rPr>
                <w:color w:val="0000FF"/>
              </w:rPr>
              <w:t>D</w:t>
            </w:r>
          </w:p>
        </w:tc>
      </w:tr>
      <w:tr w:rsidR="00775AF6" w14:paraId="6A20D7C5" w14:textId="77777777">
        <w:trPr>
          <w:trHeight w:val="358"/>
          <w:jc w:val="center"/>
        </w:trPr>
        <w:tc>
          <w:tcPr>
            <w:tcW w:w="2184" w:type="dxa"/>
            <w:vAlign w:val="center"/>
          </w:tcPr>
          <w:p w14:paraId="5A6745FB" w14:textId="77777777" w:rsidR="00775AF6" w:rsidRDefault="009C0238">
            <w:pPr>
              <w:ind w:firstLineChars="0" w:firstLine="0"/>
              <w:jc w:val="center"/>
              <w:rPr>
                <w:sz w:val="21"/>
              </w:rPr>
            </w:pPr>
            <w:r>
              <w:rPr>
                <w:sz w:val="21"/>
              </w:rPr>
              <w:t>报告</w:t>
            </w:r>
          </w:p>
        </w:tc>
        <w:tc>
          <w:tcPr>
            <w:tcW w:w="2184" w:type="dxa"/>
            <w:vAlign w:val="center"/>
          </w:tcPr>
          <w:p w14:paraId="46F48985" w14:textId="77777777" w:rsidR="00775AF6" w:rsidRDefault="009C0238">
            <w:pPr>
              <w:ind w:firstLineChars="0" w:firstLine="0"/>
              <w:jc w:val="center"/>
              <w:rPr>
                <w:color w:val="0000FF"/>
                <w:sz w:val="21"/>
              </w:rPr>
            </w:pPr>
            <w:r>
              <w:rPr>
                <w:color w:val="0000FF"/>
                <w:sz w:val="21"/>
              </w:rPr>
              <w:t>R</w:t>
            </w:r>
          </w:p>
        </w:tc>
        <w:tc>
          <w:tcPr>
            <w:tcW w:w="2185" w:type="dxa"/>
            <w:vAlign w:val="center"/>
          </w:tcPr>
          <w:p w14:paraId="2E4C9D44" w14:textId="77777777" w:rsidR="00775AF6" w:rsidRDefault="009C0238">
            <w:pPr>
              <w:ind w:firstLineChars="0" w:firstLine="0"/>
              <w:jc w:val="center"/>
              <w:rPr>
                <w:sz w:val="21"/>
              </w:rPr>
            </w:pPr>
            <w:r>
              <w:rPr>
                <w:sz w:val="21"/>
              </w:rPr>
              <w:t>标准</w:t>
            </w:r>
          </w:p>
        </w:tc>
        <w:tc>
          <w:tcPr>
            <w:tcW w:w="2185" w:type="dxa"/>
            <w:vAlign w:val="center"/>
          </w:tcPr>
          <w:p w14:paraId="4C3A0D66" w14:textId="77777777" w:rsidR="00775AF6" w:rsidRDefault="009C0238">
            <w:pPr>
              <w:ind w:firstLineChars="0" w:firstLine="0"/>
              <w:jc w:val="center"/>
              <w:rPr>
                <w:color w:val="0000FF"/>
                <w:sz w:val="21"/>
              </w:rPr>
            </w:pPr>
            <w:r>
              <w:rPr>
                <w:color w:val="0000FF"/>
                <w:sz w:val="21"/>
              </w:rPr>
              <w:t>S</w:t>
            </w:r>
          </w:p>
        </w:tc>
      </w:tr>
      <w:tr w:rsidR="00775AF6" w14:paraId="4BF15427" w14:textId="77777777">
        <w:trPr>
          <w:trHeight w:val="373"/>
          <w:jc w:val="center"/>
        </w:trPr>
        <w:tc>
          <w:tcPr>
            <w:tcW w:w="2184" w:type="dxa"/>
            <w:vAlign w:val="center"/>
          </w:tcPr>
          <w:p w14:paraId="090298FB" w14:textId="77777777" w:rsidR="00775AF6" w:rsidRDefault="009C0238">
            <w:pPr>
              <w:ind w:firstLineChars="0" w:firstLine="0"/>
              <w:jc w:val="center"/>
              <w:rPr>
                <w:sz w:val="21"/>
              </w:rPr>
            </w:pPr>
            <w:r>
              <w:rPr>
                <w:sz w:val="21"/>
              </w:rPr>
              <w:t>专利</w:t>
            </w:r>
          </w:p>
        </w:tc>
        <w:tc>
          <w:tcPr>
            <w:tcW w:w="2184" w:type="dxa"/>
            <w:vAlign w:val="center"/>
          </w:tcPr>
          <w:p w14:paraId="43B384B0" w14:textId="77777777" w:rsidR="00775AF6" w:rsidRDefault="009C0238">
            <w:pPr>
              <w:ind w:firstLineChars="0" w:firstLine="0"/>
              <w:jc w:val="center"/>
              <w:rPr>
                <w:color w:val="0000FF"/>
                <w:sz w:val="21"/>
              </w:rPr>
            </w:pPr>
            <w:r>
              <w:rPr>
                <w:color w:val="0000FF"/>
                <w:sz w:val="21"/>
              </w:rPr>
              <w:t>P</w:t>
            </w:r>
          </w:p>
        </w:tc>
        <w:tc>
          <w:tcPr>
            <w:tcW w:w="2185" w:type="dxa"/>
            <w:vAlign w:val="center"/>
          </w:tcPr>
          <w:p w14:paraId="58F633EB" w14:textId="77777777" w:rsidR="00775AF6" w:rsidRDefault="009C0238">
            <w:pPr>
              <w:ind w:firstLineChars="0" w:firstLine="0"/>
              <w:jc w:val="center"/>
              <w:rPr>
                <w:sz w:val="21"/>
              </w:rPr>
            </w:pPr>
            <w:r>
              <w:rPr>
                <w:sz w:val="21"/>
              </w:rPr>
              <w:t>数据库</w:t>
            </w:r>
          </w:p>
        </w:tc>
        <w:tc>
          <w:tcPr>
            <w:tcW w:w="2185" w:type="dxa"/>
            <w:vAlign w:val="center"/>
          </w:tcPr>
          <w:p w14:paraId="7832B25B" w14:textId="77777777" w:rsidR="00775AF6" w:rsidRDefault="009C0238">
            <w:pPr>
              <w:ind w:firstLineChars="0" w:firstLine="0"/>
              <w:jc w:val="center"/>
              <w:rPr>
                <w:color w:val="0000FF"/>
                <w:sz w:val="21"/>
              </w:rPr>
            </w:pPr>
            <w:r>
              <w:rPr>
                <w:color w:val="0000FF"/>
                <w:sz w:val="21"/>
              </w:rPr>
              <w:t>DB</w:t>
            </w:r>
          </w:p>
        </w:tc>
      </w:tr>
      <w:tr w:rsidR="00775AF6" w14:paraId="726892CA" w14:textId="77777777">
        <w:trPr>
          <w:trHeight w:val="373"/>
          <w:jc w:val="center"/>
        </w:trPr>
        <w:tc>
          <w:tcPr>
            <w:tcW w:w="2184" w:type="dxa"/>
            <w:tcBorders>
              <w:bottom w:val="single" w:sz="12" w:space="0" w:color="auto"/>
            </w:tcBorders>
            <w:vAlign w:val="center"/>
          </w:tcPr>
          <w:p w14:paraId="04364931" w14:textId="77777777" w:rsidR="00775AF6" w:rsidRDefault="009C0238">
            <w:pPr>
              <w:ind w:firstLineChars="0" w:firstLine="0"/>
              <w:jc w:val="center"/>
              <w:rPr>
                <w:sz w:val="21"/>
              </w:rPr>
            </w:pPr>
            <w:r>
              <w:rPr>
                <w:sz w:val="21"/>
              </w:rPr>
              <w:t>计算机程序</w:t>
            </w:r>
          </w:p>
        </w:tc>
        <w:tc>
          <w:tcPr>
            <w:tcW w:w="2184" w:type="dxa"/>
            <w:tcBorders>
              <w:bottom w:val="single" w:sz="12" w:space="0" w:color="auto"/>
            </w:tcBorders>
            <w:vAlign w:val="center"/>
          </w:tcPr>
          <w:p w14:paraId="31A29B4B" w14:textId="77777777" w:rsidR="00775AF6" w:rsidRDefault="009C0238">
            <w:pPr>
              <w:ind w:firstLineChars="0" w:firstLine="0"/>
              <w:jc w:val="center"/>
              <w:rPr>
                <w:color w:val="0000FF"/>
                <w:sz w:val="21"/>
              </w:rPr>
            </w:pPr>
            <w:r>
              <w:rPr>
                <w:color w:val="0000FF"/>
                <w:sz w:val="21"/>
              </w:rPr>
              <w:t>CP</w:t>
            </w:r>
          </w:p>
        </w:tc>
        <w:tc>
          <w:tcPr>
            <w:tcW w:w="2185" w:type="dxa"/>
            <w:tcBorders>
              <w:bottom w:val="single" w:sz="12" w:space="0" w:color="auto"/>
            </w:tcBorders>
            <w:vAlign w:val="center"/>
          </w:tcPr>
          <w:p w14:paraId="462C5274" w14:textId="77777777" w:rsidR="00775AF6" w:rsidRDefault="009C0238">
            <w:pPr>
              <w:ind w:firstLineChars="0" w:firstLine="0"/>
              <w:jc w:val="center"/>
              <w:rPr>
                <w:sz w:val="21"/>
              </w:rPr>
            </w:pPr>
            <w:r>
              <w:rPr>
                <w:sz w:val="21"/>
              </w:rPr>
              <w:t>电子公告</w:t>
            </w:r>
          </w:p>
        </w:tc>
        <w:tc>
          <w:tcPr>
            <w:tcW w:w="2185" w:type="dxa"/>
            <w:tcBorders>
              <w:bottom w:val="single" w:sz="12" w:space="0" w:color="auto"/>
            </w:tcBorders>
            <w:vAlign w:val="center"/>
          </w:tcPr>
          <w:p w14:paraId="2D640D8D" w14:textId="77777777" w:rsidR="00775AF6" w:rsidRDefault="009C0238">
            <w:pPr>
              <w:ind w:firstLineChars="0" w:firstLine="0"/>
              <w:jc w:val="center"/>
              <w:rPr>
                <w:color w:val="0000FF"/>
                <w:sz w:val="21"/>
              </w:rPr>
            </w:pPr>
            <w:r>
              <w:rPr>
                <w:color w:val="0000FF"/>
                <w:sz w:val="21"/>
              </w:rPr>
              <w:t>EB</w:t>
            </w:r>
          </w:p>
        </w:tc>
      </w:tr>
    </w:tbl>
    <w:p w14:paraId="30D454E8" w14:textId="77777777" w:rsidR="00775AF6" w:rsidRDefault="00775AF6">
      <w:pPr>
        <w:pStyle w:val="afd"/>
        <w:spacing w:before="120" w:afterLines="0" w:after="0"/>
      </w:pPr>
    </w:p>
    <w:p w14:paraId="5CCA1621" w14:textId="77777777" w:rsidR="00775AF6" w:rsidRDefault="009C0238">
      <w:pPr>
        <w:pStyle w:val="afd"/>
        <w:spacing w:before="120" w:afterLines="0" w:after="0"/>
      </w:pPr>
      <w:r>
        <w:br w:type="page"/>
      </w:r>
      <w:r>
        <w:lastRenderedPageBreak/>
        <w:t>表</w:t>
      </w:r>
      <w:r>
        <w:t xml:space="preserve">2 </w:t>
      </w:r>
      <w:r>
        <w:t>电子文献载体和标志代码</w:t>
      </w:r>
    </w:p>
    <w:tbl>
      <w:tblPr>
        <w:tblW w:w="8738" w:type="dxa"/>
        <w:jc w:val="center"/>
        <w:tblBorders>
          <w:top w:val="single" w:sz="4" w:space="0" w:color="auto"/>
          <w:bottom w:val="single" w:sz="4" w:space="0" w:color="auto"/>
        </w:tblBorders>
        <w:tblLayout w:type="fixed"/>
        <w:tblLook w:val="04A0" w:firstRow="1" w:lastRow="0" w:firstColumn="1" w:lastColumn="0" w:noHBand="0" w:noVBand="1"/>
      </w:tblPr>
      <w:tblGrid>
        <w:gridCol w:w="2184"/>
        <w:gridCol w:w="2184"/>
        <w:gridCol w:w="2185"/>
        <w:gridCol w:w="2185"/>
      </w:tblGrid>
      <w:tr w:rsidR="00775AF6" w14:paraId="05B47EAD" w14:textId="77777777">
        <w:trPr>
          <w:trHeight w:val="343"/>
          <w:jc w:val="center"/>
        </w:trPr>
        <w:tc>
          <w:tcPr>
            <w:tcW w:w="2184" w:type="dxa"/>
            <w:tcBorders>
              <w:top w:val="single" w:sz="12" w:space="0" w:color="auto"/>
              <w:bottom w:val="single" w:sz="8" w:space="0" w:color="auto"/>
            </w:tcBorders>
            <w:vAlign w:val="center"/>
          </w:tcPr>
          <w:p w14:paraId="4FBFE5A0" w14:textId="77777777" w:rsidR="00775AF6" w:rsidRDefault="009C0238">
            <w:pPr>
              <w:ind w:firstLineChars="0" w:firstLine="0"/>
              <w:jc w:val="center"/>
              <w:rPr>
                <w:sz w:val="21"/>
              </w:rPr>
            </w:pPr>
            <w:r>
              <w:rPr>
                <w:sz w:val="21"/>
              </w:rPr>
              <w:t>载体类型</w:t>
            </w:r>
          </w:p>
        </w:tc>
        <w:tc>
          <w:tcPr>
            <w:tcW w:w="2184" w:type="dxa"/>
            <w:tcBorders>
              <w:top w:val="single" w:sz="12" w:space="0" w:color="auto"/>
              <w:bottom w:val="single" w:sz="8" w:space="0" w:color="auto"/>
            </w:tcBorders>
            <w:vAlign w:val="center"/>
          </w:tcPr>
          <w:p w14:paraId="0FD90BB6" w14:textId="77777777" w:rsidR="00775AF6" w:rsidRDefault="009C0238">
            <w:pPr>
              <w:ind w:firstLineChars="0" w:firstLine="0"/>
              <w:jc w:val="center"/>
              <w:rPr>
                <w:color w:val="0000FF"/>
                <w:sz w:val="21"/>
              </w:rPr>
            </w:pPr>
            <w:r>
              <w:rPr>
                <w:color w:val="0000FF"/>
                <w:sz w:val="21"/>
              </w:rPr>
              <w:t>标志代码</w:t>
            </w:r>
          </w:p>
        </w:tc>
        <w:tc>
          <w:tcPr>
            <w:tcW w:w="2185" w:type="dxa"/>
            <w:tcBorders>
              <w:top w:val="single" w:sz="12" w:space="0" w:color="auto"/>
              <w:bottom w:val="single" w:sz="8" w:space="0" w:color="auto"/>
            </w:tcBorders>
            <w:vAlign w:val="center"/>
          </w:tcPr>
          <w:p w14:paraId="14A2FDC4" w14:textId="77777777" w:rsidR="00775AF6" w:rsidRDefault="009C0238">
            <w:pPr>
              <w:ind w:firstLineChars="0" w:firstLine="0"/>
              <w:jc w:val="center"/>
              <w:rPr>
                <w:sz w:val="21"/>
              </w:rPr>
            </w:pPr>
            <w:r>
              <w:rPr>
                <w:sz w:val="21"/>
              </w:rPr>
              <w:t>载体类型</w:t>
            </w:r>
          </w:p>
        </w:tc>
        <w:tc>
          <w:tcPr>
            <w:tcW w:w="2185" w:type="dxa"/>
            <w:tcBorders>
              <w:top w:val="single" w:sz="12" w:space="0" w:color="auto"/>
              <w:bottom w:val="single" w:sz="8" w:space="0" w:color="auto"/>
            </w:tcBorders>
            <w:vAlign w:val="center"/>
          </w:tcPr>
          <w:p w14:paraId="4BEE07F7" w14:textId="77777777" w:rsidR="00775AF6" w:rsidRDefault="009C0238">
            <w:pPr>
              <w:ind w:firstLineChars="0" w:firstLine="0"/>
              <w:jc w:val="center"/>
              <w:rPr>
                <w:color w:val="0000FF"/>
                <w:sz w:val="21"/>
              </w:rPr>
            </w:pPr>
            <w:r>
              <w:rPr>
                <w:color w:val="0000FF"/>
                <w:sz w:val="21"/>
              </w:rPr>
              <w:t>标志代码</w:t>
            </w:r>
          </w:p>
        </w:tc>
      </w:tr>
      <w:tr w:rsidR="00775AF6" w14:paraId="3541F571" w14:textId="77777777">
        <w:trPr>
          <w:trHeight w:val="343"/>
          <w:jc w:val="center"/>
        </w:trPr>
        <w:tc>
          <w:tcPr>
            <w:tcW w:w="2184" w:type="dxa"/>
            <w:tcBorders>
              <w:top w:val="single" w:sz="8" w:space="0" w:color="auto"/>
              <w:bottom w:val="nil"/>
            </w:tcBorders>
            <w:vAlign w:val="center"/>
          </w:tcPr>
          <w:p w14:paraId="786C748F" w14:textId="77777777" w:rsidR="00775AF6" w:rsidRDefault="009C0238">
            <w:pPr>
              <w:ind w:firstLineChars="0" w:firstLine="0"/>
              <w:jc w:val="center"/>
              <w:rPr>
                <w:sz w:val="21"/>
              </w:rPr>
            </w:pPr>
            <w:r>
              <w:rPr>
                <w:sz w:val="21"/>
              </w:rPr>
              <w:t>磁带（</w:t>
            </w:r>
            <w:r>
              <w:rPr>
                <w:sz w:val="21"/>
              </w:rPr>
              <w:t>magnetic tape</w:t>
            </w:r>
            <w:r>
              <w:rPr>
                <w:sz w:val="21"/>
              </w:rPr>
              <w:t>）</w:t>
            </w:r>
          </w:p>
        </w:tc>
        <w:tc>
          <w:tcPr>
            <w:tcW w:w="2184" w:type="dxa"/>
            <w:tcBorders>
              <w:top w:val="single" w:sz="8" w:space="0" w:color="auto"/>
              <w:bottom w:val="nil"/>
            </w:tcBorders>
            <w:vAlign w:val="center"/>
          </w:tcPr>
          <w:p w14:paraId="73C07740" w14:textId="77777777" w:rsidR="00775AF6" w:rsidRDefault="009C0238">
            <w:pPr>
              <w:ind w:firstLineChars="0" w:firstLine="0"/>
              <w:jc w:val="center"/>
              <w:rPr>
                <w:color w:val="0000FF"/>
                <w:sz w:val="21"/>
              </w:rPr>
            </w:pPr>
            <w:r>
              <w:rPr>
                <w:color w:val="0000FF"/>
                <w:sz w:val="21"/>
              </w:rPr>
              <w:t>MT</w:t>
            </w:r>
          </w:p>
        </w:tc>
        <w:tc>
          <w:tcPr>
            <w:tcW w:w="2185" w:type="dxa"/>
            <w:tcBorders>
              <w:top w:val="single" w:sz="8" w:space="0" w:color="auto"/>
              <w:bottom w:val="nil"/>
            </w:tcBorders>
            <w:vAlign w:val="center"/>
          </w:tcPr>
          <w:p w14:paraId="39ABC245" w14:textId="77777777" w:rsidR="00775AF6" w:rsidRDefault="009C0238">
            <w:pPr>
              <w:ind w:firstLineChars="0" w:firstLine="0"/>
              <w:jc w:val="center"/>
              <w:rPr>
                <w:sz w:val="21"/>
              </w:rPr>
            </w:pPr>
            <w:r>
              <w:rPr>
                <w:sz w:val="21"/>
              </w:rPr>
              <w:t>磁盘（</w:t>
            </w:r>
            <w:r>
              <w:rPr>
                <w:sz w:val="21"/>
              </w:rPr>
              <w:t>disk</w:t>
            </w:r>
            <w:r>
              <w:rPr>
                <w:sz w:val="21"/>
              </w:rPr>
              <w:t>）</w:t>
            </w:r>
          </w:p>
        </w:tc>
        <w:tc>
          <w:tcPr>
            <w:tcW w:w="2185" w:type="dxa"/>
            <w:tcBorders>
              <w:top w:val="single" w:sz="8" w:space="0" w:color="auto"/>
              <w:bottom w:val="nil"/>
            </w:tcBorders>
            <w:vAlign w:val="center"/>
          </w:tcPr>
          <w:p w14:paraId="0D4899D3" w14:textId="77777777" w:rsidR="00775AF6" w:rsidRDefault="009C0238">
            <w:pPr>
              <w:ind w:firstLineChars="0" w:firstLine="0"/>
              <w:jc w:val="center"/>
              <w:rPr>
                <w:color w:val="0000FF"/>
                <w:sz w:val="21"/>
              </w:rPr>
            </w:pPr>
            <w:r>
              <w:rPr>
                <w:color w:val="0000FF"/>
                <w:sz w:val="21"/>
              </w:rPr>
              <w:t>DK</w:t>
            </w:r>
          </w:p>
        </w:tc>
      </w:tr>
      <w:tr w:rsidR="00775AF6" w14:paraId="0ED515B0" w14:textId="77777777">
        <w:trPr>
          <w:trHeight w:val="358"/>
          <w:jc w:val="center"/>
        </w:trPr>
        <w:tc>
          <w:tcPr>
            <w:tcW w:w="2184" w:type="dxa"/>
            <w:tcBorders>
              <w:top w:val="nil"/>
              <w:bottom w:val="single" w:sz="12" w:space="0" w:color="auto"/>
            </w:tcBorders>
            <w:vAlign w:val="center"/>
          </w:tcPr>
          <w:p w14:paraId="3E71B5F6" w14:textId="77777777" w:rsidR="00775AF6" w:rsidRDefault="009C0238">
            <w:pPr>
              <w:ind w:firstLineChars="0" w:firstLine="0"/>
              <w:jc w:val="center"/>
              <w:rPr>
                <w:sz w:val="21"/>
              </w:rPr>
            </w:pPr>
            <w:r>
              <w:rPr>
                <w:sz w:val="21"/>
              </w:rPr>
              <w:t>光盘（</w:t>
            </w:r>
            <w:r>
              <w:rPr>
                <w:sz w:val="21"/>
              </w:rPr>
              <w:t>CD-ROM</w:t>
            </w:r>
            <w:r>
              <w:rPr>
                <w:sz w:val="21"/>
              </w:rPr>
              <w:t>）</w:t>
            </w:r>
          </w:p>
        </w:tc>
        <w:tc>
          <w:tcPr>
            <w:tcW w:w="2184" w:type="dxa"/>
            <w:tcBorders>
              <w:top w:val="nil"/>
              <w:bottom w:val="single" w:sz="12" w:space="0" w:color="auto"/>
            </w:tcBorders>
            <w:vAlign w:val="center"/>
          </w:tcPr>
          <w:p w14:paraId="2B5E63E7" w14:textId="77777777" w:rsidR="00775AF6" w:rsidRDefault="009C0238">
            <w:pPr>
              <w:ind w:firstLineChars="0" w:firstLine="0"/>
              <w:jc w:val="center"/>
              <w:rPr>
                <w:color w:val="0000FF"/>
                <w:sz w:val="21"/>
              </w:rPr>
            </w:pPr>
            <w:r>
              <w:rPr>
                <w:color w:val="0000FF"/>
                <w:sz w:val="21"/>
              </w:rPr>
              <w:t>CD</w:t>
            </w:r>
          </w:p>
        </w:tc>
        <w:tc>
          <w:tcPr>
            <w:tcW w:w="2185" w:type="dxa"/>
            <w:tcBorders>
              <w:top w:val="nil"/>
              <w:bottom w:val="single" w:sz="12" w:space="0" w:color="auto"/>
            </w:tcBorders>
            <w:vAlign w:val="center"/>
          </w:tcPr>
          <w:p w14:paraId="5F2B5DF9" w14:textId="77777777" w:rsidR="00775AF6" w:rsidRDefault="009C0238">
            <w:pPr>
              <w:ind w:firstLineChars="0" w:firstLine="0"/>
              <w:jc w:val="center"/>
              <w:rPr>
                <w:sz w:val="21"/>
              </w:rPr>
            </w:pPr>
            <w:r>
              <w:rPr>
                <w:sz w:val="21"/>
              </w:rPr>
              <w:t>联机网络（</w:t>
            </w:r>
            <w:r>
              <w:rPr>
                <w:sz w:val="21"/>
              </w:rPr>
              <w:t>online</w:t>
            </w:r>
            <w:r>
              <w:rPr>
                <w:sz w:val="21"/>
              </w:rPr>
              <w:t>）</w:t>
            </w:r>
          </w:p>
        </w:tc>
        <w:tc>
          <w:tcPr>
            <w:tcW w:w="2185" w:type="dxa"/>
            <w:tcBorders>
              <w:top w:val="nil"/>
              <w:bottom w:val="single" w:sz="12" w:space="0" w:color="auto"/>
            </w:tcBorders>
            <w:vAlign w:val="center"/>
          </w:tcPr>
          <w:p w14:paraId="1DC0F71F" w14:textId="77777777" w:rsidR="00775AF6" w:rsidRDefault="009C0238">
            <w:pPr>
              <w:ind w:firstLineChars="0" w:firstLine="0"/>
              <w:jc w:val="center"/>
              <w:rPr>
                <w:color w:val="0000FF"/>
                <w:sz w:val="21"/>
              </w:rPr>
            </w:pPr>
            <w:r>
              <w:rPr>
                <w:color w:val="0000FF"/>
                <w:sz w:val="21"/>
              </w:rPr>
              <w:t>OL</w:t>
            </w:r>
          </w:p>
        </w:tc>
      </w:tr>
    </w:tbl>
    <w:p w14:paraId="1FADC7F9" w14:textId="77777777" w:rsidR="00775AF6" w:rsidRDefault="00775AF6">
      <w:pPr>
        <w:ind w:firstLine="480"/>
      </w:pPr>
    </w:p>
    <w:p w14:paraId="68DD566C" w14:textId="77777777" w:rsidR="00775AF6" w:rsidRDefault="009C0238">
      <w:pPr>
        <w:ind w:firstLine="482"/>
      </w:pPr>
      <w:r>
        <w:rPr>
          <w:rFonts w:hint="eastAsia"/>
          <w:b/>
          <w:color w:val="0000FF"/>
        </w:rPr>
        <w:t>样例：</w:t>
      </w:r>
      <w:bookmarkStart w:id="146" w:name="_Ref11703"/>
    </w:p>
    <w:p w14:paraId="0E496B91" w14:textId="77777777" w:rsidR="00775AF6" w:rsidRDefault="009C0238">
      <w:pPr>
        <w:pStyle w:val="a"/>
        <w:adjustRightInd/>
        <w:ind w:left="420" w:hangingChars="200" w:hanging="420"/>
      </w:pPr>
      <w:r>
        <w:rPr>
          <w:rFonts w:hint="eastAsia"/>
        </w:rPr>
        <w:t>Mihir Garimella, Prathik Naidu. Beyond the pixel plane: sensing and learning in 3D[J/OL]. The Gradient,2018[2025-03-26].https://thegradient.pub/beyond-the-pixel-plane-sensing-and-learning-in-3d.</w:t>
      </w:r>
      <w:bookmarkEnd w:id="146"/>
    </w:p>
    <w:p w14:paraId="31B05698" w14:textId="77777777" w:rsidR="00775AF6" w:rsidRDefault="009C0238">
      <w:pPr>
        <w:pStyle w:val="a"/>
        <w:adjustRightInd/>
        <w:ind w:left="420" w:hangingChars="200" w:hanging="420"/>
      </w:pPr>
      <w:bookmarkStart w:id="147" w:name="_Ref26927"/>
      <w:r>
        <w:rPr>
          <w:rFonts w:hint="eastAsia"/>
        </w:rPr>
        <w:t>YINT W</w:t>
      </w:r>
      <w:r>
        <w:rPr>
          <w:rFonts w:hint="eastAsia"/>
        </w:rPr>
        <w:t>，</w:t>
      </w:r>
      <w:r>
        <w:rPr>
          <w:rFonts w:hint="eastAsia"/>
        </w:rPr>
        <w:t xml:space="preserve"> ZHOUX Y</w:t>
      </w:r>
      <w:r>
        <w:rPr>
          <w:rFonts w:hint="eastAsia"/>
        </w:rPr>
        <w:t>，</w:t>
      </w:r>
      <w:r>
        <w:rPr>
          <w:rFonts w:hint="eastAsia"/>
        </w:rPr>
        <w:t xml:space="preserve"> KRÄHENBÜHLP. Center-based 3D object detection and tracking</w:t>
      </w:r>
      <w:r>
        <w:rPr>
          <w:rFonts w:hint="eastAsia"/>
        </w:rPr>
        <w:t>［</w:t>
      </w:r>
      <w:r>
        <w:rPr>
          <w:rFonts w:hint="eastAsia"/>
        </w:rPr>
        <w:t>C</w:t>
      </w:r>
      <w:r>
        <w:rPr>
          <w:rFonts w:hint="eastAsia"/>
        </w:rPr>
        <w:t>］</w:t>
      </w:r>
      <w:r>
        <w:rPr>
          <w:rFonts w:hint="eastAsia"/>
        </w:rPr>
        <w:t xml:space="preserve">. 2021 IEEE/CVF Conference on Computer Vision and Pattern Recognition </w:t>
      </w:r>
      <w:r>
        <w:rPr>
          <w:rFonts w:hint="eastAsia"/>
        </w:rPr>
        <w:t>（</w:t>
      </w:r>
      <w:r>
        <w:rPr>
          <w:rFonts w:hint="eastAsia"/>
        </w:rPr>
        <w:t>CVPR</w:t>
      </w:r>
      <w:r>
        <w:rPr>
          <w:rFonts w:hint="eastAsia"/>
        </w:rPr>
        <w:t>）</w:t>
      </w:r>
      <w:r>
        <w:rPr>
          <w:rFonts w:hint="eastAsia"/>
        </w:rPr>
        <w:t>. Nashville</w:t>
      </w:r>
      <w:r>
        <w:rPr>
          <w:rFonts w:hint="eastAsia"/>
        </w:rPr>
        <w:t>，</w:t>
      </w:r>
      <w:r>
        <w:rPr>
          <w:rFonts w:hint="eastAsia"/>
        </w:rPr>
        <w:t xml:space="preserve"> TN</w:t>
      </w:r>
      <w:r>
        <w:rPr>
          <w:rFonts w:hint="eastAsia"/>
        </w:rPr>
        <w:t>，</w:t>
      </w:r>
      <w:r>
        <w:rPr>
          <w:rFonts w:hint="eastAsia"/>
        </w:rPr>
        <w:t xml:space="preserve"> USA. IEEE</w:t>
      </w:r>
      <w:r>
        <w:rPr>
          <w:rFonts w:hint="eastAsia"/>
        </w:rPr>
        <w:t>，</w:t>
      </w:r>
      <w:r>
        <w:rPr>
          <w:rFonts w:hint="eastAsia"/>
        </w:rPr>
        <w:t xml:space="preserve"> 2021</w:t>
      </w:r>
      <w:r>
        <w:rPr>
          <w:rFonts w:hint="eastAsia"/>
        </w:rPr>
        <w:t>：</w:t>
      </w:r>
      <w:r>
        <w:rPr>
          <w:rFonts w:hint="eastAsia"/>
        </w:rPr>
        <w:t xml:space="preserve"> 11779-11788. doi: 10.1109/cvpr46437.2021.01161</w:t>
      </w:r>
      <w:bookmarkEnd w:id="147"/>
    </w:p>
    <w:p w14:paraId="54F6D28B" w14:textId="77777777" w:rsidR="00775AF6" w:rsidRDefault="009C0238">
      <w:pPr>
        <w:pStyle w:val="a"/>
        <w:adjustRightInd/>
        <w:ind w:left="420" w:hangingChars="200" w:hanging="420"/>
      </w:pPr>
      <w:bookmarkStart w:id="148" w:name="_Ref27238"/>
      <w:r>
        <w:rPr>
          <w:rFonts w:hint="eastAsia"/>
        </w:rPr>
        <w:t>ASSAELY</w:t>
      </w:r>
      <w:r>
        <w:rPr>
          <w:rFonts w:hint="eastAsia"/>
        </w:rPr>
        <w:t>，</w:t>
      </w:r>
      <w:r>
        <w:rPr>
          <w:rFonts w:hint="eastAsia"/>
        </w:rPr>
        <w:t xml:space="preserve"> SOMMERSCHIELDT</w:t>
      </w:r>
      <w:r>
        <w:rPr>
          <w:rFonts w:hint="eastAsia"/>
        </w:rPr>
        <w:t>，</w:t>
      </w:r>
      <w:r>
        <w:rPr>
          <w:rFonts w:hint="eastAsia"/>
        </w:rPr>
        <w:t xml:space="preserve"> PRAGJ. Restoring ancient text using deep learning</w:t>
      </w:r>
      <w:r>
        <w:rPr>
          <w:rFonts w:hint="eastAsia"/>
        </w:rPr>
        <w:t>：</w:t>
      </w:r>
      <w:r>
        <w:rPr>
          <w:rFonts w:hint="eastAsia"/>
        </w:rPr>
        <w:t>a case study on Greek epigraphy</w:t>
      </w:r>
      <w:r>
        <w:rPr>
          <w:rFonts w:hint="eastAsia"/>
        </w:rPr>
        <w:t>［</w:t>
      </w:r>
      <w:r>
        <w:rPr>
          <w:rFonts w:hint="eastAsia"/>
        </w:rPr>
        <w:t>C</w:t>
      </w:r>
      <w:r>
        <w:rPr>
          <w:rFonts w:hint="eastAsia"/>
        </w:rPr>
        <w:t>］</w:t>
      </w:r>
      <w:r>
        <w:rPr>
          <w:rFonts w:hint="eastAsia"/>
        </w:rPr>
        <w:t xml:space="preserve">. Proceedings of the 2019 Conference on Empirical Methods in Natural Language Processing and the 9th International Joint Conference on Natural Language Processing </w:t>
      </w:r>
      <w:r>
        <w:rPr>
          <w:rFonts w:hint="eastAsia"/>
        </w:rPr>
        <w:t>（</w:t>
      </w:r>
      <w:r>
        <w:rPr>
          <w:rFonts w:hint="eastAsia"/>
        </w:rPr>
        <w:t>EMNLP-IJCNLP</w:t>
      </w:r>
      <w:r>
        <w:rPr>
          <w:rFonts w:hint="eastAsia"/>
        </w:rPr>
        <w:t>）</w:t>
      </w:r>
      <w:r>
        <w:rPr>
          <w:rFonts w:hint="eastAsia"/>
        </w:rPr>
        <w:t>.Hong Kong</w:t>
      </w:r>
      <w:r>
        <w:rPr>
          <w:rFonts w:hint="eastAsia"/>
        </w:rPr>
        <w:t>，</w:t>
      </w:r>
      <w:r>
        <w:rPr>
          <w:rFonts w:hint="eastAsia"/>
        </w:rPr>
        <w:t xml:space="preserve"> China. Stroudsburg</w:t>
      </w:r>
      <w:r>
        <w:rPr>
          <w:rFonts w:hint="eastAsia"/>
        </w:rPr>
        <w:t>，</w:t>
      </w:r>
      <w:r>
        <w:rPr>
          <w:rFonts w:hint="eastAsia"/>
        </w:rPr>
        <w:t xml:space="preserve"> PA</w:t>
      </w:r>
      <w:r>
        <w:rPr>
          <w:rFonts w:hint="eastAsia"/>
        </w:rPr>
        <w:t>，</w:t>
      </w:r>
      <w:r>
        <w:rPr>
          <w:rFonts w:hint="eastAsia"/>
        </w:rPr>
        <w:t xml:space="preserve"> USA</w:t>
      </w:r>
      <w:r>
        <w:rPr>
          <w:rFonts w:hint="eastAsia"/>
        </w:rPr>
        <w:t>：</w:t>
      </w:r>
      <w:r>
        <w:rPr>
          <w:rFonts w:hint="eastAsia"/>
        </w:rPr>
        <w:t xml:space="preserve"> Association for Computational Linguistics</w:t>
      </w:r>
      <w:r>
        <w:rPr>
          <w:rFonts w:hint="eastAsia"/>
        </w:rPr>
        <w:t>，</w:t>
      </w:r>
      <w:r>
        <w:rPr>
          <w:rFonts w:hint="eastAsia"/>
        </w:rPr>
        <w:t xml:space="preserve"> 2019. doi: 10.18653/v1/d19-1668</w:t>
      </w:r>
      <w:bookmarkEnd w:id="148"/>
    </w:p>
    <w:p w14:paraId="1BF809B9" w14:textId="77777777" w:rsidR="00775AF6" w:rsidRDefault="009C0238">
      <w:pPr>
        <w:pStyle w:val="a"/>
        <w:adjustRightInd/>
        <w:ind w:left="420" w:hangingChars="200" w:hanging="420"/>
      </w:pPr>
      <w:bookmarkStart w:id="149" w:name="_Ref17107"/>
      <w:bookmarkStart w:id="150" w:name="_Ref29599"/>
      <w:r>
        <w:rPr>
          <w:rFonts w:hint="eastAsia"/>
        </w:rPr>
        <w:t>Qi C R, Su H, Mo K, et al. Pointnet: Deep learning on point sets for 3d classification and segmentation[C]//Proceedings of the IEEE conference on computer vision and pattern recognition. 2017: 652-660.</w:t>
      </w:r>
      <w:bookmarkEnd w:id="149"/>
    </w:p>
    <w:p w14:paraId="1599AEEA" w14:textId="77777777" w:rsidR="00775AF6" w:rsidRDefault="009C0238">
      <w:pPr>
        <w:pStyle w:val="a"/>
        <w:adjustRightInd/>
        <w:ind w:left="420" w:hangingChars="200" w:hanging="420"/>
      </w:pPr>
      <w:bookmarkStart w:id="151" w:name="_Ref17538"/>
      <w:r>
        <w:rPr>
          <w:rFonts w:hint="eastAsia"/>
        </w:rPr>
        <w:t>Qi, C., Yi, L., Su, H., &amp; Guibas, L.J. (2017). PointNet++: Deep Hierarchical Feature Learning on Point Sets in a Metric Space. ArXiv, abs/1706.02413.</w:t>
      </w:r>
      <w:bookmarkEnd w:id="150"/>
      <w:bookmarkEnd w:id="151"/>
    </w:p>
    <w:p w14:paraId="43D7FD08" w14:textId="77777777" w:rsidR="00775AF6" w:rsidRDefault="009C0238">
      <w:pPr>
        <w:pStyle w:val="a"/>
        <w:adjustRightInd/>
        <w:ind w:left="420" w:hangingChars="200" w:hanging="420"/>
      </w:pPr>
      <w:bookmarkStart w:id="152" w:name="_Ref21783"/>
      <w:r>
        <w:rPr>
          <w:rFonts w:hint="eastAsia"/>
        </w:rPr>
        <w:t>Mitra N J, Pauly M, Wand M, et al. Symmetry in 3D geometry: Extraction and applications[C]//Computer graphics forum. 2013, 32(6): 1-23.</w:t>
      </w:r>
      <w:bookmarkEnd w:id="152"/>
    </w:p>
    <w:p w14:paraId="5012F452" w14:textId="77777777" w:rsidR="00775AF6" w:rsidRDefault="009C0238">
      <w:pPr>
        <w:pStyle w:val="a"/>
        <w:adjustRightInd/>
        <w:ind w:left="420" w:hangingChars="200" w:hanging="420"/>
      </w:pPr>
      <w:bookmarkStart w:id="153" w:name="_Ref24000"/>
      <w:r>
        <w:rPr>
          <w:rFonts w:hint="eastAsia"/>
        </w:rPr>
        <w:t>[1]</w:t>
      </w:r>
      <w:r>
        <w:rPr>
          <w:rFonts w:hint="eastAsia"/>
        </w:rPr>
        <w:t>温佩芝</w:t>
      </w:r>
      <w:r>
        <w:rPr>
          <w:rFonts w:hint="eastAsia"/>
        </w:rPr>
        <w:t>,</w:t>
      </w:r>
      <w:r>
        <w:rPr>
          <w:rFonts w:hint="eastAsia"/>
        </w:rPr>
        <w:t>雷永庆</w:t>
      </w:r>
      <w:r>
        <w:rPr>
          <w:rFonts w:hint="eastAsia"/>
        </w:rPr>
        <w:t>,</w:t>
      </w:r>
      <w:r>
        <w:rPr>
          <w:rFonts w:hint="eastAsia"/>
        </w:rPr>
        <w:t>孙梦龙</w:t>
      </w:r>
      <w:r>
        <w:rPr>
          <w:rFonts w:hint="eastAsia"/>
        </w:rPr>
        <w:t>.</w:t>
      </w:r>
      <w:r>
        <w:rPr>
          <w:rFonts w:hint="eastAsia"/>
        </w:rPr>
        <w:t>三维重建网格模型的缺陷孔洞识别与修复方法</w:t>
      </w:r>
      <w:r>
        <w:rPr>
          <w:rFonts w:hint="eastAsia"/>
        </w:rPr>
        <w:t>[J].</w:t>
      </w:r>
      <w:r>
        <w:rPr>
          <w:rFonts w:hint="eastAsia"/>
        </w:rPr>
        <w:t>计算机应用研究</w:t>
      </w:r>
      <w:r>
        <w:rPr>
          <w:rFonts w:hint="eastAsia"/>
        </w:rPr>
        <w:t>,2020,37(04):1234-1238.DOI:10.19734/j.issn.1001-3695.2018.09.0773.</w:t>
      </w:r>
      <w:bookmarkEnd w:id="153"/>
    </w:p>
    <w:p w14:paraId="0233D485" w14:textId="77777777" w:rsidR="00775AF6" w:rsidRDefault="009C0238">
      <w:pPr>
        <w:pStyle w:val="a"/>
        <w:adjustRightInd/>
        <w:ind w:left="420" w:hangingChars="200" w:hanging="420"/>
      </w:pPr>
      <w:bookmarkStart w:id="154" w:name="_Ref22293"/>
      <w:r>
        <w:rPr>
          <w:rFonts w:hint="eastAsia"/>
        </w:rPr>
        <w:t>Li Y, Dai A, Guibas L, et al. Database</w:t>
      </w:r>
      <w:r>
        <w:rPr>
          <w:rFonts w:hint="eastAsia"/>
        </w:rPr>
        <w:t>‐</w:t>
      </w:r>
      <w:r>
        <w:rPr>
          <w:rFonts w:hint="eastAsia"/>
        </w:rPr>
        <w:t>assisted object retrieval for real</w:t>
      </w:r>
      <w:r>
        <w:rPr>
          <w:rFonts w:hint="eastAsia"/>
        </w:rPr>
        <w:t>‐</w:t>
      </w:r>
      <w:r>
        <w:rPr>
          <w:rFonts w:hint="eastAsia"/>
        </w:rPr>
        <w:t>time 3d reconstruction[C]//Computer graphics forum. 2015, 34(2): 435-446.</w:t>
      </w:r>
      <w:bookmarkEnd w:id="154"/>
    </w:p>
    <w:p w14:paraId="196CA6EB" w14:textId="77777777" w:rsidR="00775AF6" w:rsidRDefault="009C0238">
      <w:pPr>
        <w:pStyle w:val="a"/>
        <w:adjustRightInd/>
        <w:ind w:left="420" w:hangingChars="200" w:hanging="420"/>
      </w:pPr>
      <w:bookmarkStart w:id="155" w:name="_Ref30715"/>
      <w:r>
        <w:rPr>
          <w:rFonts w:hint="eastAsia"/>
        </w:rPr>
        <w:t>Sharma A, Grau O, Fritz M. Vconv-dae: Deep volumetric shape learning without object labels[C]//Computer Vision</w:t>
      </w:r>
      <w:r>
        <w:rPr>
          <w:rFonts w:hint="eastAsia"/>
        </w:rPr>
        <w:t>–</w:t>
      </w:r>
      <w:r>
        <w:rPr>
          <w:rFonts w:hint="eastAsia"/>
        </w:rPr>
        <w:t>ECCV 2016 Workshops: Amsterdam, The Netherlands, October 8-10 and 15-16, 2016, Proceedings, Part III 14. Springer International Publishing, 2016: 236-250.</w:t>
      </w:r>
      <w:bookmarkEnd w:id="155"/>
    </w:p>
    <w:p w14:paraId="784C4C7A" w14:textId="77777777" w:rsidR="00775AF6" w:rsidRDefault="009C0238">
      <w:pPr>
        <w:pStyle w:val="a"/>
        <w:adjustRightInd/>
        <w:ind w:left="420" w:hangingChars="200" w:hanging="420"/>
      </w:pPr>
      <w:bookmarkStart w:id="156" w:name="_Ref30725"/>
      <w:r>
        <w:rPr>
          <w:rFonts w:hint="eastAsia"/>
        </w:rPr>
        <w:t>Dai A, Ruizhongtai Qi C, Nießner M. Shape completion using 3d-encoder-predictor cnns and shape synthesis[C]//Proceedings of the IEEE conference on computer vision and pattern recognition. 2017: 5868-5877.</w:t>
      </w:r>
      <w:bookmarkEnd w:id="156"/>
    </w:p>
    <w:p w14:paraId="221EE3A0" w14:textId="77777777" w:rsidR="00775AF6" w:rsidRDefault="009C0238">
      <w:pPr>
        <w:pStyle w:val="a"/>
        <w:adjustRightInd/>
        <w:ind w:left="420" w:hangingChars="200" w:hanging="420"/>
      </w:pPr>
      <w:bookmarkStart w:id="157" w:name="_Ref8"/>
      <w:r>
        <w:rPr>
          <w:rFonts w:hint="eastAsia"/>
        </w:rPr>
        <w:t>Hu T, Han Z, Shrivastava A, et al. Render4Completion: Synthesizing multi-view depth maps for 3D shape completion[C]//Proceedings of the IEEE/CVF International Conference on Computer Vision Workshops. 2019: 0-0.</w:t>
      </w:r>
      <w:bookmarkEnd w:id="157"/>
    </w:p>
    <w:p w14:paraId="160F3BFB" w14:textId="77777777" w:rsidR="00775AF6" w:rsidRDefault="009C0238">
      <w:pPr>
        <w:pStyle w:val="a"/>
        <w:adjustRightInd/>
        <w:ind w:left="420" w:hangingChars="200" w:hanging="420"/>
      </w:pPr>
      <w:bookmarkStart w:id="158" w:name="_Ref21153"/>
      <w:r>
        <w:rPr>
          <w:rFonts w:hint="eastAsia"/>
        </w:rPr>
        <w:t>Yuan W, Khot T, Held D, et al. Pcn: Point completion network[C]//2018 international conference on 3D vision (3DV). IEEE, 2018: 728-737.</w:t>
      </w:r>
      <w:bookmarkEnd w:id="158"/>
    </w:p>
    <w:p w14:paraId="617CD144" w14:textId="77777777" w:rsidR="00775AF6" w:rsidRDefault="009C0238">
      <w:pPr>
        <w:pStyle w:val="a"/>
        <w:adjustRightInd/>
        <w:ind w:left="420" w:hangingChars="200" w:hanging="420"/>
      </w:pPr>
      <w:bookmarkStart w:id="159" w:name="_Ref25007"/>
      <w:r>
        <w:rPr>
          <w:rFonts w:hint="eastAsia"/>
        </w:rPr>
        <w:t>Yang, Y., Feng, C., Shen, Y., &amp; Tian, D. (2017). FoldingNet: Interpretable Unsupervised Learning on 3D Point Clouds. ArXiv, abs/1712.07262.</w:t>
      </w:r>
      <w:bookmarkEnd w:id="159"/>
    </w:p>
    <w:p w14:paraId="0C7509AE" w14:textId="77777777" w:rsidR="00775AF6" w:rsidRDefault="009C0238">
      <w:pPr>
        <w:pStyle w:val="a"/>
        <w:adjustRightInd/>
        <w:ind w:left="420" w:hangingChars="200" w:hanging="420"/>
      </w:pPr>
      <w:r>
        <w:rPr>
          <w:rFonts w:hint="eastAsia"/>
        </w:rPr>
        <w:t>Wang Y, Sun Y, Liu Z, et al. Dynamic graph cnn for learning on point clouds[J]. ACM Transactions on Graphics (tog), 2019, 38(5): 1-12.</w:t>
      </w:r>
    </w:p>
    <w:p w14:paraId="010101E0" w14:textId="77777777" w:rsidR="00775AF6" w:rsidRDefault="009C0238">
      <w:pPr>
        <w:pStyle w:val="a"/>
        <w:adjustRightInd/>
        <w:ind w:left="420" w:hangingChars="200" w:hanging="420"/>
      </w:pPr>
      <w:bookmarkStart w:id="160" w:name="_Ref26888"/>
      <w:r>
        <w:rPr>
          <w:rFonts w:hint="eastAsia"/>
        </w:rPr>
        <w:t xml:space="preserve">Yu X, Rao Y, Wang Z, et al. Pointr: Diverse point cloud completion with geometry-aware </w:t>
      </w:r>
      <w:r>
        <w:rPr>
          <w:rFonts w:hint="eastAsia"/>
        </w:rPr>
        <w:lastRenderedPageBreak/>
        <w:t>transformers[C]//Proceedings of the IEEE/CVF international conference on computer vision. 2021: 12498-12507.</w:t>
      </w:r>
      <w:bookmarkEnd w:id="160"/>
    </w:p>
    <w:p w14:paraId="1EB1A18E" w14:textId="77777777" w:rsidR="00775AF6" w:rsidRDefault="009C0238">
      <w:pPr>
        <w:pStyle w:val="a"/>
        <w:adjustRightInd/>
        <w:ind w:left="420" w:hangingChars="200" w:hanging="420"/>
      </w:pPr>
      <w:bookmarkStart w:id="161" w:name="_Ref9936"/>
      <w:r>
        <w:rPr>
          <w:rFonts w:hint="eastAsia"/>
        </w:rPr>
        <w:t>Jelalian A V. Laser radar systems[C]//EASCON 1980; Electronics and Aerospace Systems Conference. 1980: 546-554.</w:t>
      </w:r>
      <w:bookmarkEnd w:id="161"/>
    </w:p>
    <w:p w14:paraId="1F8F7A63" w14:textId="77777777" w:rsidR="00775AF6" w:rsidRDefault="009C0238">
      <w:pPr>
        <w:pStyle w:val="a"/>
        <w:adjustRightInd/>
        <w:ind w:left="420" w:hangingChars="200" w:hanging="420"/>
      </w:pPr>
      <w:bookmarkStart w:id="162" w:name="_Ref3253"/>
      <w:r>
        <w:rPr>
          <w:rFonts w:hint="eastAsia"/>
        </w:rPr>
        <w:t>Bula J, Derron M H, Mariethoz G. Dense point cloud acquisition with a low-cost Velodyne VLP-16[J]. Geoscientific Instrumentation, Methods and Data Systems, 2020, 9(2): 385-396.</w:t>
      </w:r>
      <w:bookmarkEnd w:id="162"/>
    </w:p>
    <w:p w14:paraId="5E56F6FA" w14:textId="77777777" w:rsidR="00775AF6" w:rsidRDefault="009C0238">
      <w:pPr>
        <w:pStyle w:val="a"/>
        <w:adjustRightInd/>
        <w:ind w:left="420" w:hangingChars="200" w:hanging="420"/>
      </w:pPr>
      <w:bookmarkStart w:id="163" w:name="_Ref27485"/>
      <w:r>
        <w:rPr>
          <w:rFonts w:hint="eastAsia"/>
        </w:rPr>
        <w:t>Geng J. Structured-light 3D surface imaging: a tutorial[J]. Advances in optics and photonics, 2011, 3(2): 128-160.</w:t>
      </w:r>
      <w:bookmarkEnd w:id="163"/>
    </w:p>
    <w:p w14:paraId="494DB032" w14:textId="77777777" w:rsidR="00775AF6" w:rsidRDefault="009C0238">
      <w:pPr>
        <w:pStyle w:val="a"/>
        <w:adjustRightInd/>
        <w:ind w:left="420" w:hangingChars="200" w:hanging="420"/>
      </w:pPr>
      <w:bookmarkStart w:id="164" w:name="_Ref30284"/>
      <w:r>
        <w:rPr>
          <w:rFonts w:hint="eastAsia"/>
        </w:rPr>
        <w:t xml:space="preserve">MUBANGA K. What is Photogrammetry?[EB/OL]. [2025-02-28]. </w:t>
      </w:r>
      <w:hyperlink r:id="rId83" w:history="1">
        <w:r>
          <w:rPr>
            <w:rStyle w:val="afa"/>
            <w:rFonts w:hint="eastAsia"/>
          </w:rPr>
          <w:t>https://www.artec3d.cn/learning-center/what-is-photogrammetry.</w:t>
        </w:r>
      </w:hyperlink>
      <w:bookmarkEnd w:id="164"/>
    </w:p>
    <w:p w14:paraId="446D4861" w14:textId="77777777" w:rsidR="00775AF6" w:rsidRDefault="009C0238">
      <w:pPr>
        <w:pStyle w:val="a"/>
        <w:adjustRightInd/>
        <w:ind w:left="420" w:hangingChars="200" w:hanging="420"/>
      </w:pPr>
      <w:bookmarkStart w:id="165" w:name="_Ref1699"/>
      <w:r>
        <w:rPr>
          <w:rFonts w:hint="eastAsia"/>
        </w:rPr>
        <w:t>Foix S, Alenya G, Torras C. Lock-in time-of-flight (ToF) cameras: A survey[J]. IEEE Sensors Journal, 2011, 11(9): 1917-1926.</w:t>
      </w:r>
      <w:bookmarkEnd w:id="165"/>
    </w:p>
    <w:p w14:paraId="2F7E7F64" w14:textId="77777777" w:rsidR="00775AF6" w:rsidRDefault="009C0238">
      <w:pPr>
        <w:pStyle w:val="a"/>
        <w:adjustRightInd/>
        <w:ind w:left="420" w:hangingChars="200" w:hanging="420"/>
      </w:pPr>
      <w:bookmarkStart w:id="166" w:name="_Ref9406"/>
      <w:r>
        <w:rPr>
          <w:rFonts w:hint="eastAsia"/>
        </w:rPr>
        <w:t>Endres F, Hess J, Sturm J, et al. 3-D mapping with an RGB-D camera[J]. IEEE transactions on robotics, 2013, 30(1): 177-187.</w:t>
      </w:r>
      <w:bookmarkEnd w:id="166"/>
    </w:p>
    <w:p w14:paraId="22E9E41D" w14:textId="77777777" w:rsidR="00775AF6" w:rsidRDefault="009C0238">
      <w:pPr>
        <w:pStyle w:val="a"/>
        <w:adjustRightInd/>
        <w:ind w:left="420" w:hangingChars="200" w:hanging="420"/>
      </w:pPr>
      <w:bookmarkStart w:id="167" w:name="_Ref21378"/>
      <w:r>
        <w:rPr>
          <w:rFonts w:hint="eastAsia"/>
        </w:rPr>
        <w:t>Rubner Y, Tomasi C, Guibas L J. The earth mover's distance as a metric for image retrieval[J]. International journal of computer vision, 2000, 40: 99-121.</w:t>
      </w:r>
      <w:bookmarkEnd w:id="167"/>
    </w:p>
    <w:p w14:paraId="01E0FCA3" w14:textId="77777777" w:rsidR="00775AF6" w:rsidRDefault="009C0238">
      <w:pPr>
        <w:pStyle w:val="a"/>
        <w:adjustRightInd/>
        <w:ind w:left="420" w:hangingChars="200" w:hanging="420"/>
      </w:pPr>
      <w:bookmarkStart w:id="168" w:name="_Ref16226"/>
      <w:r>
        <w:rPr>
          <w:rFonts w:hint="eastAsia"/>
        </w:rPr>
        <w:t>Wang Y, Sun Y, Liu Z, et al. Dynamic graph cnn for learning on point clouds[J]. ACM Transactions on Graphics (tog), 2019, 38(5): 1-12.</w:t>
      </w:r>
      <w:bookmarkEnd w:id="168"/>
    </w:p>
    <w:p w14:paraId="2F48B35C" w14:textId="77777777" w:rsidR="00775AF6" w:rsidRDefault="009C0238">
      <w:pPr>
        <w:pStyle w:val="a"/>
        <w:adjustRightInd/>
        <w:ind w:left="420" w:hangingChars="200" w:hanging="420"/>
      </w:pPr>
      <w:bookmarkStart w:id="169" w:name="_Ref7840"/>
      <w:r>
        <w:rPr>
          <w:rFonts w:hint="eastAsia"/>
        </w:rPr>
        <w:t>Guo M H, Cai J X, Liu Z N, et al. Pct: Point cloud transformer[J]. Computational visual media, 2021, 7: 187-199.</w:t>
      </w:r>
      <w:bookmarkEnd w:id="169"/>
    </w:p>
    <w:p w14:paraId="1315A878" w14:textId="77777777" w:rsidR="00775AF6" w:rsidRDefault="009C0238">
      <w:pPr>
        <w:pStyle w:val="a"/>
        <w:adjustRightInd/>
        <w:ind w:left="420" w:hangingChars="200" w:hanging="420"/>
      </w:pPr>
      <w:bookmarkStart w:id="170" w:name="_Ref8062"/>
      <w:r>
        <w:rPr>
          <w:rFonts w:hint="eastAsia"/>
        </w:rPr>
        <w:t>Wen X, Xiang P, Han Z, et al. PMP-Net++: Point cloud completion by transformer-enhanced multi-step point moving paths[J]. IEEE Transactions on Pattern Analysis and Machine Intelligence, 2022, 45(1): 852-867.</w:t>
      </w:r>
      <w:bookmarkEnd w:id="170"/>
    </w:p>
    <w:p w14:paraId="40ECB81E" w14:textId="77777777" w:rsidR="00775AF6" w:rsidRDefault="009C0238">
      <w:pPr>
        <w:pStyle w:val="a"/>
        <w:adjustRightInd/>
        <w:ind w:left="420" w:hangingChars="200" w:hanging="420"/>
      </w:pPr>
      <w:bookmarkStart w:id="171" w:name="_Ref923"/>
      <w:r>
        <w:rPr>
          <w:rFonts w:hint="eastAsia"/>
        </w:rPr>
        <w:t>Vaswani A, Shazeer N, Parmar N, et al. Attention is all you need[J]. Advances in neural information processing systems, 2017, 30.</w:t>
      </w:r>
      <w:bookmarkEnd w:id="171"/>
    </w:p>
    <w:p w14:paraId="54603D66" w14:textId="77777777" w:rsidR="00775AF6" w:rsidRDefault="00775AF6">
      <w:pPr>
        <w:pStyle w:val="a"/>
        <w:adjustRightInd/>
        <w:ind w:left="420" w:hangingChars="200" w:hanging="420"/>
      </w:pPr>
    </w:p>
    <w:p w14:paraId="0B205E7B" w14:textId="77777777" w:rsidR="00775AF6" w:rsidRDefault="009C0238">
      <w:pPr>
        <w:ind w:firstLine="482"/>
        <w:rPr>
          <w:color w:val="FF0000"/>
        </w:rPr>
      </w:pPr>
      <w:r>
        <w:rPr>
          <w:rFonts w:hint="eastAsia"/>
          <w:b/>
          <w:bCs/>
          <w:color w:val="FF0000"/>
        </w:rPr>
        <w:t xml:space="preserve">2. </w:t>
      </w:r>
      <w:r>
        <w:rPr>
          <w:rFonts w:hint="eastAsia"/>
          <w:b/>
          <w:bCs/>
          <w:color w:val="FF0000"/>
        </w:rPr>
        <w:t>著者</w:t>
      </w:r>
      <w:r>
        <w:rPr>
          <w:rFonts w:hint="eastAsia"/>
          <w:b/>
          <w:bCs/>
          <w:color w:val="FF0000"/>
        </w:rPr>
        <w:t>-</w:t>
      </w:r>
      <w:r>
        <w:rPr>
          <w:rFonts w:hint="eastAsia"/>
          <w:b/>
          <w:bCs/>
          <w:color w:val="FF0000"/>
        </w:rPr>
        <w:t>出版年制</w:t>
      </w:r>
    </w:p>
    <w:p w14:paraId="73D541CA" w14:textId="77777777" w:rsidR="00775AF6" w:rsidRDefault="009C0238">
      <w:pPr>
        <w:ind w:firstLine="480"/>
      </w:pPr>
      <w:r>
        <w:rPr>
          <w:rFonts w:hint="eastAsia"/>
        </w:rPr>
        <w:t>著者</w:t>
      </w:r>
      <w:r>
        <w:rPr>
          <w:rFonts w:hint="eastAsia"/>
        </w:rPr>
        <w:t>-</w:t>
      </w:r>
      <w:r>
        <w:rPr>
          <w:rFonts w:hint="eastAsia"/>
        </w:rPr>
        <w:t>出版年制是指各篇文献首先按照文种集中，然后按照著者字顺和出版年排列，标注时将著者姓氏与出版年置于圆括号内。</w:t>
      </w:r>
    </w:p>
    <w:p w14:paraId="5749C98F" w14:textId="77777777" w:rsidR="00775AF6" w:rsidRDefault="009C0238">
      <w:pPr>
        <w:numPr>
          <w:ilvl w:val="0"/>
          <w:numId w:val="24"/>
        </w:numPr>
        <w:ind w:firstLineChars="0" w:firstLine="480"/>
      </w:pPr>
      <w:r>
        <w:rPr>
          <w:rFonts w:hint="eastAsia"/>
        </w:rPr>
        <w:t>正文引用的文献采用著者</w:t>
      </w:r>
      <w:r>
        <w:rPr>
          <w:rFonts w:hint="eastAsia"/>
        </w:rPr>
        <w:t>-</w:t>
      </w:r>
      <w:r>
        <w:rPr>
          <w:rFonts w:hint="eastAsia"/>
        </w:rPr>
        <w:t>出版年制时，各篇文献的标注内容由著者姓氏与出版年构成，并置于“（</w:t>
      </w:r>
      <w:r>
        <w:rPr>
          <w:rFonts w:hint="eastAsia"/>
        </w:rPr>
        <w:t xml:space="preserve"> </w:t>
      </w:r>
      <w:r>
        <w:rPr>
          <w:rFonts w:hint="eastAsia"/>
        </w:rPr>
        <w:t>）”内，倘若只标注著者姓氏无法识别该人名时，可标著者姓名，例如中国人、韩国人、日本人用汉字书写姓名。集体著者著述的文献可标注机关团体名称。倘若正文中已提及著者姓名，则在其后的“（</w:t>
      </w:r>
      <w:r>
        <w:rPr>
          <w:rFonts w:hint="eastAsia"/>
        </w:rPr>
        <w:t xml:space="preserve"> </w:t>
      </w:r>
      <w:r>
        <w:rPr>
          <w:rFonts w:hint="eastAsia"/>
        </w:rPr>
        <w:t>）”内只著录出版年。</w:t>
      </w:r>
    </w:p>
    <w:p w14:paraId="44C6516F" w14:textId="77777777" w:rsidR="00775AF6" w:rsidRDefault="009C0238">
      <w:pPr>
        <w:numPr>
          <w:ilvl w:val="0"/>
          <w:numId w:val="24"/>
        </w:numPr>
        <w:ind w:firstLine="480"/>
      </w:pPr>
      <w:r>
        <w:rPr>
          <w:rFonts w:hint="eastAsia"/>
        </w:rPr>
        <w:t>正文中引用多著者文献时，对欧美著者只需标注第一个著者的姓，其后附“</w:t>
      </w:r>
      <w:r>
        <w:rPr>
          <w:rFonts w:hint="eastAsia"/>
        </w:rPr>
        <w:t>et al.</w:t>
      </w:r>
      <w:r>
        <w:rPr>
          <w:rFonts w:hint="eastAsia"/>
        </w:rPr>
        <w:t>”“等”之间留适当空隙。</w:t>
      </w:r>
    </w:p>
    <w:p w14:paraId="072EEB0A" w14:textId="77777777" w:rsidR="00775AF6" w:rsidRDefault="009C0238">
      <w:pPr>
        <w:ind w:firstLineChars="0" w:firstLine="480"/>
      </w:pPr>
      <w:r>
        <w:rPr>
          <w:rFonts w:hint="eastAsia"/>
        </w:rPr>
        <w:t xml:space="preserve">C. </w:t>
      </w:r>
      <w:r>
        <w:rPr>
          <w:rFonts w:hint="eastAsia"/>
        </w:rPr>
        <w:t>在参考文献表中著录同一著者在同一年出版的多篇文献时，出版年后应用小写字母</w:t>
      </w:r>
      <w:r>
        <w:rPr>
          <w:rFonts w:hint="eastAsia"/>
        </w:rPr>
        <w:t>a, b, c ...</w:t>
      </w:r>
      <w:r>
        <w:rPr>
          <w:rFonts w:hint="eastAsia"/>
        </w:rPr>
        <w:t>区别。</w:t>
      </w:r>
    </w:p>
    <w:p w14:paraId="2DFB9EB3" w14:textId="77777777" w:rsidR="00775AF6" w:rsidRDefault="009C0238">
      <w:pPr>
        <w:ind w:firstLineChars="0" w:firstLine="480"/>
      </w:pPr>
      <w:r>
        <w:rPr>
          <w:rFonts w:hint="eastAsia"/>
        </w:rPr>
        <w:t xml:space="preserve">D. </w:t>
      </w:r>
      <w:r>
        <w:rPr>
          <w:rFonts w:hint="eastAsia"/>
        </w:rPr>
        <w:t>多次引用同一著者的同一文献，在正文中标注著者与出版年，并在“（</w:t>
      </w:r>
      <w:r>
        <w:rPr>
          <w:rFonts w:hint="eastAsia"/>
        </w:rPr>
        <w:t xml:space="preserve"> </w:t>
      </w:r>
      <w:r>
        <w:rPr>
          <w:rFonts w:hint="eastAsia"/>
        </w:rPr>
        <w:t>）”外以角标的形式著录引文页码。</w:t>
      </w:r>
    </w:p>
    <w:p w14:paraId="2903F81E" w14:textId="77777777" w:rsidR="00775AF6" w:rsidRDefault="009C0238">
      <w:pPr>
        <w:ind w:firstLineChars="0" w:firstLine="480"/>
        <w:rPr>
          <w:b/>
          <w:color w:val="0000FF"/>
        </w:rPr>
      </w:pPr>
      <w:r>
        <w:rPr>
          <w:rFonts w:hint="eastAsia"/>
          <w:b/>
          <w:color w:val="0000FF"/>
        </w:rPr>
        <w:t>样例：</w:t>
      </w:r>
    </w:p>
    <w:p w14:paraId="18526E7E" w14:textId="77777777" w:rsidR="00775AF6" w:rsidRDefault="009C0238">
      <w:pPr>
        <w:ind w:firstLineChars="0" w:firstLine="480"/>
        <w:rPr>
          <w:sz w:val="21"/>
        </w:rPr>
      </w:pPr>
      <w:r>
        <w:rPr>
          <w:rFonts w:hint="eastAsia"/>
          <w:sz w:val="21"/>
        </w:rPr>
        <w:t>BAKER S K, JACKSON M E. 1995. The future of resource sharing [M].</w:t>
      </w:r>
    </w:p>
    <w:p w14:paraId="2D659837" w14:textId="77777777" w:rsidR="00775AF6" w:rsidRDefault="009C0238">
      <w:pPr>
        <w:ind w:firstLineChars="0" w:firstLine="480"/>
        <w:rPr>
          <w:sz w:val="21"/>
        </w:rPr>
      </w:pPr>
      <w:r>
        <w:rPr>
          <w:rFonts w:hint="eastAsia"/>
          <w:sz w:val="21"/>
        </w:rPr>
        <w:t>New York: The Haworth Press.</w:t>
      </w:r>
    </w:p>
    <w:p w14:paraId="2D8D318D" w14:textId="77777777" w:rsidR="00775AF6" w:rsidRDefault="009C0238">
      <w:pPr>
        <w:ind w:firstLineChars="0" w:firstLine="480"/>
        <w:rPr>
          <w:sz w:val="21"/>
        </w:rPr>
      </w:pPr>
      <w:r>
        <w:rPr>
          <w:rFonts w:hint="eastAsia"/>
          <w:sz w:val="21"/>
        </w:rPr>
        <w:t>尼葛洛庞帝．</w:t>
      </w:r>
      <w:r>
        <w:rPr>
          <w:rFonts w:hint="eastAsia"/>
          <w:sz w:val="21"/>
        </w:rPr>
        <w:t xml:space="preserve">1996. </w:t>
      </w:r>
      <w:r>
        <w:rPr>
          <w:rFonts w:hint="eastAsia"/>
          <w:sz w:val="21"/>
        </w:rPr>
        <w:t>数字化生存</w:t>
      </w:r>
      <w:r>
        <w:rPr>
          <w:sz w:val="21"/>
        </w:rPr>
        <w:t>［</w:t>
      </w:r>
      <w:r>
        <w:rPr>
          <w:rFonts w:hint="eastAsia"/>
          <w:sz w:val="21"/>
        </w:rPr>
        <w:t>M</w:t>
      </w:r>
      <w:r>
        <w:rPr>
          <w:sz w:val="21"/>
        </w:rPr>
        <w:t>］．</w:t>
      </w:r>
      <w:r>
        <w:rPr>
          <w:rFonts w:hint="eastAsia"/>
          <w:sz w:val="21"/>
        </w:rPr>
        <w:t>胡永，范海燕，译</w:t>
      </w:r>
      <w:r>
        <w:rPr>
          <w:rFonts w:hint="eastAsia"/>
          <w:sz w:val="21"/>
        </w:rPr>
        <w:t xml:space="preserve">. </w:t>
      </w:r>
      <w:r>
        <w:rPr>
          <w:rFonts w:hint="eastAsia"/>
          <w:sz w:val="21"/>
        </w:rPr>
        <w:t>海口：海南出版社．</w:t>
      </w:r>
    </w:p>
    <w:p w14:paraId="1CB2B136" w14:textId="77777777" w:rsidR="00775AF6" w:rsidRDefault="009C0238">
      <w:pPr>
        <w:ind w:firstLineChars="0" w:firstLine="480"/>
        <w:rPr>
          <w:sz w:val="21"/>
        </w:rPr>
      </w:pPr>
      <w:r>
        <w:rPr>
          <w:rFonts w:hint="eastAsia"/>
          <w:sz w:val="21"/>
        </w:rPr>
        <w:lastRenderedPageBreak/>
        <w:t>杨宗英．</w:t>
      </w:r>
      <w:r>
        <w:rPr>
          <w:rFonts w:hint="eastAsia"/>
          <w:sz w:val="21"/>
        </w:rPr>
        <w:t xml:space="preserve">1996. </w:t>
      </w:r>
      <w:r>
        <w:rPr>
          <w:rFonts w:hint="eastAsia"/>
          <w:sz w:val="21"/>
        </w:rPr>
        <w:t>电子图书馆的现实模型</w:t>
      </w:r>
      <w:r>
        <w:rPr>
          <w:sz w:val="21"/>
        </w:rPr>
        <w:t>［</w:t>
      </w:r>
      <w:r>
        <w:rPr>
          <w:rFonts w:hint="eastAsia"/>
          <w:sz w:val="21"/>
        </w:rPr>
        <w:t>M</w:t>
      </w:r>
      <w:r>
        <w:rPr>
          <w:sz w:val="21"/>
        </w:rPr>
        <w:t>］．</w:t>
      </w:r>
      <w:r>
        <w:rPr>
          <w:rFonts w:hint="eastAsia"/>
          <w:sz w:val="21"/>
        </w:rPr>
        <w:t>中国图书馆学报（</w:t>
      </w:r>
      <w:r>
        <w:rPr>
          <w:rFonts w:hint="eastAsia"/>
          <w:sz w:val="21"/>
        </w:rPr>
        <w:t>2</w:t>
      </w:r>
      <w:r>
        <w:rPr>
          <w:rFonts w:hint="eastAsia"/>
          <w:sz w:val="21"/>
        </w:rPr>
        <w:t>）：</w:t>
      </w:r>
      <w:r>
        <w:rPr>
          <w:rFonts w:hint="eastAsia"/>
          <w:sz w:val="21"/>
        </w:rPr>
        <w:t>24-29</w:t>
      </w:r>
      <w:r>
        <w:rPr>
          <w:rFonts w:hint="eastAsia"/>
          <w:sz w:val="21"/>
        </w:rPr>
        <w:t>．</w:t>
      </w:r>
    </w:p>
    <w:p w14:paraId="0E4526EF" w14:textId="77777777" w:rsidR="00775AF6" w:rsidRDefault="009C0238">
      <w:pPr>
        <w:ind w:firstLineChars="0" w:firstLine="480"/>
        <w:rPr>
          <w:rFonts w:ascii="宋体" w:hAnsi="宋体" w:hint="eastAsia"/>
          <w:szCs w:val="24"/>
        </w:rPr>
      </w:pPr>
      <w:r>
        <w:rPr>
          <w:rFonts w:hint="eastAsia"/>
          <w:sz w:val="21"/>
        </w:rPr>
        <w:t>刘斌．</w:t>
      </w:r>
      <w:r>
        <w:rPr>
          <w:rFonts w:hint="eastAsia"/>
          <w:sz w:val="21"/>
        </w:rPr>
        <w:t xml:space="preserve">2014. </w:t>
      </w:r>
      <w:r>
        <w:rPr>
          <w:rFonts w:hint="eastAsia"/>
          <w:sz w:val="21"/>
        </w:rPr>
        <w:t>力学</w:t>
      </w:r>
      <w:r>
        <w:rPr>
          <w:sz w:val="21"/>
        </w:rPr>
        <w:t>［</w:t>
      </w:r>
      <w:r>
        <w:rPr>
          <w:rFonts w:hint="eastAsia"/>
          <w:sz w:val="21"/>
        </w:rPr>
        <w:t>M</w:t>
      </w:r>
      <w:r>
        <w:rPr>
          <w:sz w:val="21"/>
        </w:rPr>
        <w:t>］．</w:t>
      </w:r>
      <w:r>
        <w:rPr>
          <w:rFonts w:hint="eastAsia"/>
          <w:sz w:val="21"/>
        </w:rPr>
        <w:t>合肥：中国科学技术大学出版社．</w:t>
      </w:r>
    </w:p>
    <w:p w14:paraId="0DF348CA" w14:textId="77777777" w:rsidR="00775AF6" w:rsidRDefault="00775AF6">
      <w:pPr>
        <w:ind w:firstLineChars="0" w:firstLine="480"/>
        <w:sectPr w:rsidR="00775AF6">
          <w:headerReference w:type="default" r:id="rId84"/>
          <w:footnotePr>
            <w:numFmt w:val="decimalEnclosedCircleChinese"/>
            <w:numRestart w:val="eachSect"/>
          </w:footnotePr>
          <w:pgSz w:w="11907" w:h="16840"/>
          <w:pgMar w:top="1701" w:right="1474" w:bottom="1418" w:left="1474" w:header="1134" w:footer="992" w:gutter="0"/>
          <w:cols w:space="720"/>
          <w:docGrid w:linePitch="384" w:charSpace="7430"/>
        </w:sectPr>
      </w:pPr>
    </w:p>
    <w:p w14:paraId="493C1612" w14:textId="77777777" w:rsidR="00775AF6" w:rsidRDefault="009C0238">
      <w:pPr>
        <w:pStyle w:val="1"/>
        <w:numPr>
          <w:ilvl w:val="0"/>
          <w:numId w:val="0"/>
        </w:numPr>
        <w:spacing w:before="480" w:after="240"/>
      </w:pPr>
      <w:bookmarkStart w:id="172" w:name="_Toc163533804"/>
      <w:bookmarkStart w:id="173" w:name="_Toc156292018"/>
      <w:bookmarkStart w:id="174" w:name="_Toc156291166"/>
      <w:bookmarkStart w:id="175" w:name="_Toc153986642"/>
      <w:bookmarkEnd w:id="143"/>
      <w:bookmarkEnd w:id="144"/>
      <w:bookmarkEnd w:id="145"/>
      <w:r>
        <w:rPr>
          <w:rFonts w:hint="eastAsia"/>
          <w:noProof/>
        </w:rPr>
        <w:lastRenderedPageBreak/>
        <mc:AlternateContent>
          <mc:Choice Requires="wps">
            <w:drawing>
              <wp:anchor distT="0" distB="0" distL="114300" distR="114300" simplePos="0" relativeHeight="251663360" behindDoc="0" locked="0" layoutInCell="1" allowOverlap="0" wp14:anchorId="73375A2B" wp14:editId="2D8B2373">
                <wp:simplePos x="0" y="0"/>
                <wp:positionH relativeFrom="margin">
                  <wp:posOffset>41910</wp:posOffset>
                </wp:positionH>
                <wp:positionV relativeFrom="margin">
                  <wp:posOffset>-14605</wp:posOffset>
                </wp:positionV>
                <wp:extent cx="1951355" cy="643890"/>
                <wp:effectExtent l="28575" t="28575" r="39370" b="38735"/>
                <wp:wrapNone/>
                <wp:docPr id="5" name="文本框 15"/>
                <wp:cNvGraphicFramePr/>
                <a:graphic xmlns:a="http://schemas.openxmlformats.org/drawingml/2006/main">
                  <a:graphicData uri="http://schemas.microsoft.com/office/word/2010/wordprocessingShape">
                    <wps:wsp>
                      <wps:cNvSpPr txBox="1"/>
                      <wps:spPr>
                        <a:xfrm>
                          <a:off x="0" y="0"/>
                          <a:ext cx="1951355" cy="643890"/>
                        </a:xfrm>
                        <a:prstGeom prst="rect">
                          <a:avLst/>
                        </a:prstGeom>
                        <a:solidFill>
                          <a:srgbClr val="FFFFFF"/>
                        </a:solidFill>
                        <a:ln w="57150" cap="flat" cmpd="thickThin">
                          <a:solidFill>
                            <a:srgbClr val="0000FF"/>
                          </a:solidFill>
                          <a:prstDash val="solid"/>
                          <a:miter/>
                          <a:headEnd type="none" w="med" len="med"/>
                          <a:tailEnd type="none" w="med" len="med"/>
                        </a:ln>
                      </wps:spPr>
                      <wps:txbx>
                        <w:txbxContent>
                          <w:p w14:paraId="24D807E3" w14:textId="77777777" w:rsidR="00775AF6" w:rsidRDefault="009C0238">
                            <w:pPr>
                              <w:ind w:firstLineChars="0" w:firstLine="0"/>
                              <w:rPr>
                                <w:b/>
                                <w:color w:val="0000FF"/>
                              </w:rPr>
                            </w:pPr>
                            <w:r>
                              <w:rPr>
                                <w:rFonts w:hint="eastAsia"/>
                                <w:b/>
                                <w:color w:val="0000FF"/>
                              </w:rPr>
                              <w:t>用于抽检的论文，附录内容全部隐去。</w:t>
                            </w:r>
                          </w:p>
                        </w:txbxContent>
                      </wps:txbx>
                      <wps:bodyPr wrap="square" upright="1"/>
                    </wps:wsp>
                  </a:graphicData>
                </a:graphic>
              </wp:anchor>
            </w:drawing>
          </mc:Choice>
          <mc:Fallback>
            <w:pict>
              <v:shape w14:anchorId="73375A2B" id="文本框 15" o:spid="_x0000_s1030" type="#_x0000_t202" style="position:absolute;left:0;text-align:left;margin-left:3.3pt;margin-top:-1.15pt;width:153.65pt;height:50.7pt;z-index:25166336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" o:allowoverlap="f" strokecolor="blue" strokeweight="4.5pt">
                <v:stroke linestyle="thickThin"/>
                <v:textbox>
                  <w:txbxContent>
                    <w:p w14:paraId="24D807E3" w14:textId="77777777" w:rsidR="00775AF6" w:rsidRDefault="009C0238">
                      <w:pPr>
                        <w:ind w:firstLineChars="0" w:firstLine="0"/>
                        <w:rPr>
                          <w:b/>
                          <w:color w:val="0000FF"/>
                        </w:rPr>
                      </w:pPr>
                      <w:r>
                        <w:rPr>
                          <w:rFonts w:hint="eastAsia"/>
                          <w:b/>
                          <w:color w:val="0000FF"/>
                        </w:rPr>
                        <w:t>用于抽检的论文，附录内容全部隐去。</w:t>
                      </w:r>
                    </w:p>
                  </w:txbxContent>
                </v:textbox>
                <w10:wrap anchorx="margin" anchory="margin"/>
              </v:shape>
            </w:pict>
          </mc:Fallback>
        </mc:AlternateContent>
      </w:r>
      <w:r>
        <w:rPr>
          <w:rFonts w:hint="eastAsia"/>
        </w:rPr>
        <w:t>附</w:t>
      </w:r>
      <w:r>
        <w:rPr>
          <w:rFonts w:hint="eastAsia"/>
        </w:rPr>
        <w:t xml:space="preserve">  </w:t>
      </w:r>
      <w:r>
        <w:rPr>
          <w:rFonts w:hint="eastAsia"/>
        </w:rPr>
        <w:t>录</w:t>
      </w:r>
      <w:bookmarkEnd w:id="172"/>
      <w:bookmarkEnd w:id="173"/>
      <w:bookmarkEnd w:id="174"/>
      <w:bookmarkEnd w:id="175"/>
    </w:p>
    <w:p w14:paraId="21277C38" w14:textId="77777777" w:rsidR="00775AF6" w:rsidRDefault="009C0238">
      <w:pPr>
        <w:widowControl/>
        <w:ind w:firstLine="480"/>
        <w:jc w:val="left"/>
        <w:rPr>
          <w:kern w:val="0"/>
        </w:rPr>
      </w:pPr>
      <w:r>
        <w:rPr>
          <w:kern w:val="0"/>
        </w:rPr>
        <w:t>附录编号依次编为附录</w:t>
      </w:r>
      <w:r>
        <w:rPr>
          <w:rFonts w:hint="eastAsia"/>
          <w:kern w:val="0"/>
        </w:rPr>
        <w:t>A</w:t>
      </w:r>
      <w:r>
        <w:rPr>
          <w:kern w:val="0"/>
        </w:rPr>
        <w:t>，附录</w:t>
      </w:r>
      <w:r>
        <w:rPr>
          <w:rFonts w:hint="eastAsia"/>
          <w:kern w:val="0"/>
        </w:rPr>
        <w:t>B</w:t>
      </w:r>
      <w:r>
        <w:rPr>
          <w:rFonts w:hint="eastAsia"/>
          <w:kern w:val="0"/>
        </w:rPr>
        <w:t>……</w:t>
      </w:r>
      <w:r>
        <w:rPr>
          <w:kern w:val="0"/>
        </w:rPr>
        <w:t>。附录标题各占一行，按一级标题编排。每一个附录</w:t>
      </w:r>
      <w:r>
        <w:rPr>
          <w:rFonts w:hint="eastAsia"/>
          <w:kern w:val="0"/>
        </w:rPr>
        <w:t>一般</w:t>
      </w:r>
      <w:r>
        <w:rPr>
          <w:kern w:val="0"/>
        </w:rPr>
        <w:t>应另起一</w:t>
      </w:r>
      <w:r>
        <w:rPr>
          <w:rFonts w:hint="eastAsia"/>
          <w:kern w:val="0"/>
        </w:rPr>
        <w:t>页编排</w:t>
      </w:r>
      <w:r>
        <w:rPr>
          <w:kern w:val="0"/>
        </w:rPr>
        <w:t>，如果有多个较短的附录，也可接排。附录中的图表公式另</w:t>
      </w:r>
      <w:r>
        <w:rPr>
          <w:rFonts w:hint="eastAsia"/>
          <w:kern w:val="0"/>
        </w:rPr>
        <w:t>行</w:t>
      </w:r>
      <w:r>
        <w:rPr>
          <w:kern w:val="0"/>
        </w:rPr>
        <w:t>编排序号，与正文分开，编号前加</w:t>
      </w:r>
      <w:r>
        <w:rPr>
          <w:rFonts w:hint="eastAsia"/>
          <w:kern w:val="0"/>
        </w:rPr>
        <w:t>“</w:t>
      </w:r>
      <w:r>
        <w:rPr>
          <w:kern w:val="0"/>
        </w:rPr>
        <w:t>附录</w:t>
      </w:r>
      <w:r>
        <w:rPr>
          <w:rFonts w:hint="eastAsia"/>
          <w:kern w:val="0"/>
        </w:rPr>
        <w:t>A</w:t>
      </w:r>
      <w:r>
        <w:rPr>
          <w:kern w:val="0"/>
        </w:rPr>
        <w:t>-</w:t>
      </w:r>
      <w:r>
        <w:rPr>
          <w:rFonts w:hint="eastAsia"/>
          <w:kern w:val="0"/>
        </w:rPr>
        <w:t>”</w:t>
      </w:r>
      <w:r>
        <w:rPr>
          <w:kern w:val="0"/>
        </w:rPr>
        <w:t>字样</w:t>
      </w:r>
      <w:r>
        <w:rPr>
          <w:rFonts w:hint="eastAsia"/>
          <w:kern w:val="0"/>
        </w:rPr>
        <w:t>，（序号如：附</w:t>
      </w:r>
      <w:r>
        <w:rPr>
          <w:kern w:val="0"/>
        </w:rPr>
        <w:t>录</w:t>
      </w:r>
      <w:r>
        <w:rPr>
          <w:rFonts w:hint="eastAsia"/>
          <w:kern w:val="0"/>
        </w:rPr>
        <w:t>A-</w:t>
      </w:r>
      <w:r>
        <w:rPr>
          <w:rFonts w:hint="eastAsia"/>
          <w:kern w:val="0"/>
        </w:rPr>
        <w:t>图</w:t>
      </w:r>
      <w:r>
        <w:rPr>
          <w:rFonts w:hint="eastAsia"/>
          <w:kern w:val="0"/>
        </w:rPr>
        <w:t>1</w:t>
      </w:r>
      <w:r>
        <w:rPr>
          <w:rFonts w:hint="eastAsia"/>
          <w:kern w:val="0"/>
        </w:rPr>
        <w:t>……附</w:t>
      </w:r>
      <w:r>
        <w:rPr>
          <w:kern w:val="0"/>
        </w:rPr>
        <w:t>录</w:t>
      </w:r>
      <w:r>
        <w:rPr>
          <w:rFonts w:hint="eastAsia"/>
          <w:kern w:val="0"/>
        </w:rPr>
        <w:t>B-</w:t>
      </w:r>
      <w:r>
        <w:rPr>
          <w:rFonts w:hint="eastAsia"/>
          <w:kern w:val="0"/>
        </w:rPr>
        <w:t>图</w:t>
      </w:r>
      <w:r>
        <w:rPr>
          <w:rFonts w:hint="eastAsia"/>
          <w:kern w:val="0"/>
        </w:rPr>
        <w:t>1</w:t>
      </w:r>
      <w:r>
        <w:rPr>
          <w:rFonts w:hint="eastAsia"/>
          <w:kern w:val="0"/>
        </w:rPr>
        <w:t>；附</w:t>
      </w:r>
      <w:r>
        <w:rPr>
          <w:kern w:val="0"/>
        </w:rPr>
        <w:t>录</w:t>
      </w:r>
      <w:r>
        <w:rPr>
          <w:rFonts w:hint="eastAsia"/>
          <w:kern w:val="0"/>
        </w:rPr>
        <w:t>A-</w:t>
      </w:r>
      <w:r>
        <w:rPr>
          <w:rFonts w:hint="eastAsia"/>
          <w:kern w:val="0"/>
        </w:rPr>
        <w:t>表</w:t>
      </w:r>
      <w:r>
        <w:rPr>
          <w:rFonts w:hint="eastAsia"/>
          <w:kern w:val="0"/>
        </w:rPr>
        <w:t>1</w:t>
      </w:r>
      <w:r>
        <w:rPr>
          <w:rFonts w:hint="eastAsia"/>
          <w:kern w:val="0"/>
        </w:rPr>
        <w:t>……附表</w:t>
      </w:r>
      <w:r>
        <w:rPr>
          <w:rFonts w:hint="eastAsia"/>
          <w:kern w:val="0"/>
        </w:rPr>
        <w:t>B-</w:t>
      </w:r>
      <w:r>
        <w:rPr>
          <w:rFonts w:hint="eastAsia"/>
          <w:kern w:val="0"/>
        </w:rPr>
        <w:t>表</w:t>
      </w:r>
      <w:r>
        <w:rPr>
          <w:rFonts w:hint="eastAsia"/>
          <w:kern w:val="0"/>
        </w:rPr>
        <w:t>1</w:t>
      </w:r>
      <w:r>
        <w:rPr>
          <w:rFonts w:hint="eastAsia"/>
          <w:kern w:val="0"/>
        </w:rPr>
        <w:t>；（附</w:t>
      </w:r>
      <w:r>
        <w:rPr>
          <w:kern w:val="0"/>
        </w:rPr>
        <w:t>录</w:t>
      </w:r>
      <w:r>
        <w:rPr>
          <w:rFonts w:hint="eastAsia"/>
          <w:kern w:val="0"/>
        </w:rPr>
        <w:t>A-1</w:t>
      </w:r>
      <w:r>
        <w:rPr>
          <w:rFonts w:hint="eastAsia"/>
          <w:kern w:val="0"/>
        </w:rPr>
        <w:t>）……（附</w:t>
      </w:r>
      <w:r>
        <w:rPr>
          <w:kern w:val="0"/>
        </w:rPr>
        <w:t>录</w:t>
      </w:r>
      <w:r>
        <w:rPr>
          <w:rFonts w:hint="eastAsia"/>
          <w:kern w:val="0"/>
        </w:rPr>
        <w:t>B-1</w:t>
      </w:r>
      <w:r>
        <w:rPr>
          <w:rFonts w:hint="eastAsia"/>
          <w:kern w:val="0"/>
        </w:rPr>
        <w:t>））。</w:t>
      </w:r>
    </w:p>
    <w:p w14:paraId="02D5355B" w14:textId="77777777" w:rsidR="00775AF6" w:rsidRDefault="00775AF6">
      <w:pPr>
        <w:ind w:firstLine="480"/>
      </w:pPr>
    </w:p>
    <w:p w14:paraId="486CA2B3" w14:textId="77777777" w:rsidR="00775AF6" w:rsidRDefault="009C0238">
      <w:pPr>
        <w:widowControl/>
        <w:ind w:firstLine="480"/>
        <w:jc w:val="left"/>
        <w:rPr>
          <w:kern w:val="0"/>
        </w:rPr>
      </w:pPr>
      <w:r>
        <w:rPr>
          <w:kern w:val="0"/>
        </w:rPr>
        <w:tab/>
      </w:r>
    </w:p>
    <w:p w14:paraId="0AAA812E" w14:textId="77777777" w:rsidR="00775AF6" w:rsidRDefault="009C0238">
      <w:pPr>
        <w:widowControl/>
        <w:ind w:firstLine="480"/>
        <w:jc w:val="left"/>
        <w:rPr>
          <w:color w:val="0000FF"/>
          <w:kern w:val="0"/>
        </w:rPr>
      </w:pPr>
      <w:r>
        <w:rPr>
          <w:rFonts w:hint="eastAsia"/>
          <w:color w:val="0000FF"/>
          <w:kern w:val="0"/>
        </w:rPr>
        <w:t>附</w:t>
      </w:r>
      <w:r>
        <w:rPr>
          <w:color w:val="0000FF"/>
          <w:kern w:val="0"/>
        </w:rPr>
        <w:t>录包括：</w:t>
      </w:r>
      <w:r>
        <w:rPr>
          <w:rFonts w:hint="eastAsia"/>
          <w:color w:val="0000FF"/>
          <w:kern w:val="0"/>
        </w:rPr>
        <w:t>A</w:t>
      </w:r>
      <w:r>
        <w:rPr>
          <w:rFonts w:hint="eastAsia"/>
          <w:color w:val="0000FF"/>
          <w:kern w:val="0"/>
        </w:rPr>
        <w:t>外</w:t>
      </w:r>
      <w:r>
        <w:rPr>
          <w:color w:val="0000FF"/>
          <w:kern w:val="0"/>
        </w:rPr>
        <w:t>文原</w:t>
      </w:r>
      <w:r>
        <w:rPr>
          <w:rFonts w:hint="eastAsia"/>
          <w:color w:val="0000FF"/>
          <w:kern w:val="0"/>
        </w:rPr>
        <w:t>文、</w:t>
      </w:r>
      <w:r>
        <w:rPr>
          <w:rFonts w:hint="eastAsia"/>
          <w:color w:val="0000FF"/>
          <w:kern w:val="0"/>
        </w:rPr>
        <w:t>B</w:t>
      </w:r>
      <w:r>
        <w:rPr>
          <w:rFonts w:hint="eastAsia"/>
          <w:color w:val="0000FF"/>
          <w:kern w:val="0"/>
        </w:rPr>
        <w:t>外文翻译</w:t>
      </w:r>
      <w:r>
        <w:rPr>
          <w:color w:val="0000FF"/>
          <w:kern w:val="0"/>
        </w:rPr>
        <w:t>、</w:t>
      </w:r>
      <w:r>
        <w:rPr>
          <w:rFonts w:hint="eastAsia"/>
          <w:color w:val="0000FF"/>
          <w:kern w:val="0"/>
        </w:rPr>
        <w:t>C</w:t>
      </w:r>
      <w:r>
        <w:rPr>
          <w:color w:val="0000FF"/>
          <w:kern w:val="0"/>
        </w:rPr>
        <w:t>有关图纸、</w:t>
      </w:r>
      <w:r>
        <w:rPr>
          <w:rFonts w:hint="eastAsia"/>
          <w:color w:val="0000FF"/>
          <w:kern w:val="0"/>
        </w:rPr>
        <w:t>D</w:t>
      </w:r>
      <w:r>
        <w:rPr>
          <w:rFonts w:hint="eastAsia"/>
          <w:color w:val="0000FF"/>
          <w:kern w:val="0"/>
        </w:rPr>
        <w:t>计算机</w:t>
      </w:r>
      <w:r>
        <w:rPr>
          <w:color w:val="0000FF"/>
          <w:kern w:val="0"/>
        </w:rPr>
        <w:t>源程序</w:t>
      </w:r>
      <w:r>
        <w:rPr>
          <w:rFonts w:hint="eastAsia"/>
          <w:color w:val="0000FF"/>
          <w:kern w:val="0"/>
        </w:rPr>
        <w:t>……，此部分内容页眉同上文（奇数页为一级标题内容，偶数页为“西安交通大学本科毕业设计（论文）”）</w:t>
      </w:r>
    </w:p>
    <w:p w14:paraId="4A2A6527" w14:textId="77777777" w:rsidR="00775AF6" w:rsidRDefault="009C0238">
      <w:pPr>
        <w:widowControl/>
        <w:ind w:firstLine="480"/>
        <w:jc w:val="left"/>
        <w:rPr>
          <w:color w:val="FF0000"/>
          <w:kern w:val="0"/>
        </w:rPr>
      </w:pPr>
      <w:r>
        <w:rPr>
          <w:rFonts w:hint="eastAsia"/>
          <w:color w:val="FF0000"/>
          <w:kern w:val="0"/>
        </w:rPr>
        <w:t>附录后依次编排《</w:t>
      </w:r>
      <w:r>
        <w:rPr>
          <w:rFonts w:hint="eastAsia"/>
          <w:b/>
          <w:color w:val="FF0000"/>
          <w:kern w:val="0"/>
        </w:rPr>
        <w:t>任务书》</w:t>
      </w:r>
      <w:r>
        <w:rPr>
          <w:rFonts w:hint="eastAsia"/>
          <w:color w:val="FF0000"/>
          <w:kern w:val="0"/>
        </w:rPr>
        <w:t>（双面打印）、</w:t>
      </w:r>
      <w:r>
        <w:rPr>
          <w:rFonts w:hint="eastAsia"/>
          <w:b/>
          <w:color w:val="FF0000"/>
          <w:kern w:val="0"/>
        </w:rPr>
        <w:t>《考核评议书》</w:t>
      </w:r>
      <w:r>
        <w:rPr>
          <w:rFonts w:hint="eastAsia"/>
          <w:color w:val="FF0000"/>
          <w:kern w:val="0"/>
        </w:rPr>
        <w:t>（双面打印，背面是《评审意见书》）和</w:t>
      </w:r>
      <w:r>
        <w:rPr>
          <w:rFonts w:hint="eastAsia"/>
          <w:b/>
          <w:color w:val="FF0000"/>
          <w:kern w:val="0"/>
        </w:rPr>
        <w:t>《答辩结果》。此部分内容不再额外添加“附录</w:t>
      </w:r>
      <w:r>
        <w:rPr>
          <w:rFonts w:hint="eastAsia"/>
          <w:b/>
          <w:color w:val="FF0000"/>
          <w:kern w:val="0"/>
        </w:rPr>
        <w:t>X</w:t>
      </w:r>
      <w:r>
        <w:rPr>
          <w:rFonts w:hint="eastAsia"/>
          <w:b/>
          <w:color w:val="FF0000"/>
          <w:kern w:val="0"/>
        </w:rPr>
        <w:t>”一级标题，页眉和排版严格参照模板文件</w:t>
      </w:r>
      <w:r>
        <w:rPr>
          <w:rFonts w:hint="eastAsia"/>
          <w:color w:val="FF0000"/>
          <w:kern w:val="0"/>
        </w:rPr>
        <w:t>。《考核评议书》、《评审意见书》和《答辩结果》必须分别由指导教师、评阅人和答辩组据实填写</w:t>
      </w:r>
      <w:r>
        <w:rPr>
          <w:color w:val="FF0000"/>
          <w:kern w:val="0"/>
        </w:rPr>
        <w:t>。</w:t>
      </w:r>
    </w:p>
    <w:p w14:paraId="57775FC9" w14:textId="77777777" w:rsidR="00775AF6" w:rsidRDefault="009C0238">
      <w:pPr>
        <w:widowControl/>
        <w:ind w:firstLine="480"/>
        <w:jc w:val="left"/>
        <w:rPr>
          <w:color w:val="FF0000"/>
          <w:kern w:val="0"/>
        </w:rPr>
      </w:pPr>
      <w:r>
        <w:rPr>
          <w:rFonts w:hint="eastAsia"/>
          <w:color w:val="FF0000"/>
          <w:kern w:val="0"/>
        </w:rPr>
        <w:t>以上全部内容</w:t>
      </w:r>
      <w:r>
        <w:rPr>
          <w:color w:val="FF0000"/>
          <w:kern w:val="0"/>
        </w:rPr>
        <w:t>须与</w:t>
      </w:r>
      <w:r>
        <w:rPr>
          <w:rFonts w:hint="eastAsia"/>
          <w:color w:val="FF0000"/>
          <w:kern w:val="0"/>
        </w:rPr>
        <w:t>论文</w:t>
      </w:r>
      <w:r>
        <w:rPr>
          <w:b/>
          <w:color w:val="FF0000"/>
          <w:kern w:val="0"/>
        </w:rPr>
        <w:t>装订在一起</w:t>
      </w:r>
      <w:r>
        <w:rPr>
          <w:color w:val="FF0000"/>
          <w:kern w:val="0"/>
        </w:rPr>
        <w:t>，</w:t>
      </w:r>
      <w:r>
        <w:rPr>
          <w:rFonts w:hint="eastAsia"/>
          <w:color w:val="FF0000"/>
          <w:kern w:val="0"/>
        </w:rPr>
        <w:t>且</w:t>
      </w:r>
      <w:r>
        <w:rPr>
          <w:color w:val="FF0000"/>
          <w:kern w:val="0"/>
        </w:rPr>
        <w:t>页码</w:t>
      </w:r>
      <w:r>
        <w:rPr>
          <w:rFonts w:hint="eastAsia"/>
          <w:color w:val="FF0000"/>
          <w:kern w:val="0"/>
        </w:rPr>
        <w:t>必须</w:t>
      </w:r>
      <w:r>
        <w:rPr>
          <w:color w:val="FF0000"/>
          <w:kern w:val="0"/>
        </w:rPr>
        <w:t>接</w:t>
      </w:r>
      <w:r>
        <w:rPr>
          <w:rFonts w:hint="eastAsia"/>
          <w:color w:val="FF0000"/>
          <w:kern w:val="0"/>
        </w:rPr>
        <w:t>着</w:t>
      </w:r>
      <w:r>
        <w:rPr>
          <w:color w:val="FF0000"/>
          <w:kern w:val="0"/>
        </w:rPr>
        <w:t>参考文献的</w:t>
      </w:r>
      <w:r>
        <w:rPr>
          <w:rFonts w:hint="eastAsia"/>
          <w:color w:val="FF0000"/>
          <w:kern w:val="0"/>
        </w:rPr>
        <w:t>页码</w:t>
      </w:r>
      <w:r>
        <w:rPr>
          <w:color w:val="FF0000"/>
          <w:kern w:val="0"/>
        </w:rPr>
        <w:t>连续编写</w:t>
      </w:r>
      <w:r>
        <w:rPr>
          <w:rFonts w:hint="eastAsia"/>
          <w:color w:val="FF0000"/>
          <w:kern w:val="0"/>
        </w:rPr>
        <w:t>。</w:t>
      </w:r>
    </w:p>
    <w:p w14:paraId="19A27AF6" w14:textId="77777777" w:rsidR="00775AF6" w:rsidRDefault="00775AF6">
      <w:pPr>
        <w:ind w:firstLine="480"/>
      </w:pPr>
    </w:p>
    <w:p w14:paraId="0953FA26" w14:textId="77777777" w:rsidR="00775AF6" w:rsidRDefault="00775AF6">
      <w:pPr>
        <w:ind w:firstLine="480"/>
      </w:pPr>
    </w:p>
    <w:p w14:paraId="75B041EB" w14:textId="77777777" w:rsidR="00775AF6" w:rsidRDefault="009C0238">
      <w:pPr>
        <w:widowControl/>
        <w:ind w:firstLineChars="0" w:firstLine="0"/>
        <w:jc w:val="left"/>
        <w:rPr>
          <w:b/>
          <w:color w:val="0000FF"/>
          <w:kern w:val="0"/>
        </w:rPr>
      </w:pPr>
      <w:r>
        <w:rPr>
          <w:rFonts w:hint="eastAsia"/>
          <w:b/>
          <w:color w:val="0000FF"/>
          <w:kern w:val="0"/>
        </w:rPr>
        <w:t>装订顺序如下：</w:t>
      </w:r>
    </w:p>
    <w:p w14:paraId="05DDC478" w14:textId="77777777" w:rsidR="00775AF6" w:rsidRDefault="009C0238">
      <w:pPr>
        <w:widowControl/>
        <w:ind w:firstLine="480"/>
        <w:jc w:val="left"/>
        <w:rPr>
          <w:color w:val="0000FF"/>
          <w:kern w:val="0"/>
        </w:rPr>
      </w:pPr>
      <w:r>
        <w:rPr>
          <w:rFonts w:hint="eastAsia"/>
          <w:color w:val="0000FF"/>
          <w:kern w:val="0"/>
        </w:rPr>
        <w:t>1</w:t>
      </w:r>
      <w:r>
        <w:rPr>
          <w:rFonts w:hint="eastAsia"/>
          <w:color w:val="0000FF"/>
          <w:kern w:val="0"/>
        </w:rPr>
        <w:t>）外文原文</w:t>
      </w:r>
    </w:p>
    <w:p w14:paraId="27C6D8E2" w14:textId="77777777" w:rsidR="00775AF6" w:rsidRDefault="009C0238">
      <w:pPr>
        <w:widowControl/>
        <w:ind w:firstLine="480"/>
        <w:jc w:val="left"/>
        <w:rPr>
          <w:color w:val="0000FF"/>
          <w:kern w:val="0"/>
        </w:rPr>
      </w:pPr>
      <w:r>
        <w:rPr>
          <w:color w:val="0000FF"/>
          <w:kern w:val="0"/>
        </w:rPr>
        <w:t>2</w:t>
      </w:r>
      <w:r>
        <w:rPr>
          <w:rFonts w:hint="eastAsia"/>
          <w:color w:val="0000FF"/>
          <w:kern w:val="0"/>
        </w:rPr>
        <w:t>）外文翻译</w:t>
      </w:r>
    </w:p>
    <w:p w14:paraId="127B0CCD" w14:textId="77777777" w:rsidR="00775AF6" w:rsidRDefault="009C0238">
      <w:pPr>
        <w:widowControl/>
        <w:ind w:firstLine="480"/>
        <w:jc w:val="left"/>
        <w:rPr>
          <w:color w:val="0000FF"/>
          <w:kern w:val="0"/>
        </w:rPr>
      </w:pPr>
      <w:r>
        <w:rPr>
          <w:color w:val="0000FF"/>
          <w:kern w:val="0"/>
        </w:rPr>
        <w:t>3</w:t>
      </w:r>
      <w:r>
        <w:rPr>
          <w:rFonts w:hint="eastAsia"/>
          <w:color w:val="0000FF"/>
          <w:kern w:val="0"/>
        </w:rPr>
        <w:t>）有关图纸</w:t>
      </w:r>
    </w:p>
    <w:p w14:paraId="15A6DEE1" w14:textId="77777777" w:rsidR="00775AF6" w:rsidRDefault="009C0238">
      <w:pPr>
        <w:widowControl/>
        <w:ind w:firstLine="480"/>
        <w:jc w:val="left"/>
        <w:rPr>
          <w:color w:val="0000FF"/>
          <w:kern w:val="0"/>
        </w:rPr>
      </w:pPr>
      <w:r>
        <w:rPr>
          <w:color w:val="0000FF"/>
          <w:kern w:val="0"/>
        </w:rPr>
        <w:t>4</w:t>
      </w:r>
      <w:r>
        <w:rPr>
          <w:rFonts w:hint="eastAsia"/>
          <w:color w:val="0000FF"/>
          <w:kern w:val="0"/>
        </w:rPr>
        <w:t>）计算机源程序等</w:t>
      </w:r>
    </w:p>
    <w:p w14:paraId="3DC11F60" w14:textId="77777777" w:rsidR="00775AF6" w:rsidRDefault="009C0238">
      <w:pPr>
        <w:widowControl/>
        <w:ind w:firstLine="480"/>
        <w:jc w:val="left"/>
        <w:rPr>
          <w:color w:val="0000FF"/>
          <w:kern w:val="0"/>
        </w:rPr>
      </w:pPr>
      <w:r>
        <w:rPr>
          <w:color w:val="0000FF"/>
          <w:kern w:val="0"/>
        </w:rPr>
        <w:t>5</w:t>
      </w:r>
      <w:r>
        <w:rPr>
          <w:rFonts w:hint="eastAsia"/>
          <w:color w:val="0000FF"/>
          <w:kern w:val="0"/>
        </w:rPr>
        <w:t>）任务书（奇数页起排）</w:t>
      </w:r>
    </w:p>
    <w:p w14:paraId="34DD8436" w14:textId="77777777" w:rsidR="00775AF6" w:rsidRDefault="009C0238">
      <w:pPr>
        <w:widowControl/>
        <w:ind w:firstLine="480"/>
        <w:jc w:val="left"/>
        <w:rPr>
          <w:color w:val="0000FF"/>
          <w:kern w:val="0"/>
        </w:rPr>
      </w:pPr>
      <w:r>
        <w:rPr>
          <w:color w:val="0000FF"/>
          <w:kern w:val="0"/>
        </w:rPr>
        <w:t>6</w:t>
      </w:r>
      <w:r>
        <w:rPr>
          <w:rFonts w:hint="eastAsia"/>
          <w:color w:val="0000FF"/>
          <w:kern w:val="0"/>
        </w:rPr>
        <w:t>）考核评议书（奇数页起排，背面是《评审意见书》）</w:t>
      </w:r>
    </w:p>
    <w:p w14:paraId="3125D965" w14:textId="77777777" w:rsidR="00775AF6" w:rsidRDefault="009C0238">
      <w:pPr>
        <w:widowControl/>
        <w:ind w:firstLine="480"/>
        <w:jc w:val="left"/>
        <w:rPr>
          <w:color w:val="0000FF"/>
          <w:kern w:val="0"/>
        </w:rPr>
      </w:pPr>
      <w:r>
        <w:rPr>
          <w:color w:val="0000FF"/>
          <w:kern w:val="0"/>
        </w:rPr>
        <w:t>7</w:t>
      </w:r>
      <w:r>
        <w:rPr>
          <w:rFonts w:hint="eastAsia"/>
          <w:color w:val="0000FF"/>
          <w:kern w:val="0"/>
        </w:rPr>
        <w:t>）答辩结果（奇数页起排）</w:t>
      </w:r>
    </w:p>
    <w:p w14:paraId="1411C000" w14:textId="77777777" w:rsidR="00775AF6" w:rsidRDefault="00775AF6">
      <w:pPr>
        <w:ind w:firstLine="480"/>
      </w:pPr>
    </w:p>
    <w:p w14:paraId="07FF7E58" w14:textId="77777777" w:rsidR="00775AF6" w:rsidRDefault="00775AF6">
      <w:pPr>
        <w:ind w:firstLine="480"/>
      </w:pPr>
    </w:p>
    <w:p w14:paraId="6F9EAE3D" w14:textId="77777777" w:rsidR="00775AF6" w:rsidRDefault="00775AF6">
      <w:pPr>
        <w:ind w:firstLine="480"/>
      </w:pPr>
    </w:p>
    <w:p w14:paraId="358F43CF" w14:textId="77777777" w:rsidR="00775AF6" w:rsidRDefault="00775AF6">
      <w:pPr>
        <w:ind w:firstLine="480"/>
      </w:pPr>
    </w:p>
    <w:p w14:paraId="54293A88" w14:textId="77777777" w:rsidR="00775AF6" w:rsidRDefault="00775AF6">
      <w:pPr>
        <w:ind w:firstLine="480"/>
      </w:pPr>
    </w:p>
    <w:p w14:paraId="4CB7678B" w14:textId="77777777" w:rsidR="00775AF6" w:rsidRDefault="00775AF6">
      <w:pPr>
        <w:ind w:firstLine="480"/>
      </w:pPr>
    </w:p>
    <w:p w14:paraId="330C2E2B" w14:textId="77777777" w:rsidR="00775AF6" w:rsidRDefault="00775AF6">
      <w:pPr>
        <w:tabs>
          <w:tab w:val="left" w:pos="2355"/>
        </w:tabs>
        <w:spacing w:beforeLines="200" w:before="480" w:afterLines="100" w:after="240"/>
        <w:ind w:firstLine="480"/>
        <w:jc w:val="center"/>
      </w:pPr>
    </w:p>
    <w:sectPr w:rsidR="00775AF6">
      <w:headerReference w:type="even" r:id="rId85"/>
      <w:headerReference w:type="default" r:id="rId86"/>
      <w:footerReference w:type="even" r:id="rId87"/>
      <w:footerReference w:type="default" r:id="rId88"/>
      <w:headerReference w:type="first" r:id="rId89"/>
      <w:footerReference w:type="first" r:id="rId90"/>
      <w:pgSz w:w="11907" w:h="16840"/>
      <w:pgMar w:top="1701" w:right="1474" w:bottom="1418" w:left="1474" w:header="1134" w:footer="992" w:gutter="0"/>
      <w:cols w:space="720"/>
      <w:docGrid w:linePitch="366"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280800" w14:textId="77777777" w:rsidR="0041287E" w:rsidRDefault="0041287E">
      <w:pPr>
        <w:spacing w:line="240" w:lineRule="auto"/>
        <w:ind w:firstLine="480"/>
      </w:pPr>
      <w:r>
        <w:separator/>
      </w:r>
    </w:p>
  </w:endnote>
  <w:endnote w:type="continuationSeparator" w:id="0">
    <w:p w14:paraId="07BFF722" w14:textId="77777777" w:rsidR="0041287E" w:rsidRDefault="0041287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06070" w14:textId="77777777" w:rsidR="00775AF6" w:rsidRDefault="00775AF6">
    <w:pPr>
      <w:pStyle w:val="ad"/>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A25B34" w14:textId="77777777" w:rsidR="00775AF6" w:rsidRDefault="009C0238">
    <w:pPr>
      <w:pStyle w:val="ad"/>
      <w:framePr w:wrap="around" w:vAnchor="text" w:hAnchor="margin" w:xAlign="outside" w:y="1"/>
      <w:ind w:firstLine="360"/>
      <w:rPr>
        <w:rStyle w:val="af8"/>
      </w:rPr>
    </w:pPr>
    <w:r>
      <w:rPr>
        <w:rStyle w:val="af8"/>
      </w:rPr>
      <w:fldChar w:fldCharType="begin"/>
    </w:r>
    <w:r>
      <w:rPr>
        <w:rStyle w:val="af8"/>
      </w:rPr>
      <w:instrText xml:space="preserve">PAGE  </w:instrText>
    </w:r>
    <w:r>
      <w:rPr>
        <w:rStyle w:val="af8"/>
      </w:rPr>
      <w:fldChar w:fldCharType="separate"/>
    </w:r>
    <w:r>
      <w:rPr>
        <w:rStyle w:val="af8"/>
      </w:rPr>
      <w:t>9</w:t>
    </w:r>
    <w:r>
      <w:rPr>
        <w:rStyle w:val="af8"/>
      </w:rPr>
      <w:fldChar w:fldCharType="end"/>
    </w:r>
  </w:p>
  <w:p w14:paraId="7A919B26" w14:textId="77777777" w:rsidR="00775AF6" w:rsidRDefault="00775AF6">
    <w:pPr>
      <w:pStyle w:val="ad"/>
      <w:ind w:right="360" w:firstLineChars="0"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F12A1F" w14:textId="77777777" w:rsidR="00775AF6" w:rsidRDefault="009C0238">
    <w:pPr>
      <w:pStyle w:val="ad"/>
      <w:ind w:firstLineChars="0" w:firstLine="0"/>
    </w:pPr>
    <w:r>
      <w:fldChar w:fldCharType="begin"/>
    </w:r>
    <w:r>
      <w:instrText xml:space="preserve"> PAGE   \* MERGEFORMAT </w:instrText>
    </w:r>
    <w:r>
      <w:fldChar w:fldCharType="separate"/>
    </w:r>
    <w:r>
      <w:rPr>
        <w:lang w:val="zh-CN"/>
      </w:rPr>
      <w:t>24</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80195" w14:textId="77777777" w:rsidR="00775AF6" w:rsidRDefault="009C0238">
    <w:pPr>
      <w:pStyle w:val="ad"/>
      <w:framePr w:wrap="around" w:vAnchor="text" w:hAnchor="margin" w:xAlign="outside" w:y="1"/>
      <w:ind w:firstLine="360"/>
      <w:rPr>
        <w:rStyle w:val="af8"/>
      </w:rPr>
    </w:pPr>
    <w:r>
      <w:rPr>
        <w:rStyle w:val="af8"/>
      </w:rPr>
      <w:fldChar w:fldCharType="begin"/>
    </w:r>
    <w:r>
      <w:rPr>
        <w:rStyle w:val="af8"/>
      </w:rPr>
      <w:instrText xml:space="preserve">PAGE  </w:instrText>
    </w:r>
    <w:r>
      <w:rPr>
        <w:rStyle w:val="af8"/>
      </w:rPr>
      <w:fldChar w:fldCharType="separate"/>
    </w:r>
    <w:r>
      <w:rPr>
        <w:rStyle w:val="af8"/>
      </w:rPr>
      <w:t>25</w:t>
    </w:r>
    <w:r>
      <w:rPr>
        <w:rStyle w:val="af8"/>
      </w:rPr>
      <w:fldChar w:fldCharType="end"/>
    </w:r>
  </w:p>
  <w:p w14:paraId="139197C9" w14:textId="77777777" w:rsidR="00775AF6" w:rsidRDefault="00775AF6">
    <w:pPr>
      <w:pStyle w:val="ad"/>
      <w:ind w:right="360" w:firstLineChars="0" w:firstLine="36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19E9D3" w14:textId="77777777" w:rsidR="00775AF6" w:rsidRDefault="009C0238">
    <w:pPr>
      <w:pStyle w:val="ad"/>
      <w:framePr w:wrap="around" w:vAnchor="text" w:hAnchor="margin" w:xAlign="outside" w:y="1"/>
      <w:ind w:firstLine="360"/>
      <w:rPr>
        <w:rStyle w:val="af8"/>
      </w:rPr>
    </w:pPr>
    <w:r>
      <w:rPr>
        <w:rStyle w:val="af8"/>
      </w:rPr>
      <w:fldChar w:fldCharType="begin"/>
    </w:r>
    <w:r>
      <w:rPr>
        <w:rStyle w:val="af8"/>
      </w:rPr>
      <w:instrText xml:space="preserve">PAGE  </w:instrText>
    </w:r>
    <w:r>
      <w:rPr>
        <w:rStyle w:val="af8"/>
      </w:rPr>
      <w:fldChar w:fldCharType="separate"/>
    </w:r>
    <w:r>
      <w:rPr>
        <w:rStyle w:val="af8"/>
      </w:rPr>
      <w:t>26</w:t>
    </w:r>
    <w:r>
      <w:rPr>
        <w:rStyle w:val="af8"/>
      </w:rPr>
      <w:fldChar w:fldCharType="end"/>
    </w:r>
  </w:p>
  <w:p w14:paraId="052C0512" w14:textId="77777777" w:rsidR="00775AF6" w:rsidRDefault="00775AF6">
    <w:pPr>
      <w:pStyle w:val="ad"/>
      <w:ind w:right="360" w:firstLine="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94E274" w14:textId="77777777" w:rsidR="00775AF6" w:rsidRDefault="009C0238">
    <w:pPr>
      <w:pStyle w:val="ad"/>
      <w:ind w:firstLineChars="0" w:firstLine="0"/>
      <w:jc w:val="right"/>
    </w:pPr>
    <w:r>
      <w:fldChar w:fldCharType="begin"/>
    </w:r>
    <w:r>
      <w:instrText xml:space="preserve"> PAGE   \* MERGEFORMAT </w:instrText>
    </w:r>
    <w:r>
      <w:fldChar w:fldCharType="separate"/>
    </w:r>
    <w:r>
      <w:rPr>
        <w:lang w:val="zh-CN"/>
      </w:rPr>
      <w:t>25</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D9636A" w14:textId="77777777" w:rsidR="00775AF6" w:rsidRDefault="00775AF6">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9915FA" w14:textId="77777777" w:rsidR="00775AF6" w:rsidRDefault="00775AF6">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A4D8C4" w14:textId="77777777" w:rsidR="00775AF6" w:rsidRDefault="00775AF6">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B77E62" w14:textId="77777777" w:rsidR="00775AF6" w:rsidRDefault="009C0238">
    <w:pPr>
      <w:pStyle w:val="ad"/>
      <w:ind w:firstLine="360"/>
      <w:jc w:val="right"/>
    </w:pPr>
    <w:r>
      <w:fldChar w:fldCharType="begin"/>
    </w:r>
    <w:r>
      <w:instrText>PAGE   \* MERGEFORMAT</w:instrText>
    </w:r>
    <w:r>
      <w:fldChar w:fldCharType="separate"/>
    </w:r>
    <w:r>
      <w:rPr>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0FB998" w14:textId="77777777" w:rsidR="00775AF6" w:rsidRDefault="009C0238">
    <w:pPr>
      <w:pStyle w:val="ad"/>
      <w:ind w:firstLineChars="0" w:firstLine="0"/>
    </w:pPr>
    <w:r>
      <w:fldChar w:fldCharType="begin"/>
    </w:r>
    <w:r>
      <w:instrText xml:space="preserve"> PAGE   \* MERGEFORMAT </w:instrText>
    </w:r>
    <w:r>
      <w:fldChar w:fldCharType="separate"/>
    </w:r>
    <w:r>
      <w:rPr>
        <w:lang w:val="zh-CN"/>
      </w:rPr>
      <w:t>IV</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749C5E" w14:textId="77777777" w:rsidR="00775AF6" w:rsidRDefault="009C0238">
    <w:pPr>
      <w:pStyle w:val="ad"/>
      <w:framePr w:wrap="around" w:vAnchor="text" w:hAnchor="margin" w:xAlign="outside" w:y="1"/>
      <w:ind w:firstLine="360"/>
      <w:rPr>
        <w:rStyle w:val="af8"/>
      </w:rPr>
    </w:pPr>
    <w:r>
      <w:rPr>
        <w:rStyle w:val="af8"/>
      </w:rPr>
      <w:fldChar w:fldCharType="begin"/>
    </w:r>
    <w:r>
      <w:rPr>
        <w:rStyle w:val="af8"/>
      </w:rPr>
      <w:instrText xml:space="preserve">PAGE  </w:instrText>
    </w:r>
    <w:r>
      <w:rPr>
        <w:rStyle w:val="af8"/>
      </w:rPr>
      <w:fldChar w:fldCharType="separate"/>
    </w:r>
    <w:r>
      <w:rPr>
        <w:rStyle w:val="af8"/>
      </w:rPr>
      <w:t>V</w:t>
    </w:r>
    <w:r>
      <w:rPr>
        <w:rStyle w:val="af8"/>
      </w:rPr>
      <w:fldChar w:fldCharType="end"/>
    </w:r>
  </w:p>
  <w:p w14:paraId="7F9FABCB" w14:textId="77777777" w:rsidR="00775AF6" w:rsidRDefault="00775AF6">
    <w:pPr>
      <w:pStyle w:val="ad"/>
      <w:ind w:right="360" w:firstLineChars="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47E09" w14:textId="77777777" w:rsidR="00775AF6" w:rsidRDefault="009C0238">
    <w:pPr>
      <w:pStyle w:val="ad"/>
      <w:ind w:firstLineChars="0" w:firstLine="0"/>
    </w:pPr>
    <w:r>
      <w:fldChar w:fldCharType="begin"/>
    </w:r>
    <w:r>
      <w:instrText xml:space="preserve"> PAGE   \* MERGEFORMAT </w:instrText>
    </w:r>
    <w:r>
      <w:fldChar w:fldCharType="separate"/>
    </w:r>
    <w:r>
      <w:rPr>
        <w:lang w:val="zh-CN"/>
      </w:rPr>
      <w:t>10</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12AEB4" w14:textId="77777777" w:rsidR="00775AF6" w:rsidRDefault="009C0238">
    <w:pPr>
      <w:pStyle w:val="ad"/>
      <w:framePr w:wrap="around" w:vAnchor="text" w:hAnchor="margin" w:xAlign="outside" w:y="1"/>
      <w:ind w:firstLine="360"/>
      <w:rPr>
        <w:rStyle w:val="af8"/>
      </w:rPr>
    </w:pPr>
    <w:r>
      <w:rPr>
        <w:rStyle w:val="af8"/>
      </w:rPr>
      <w:fldChar w:fldCharType="begin"/>
    </w:r>
    <w:r>
      <w:rPr>
        <w:rStyle w:val="af8"/>
      </w:rPr>
      <w:instrText xml:space="preserve">PAGE  </w:instrText>
    </w:r>
    <w:r>
      <w:rPr>
        <w:rStyle w:val="af8"/>
      </w:rPr>
      <w:fldChar w:fldCharType="separate"/>
    </w:r>
    <w:r>
      <w:rPr>
        <w:rStyle w:val="af8"/>
      </w:rPr>
      <w:t>1</w:t>
    </w:r>
    <w:r>
      <w:rPr>
        <w:rStyle w:val="af8"/>
      </w:rPr>
      <w:fldChar w:fldCharType="end"/>
    </w:r>
  </w:p>
  <w:p w14:paraId="42C4E856" w14:textId="77777777" w:rsidR="00775AF6" w:rsidRDefault="00775AF6">
    <w:pPr>
      <w:pStyle w:val="ad"/>
      <w:ind w:right="360" w:firstLineChars="0"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F641E0" w14:textId="77777777" w:rsidR="00775AF6" w:rsidRDefault="009C0238">
    <w:pPr>
      <w:pStyle w:val="ad"/>
      <w:ind w:firstLineChars="0" w:firstLine="0"/>
    </w:pPr>
    <w:r>
      <w:fldChar w:fldCharType="begin"/>
    </w:r>
    <w:r>
      <w:instrText xml:space="preserve"> PAGE   \* MERGEFORMAT </w:instrText>
    </w:r>
    <w:r>
      <w:fldChar w:fldCharType="separate"/>
    </w:r>
    <w:r>
      <w:rPr>
        <w:lang w:val="zh-CN"/>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A9D044" w14:textId="77777777" w:rsidR="0041287E" w:rsidRDefault="0041287E">
      <w:pPr>
        <w:ind w:firstLine="480"/>
      </w:pPr>
      <w:r>
        <w:separator/>
      </w:r>
    </w:p>
  </w:footnote>
  <w:footnote w:type="continuationSeparator" w:id="0">
    <w:p w14:paraId="0D8B359A" w14:textId="77777777" w:rsidR="0041287E" w:rsidRDefault="0041287E">
      <w:pPr>
        <w:ind w:firstLine="480"/>
      </w:pPr>
      <w:r>
        <w:continuationSeparator/>
      </w:r>
    </w:p>
  </w:footnote>
  <w:footnote w:id="1">
    <w:p w14:paraId="234FDFAD" w14:textId="77777777" w:rsidR="00775AF6" w:rsidRDefault="009C0238">
      <w:pPr>
        <w:pStyle w:val="af1"/>
      </w:pPr>
      <w:r>
        <w:rPr>
          <w:rStyle w:val="afc"/>
        </w:rPr>
        <w:footnoteRef/>
      </w:r>
      <w:r>
        <w:rPr>
          <w:rFonts w:hint="eastAsia"/>
        </w:rPr>
        <w:t>脚注</w:t>
      </w:r>
      <w:r>
        <w:t>是对文中有关内容的解释</w:t>
      </w:r>
      <w:r>
        <w:rPr>
          <w:rFonts w:hAnsi="Tahoma"/>
          <w:kern w:val="0"/>
        </w:rPr>
        <w:t>、说明或补充，使用上角标（序号</w:t>
      </w:r>
      <w:r>
        <w:rPr>
          <w:rFonts w:hAnsi="宋体"/>
          <w:kern w:val="0"/>
        </w:rPr>
        <w:t>①</w:t>
      </w:r>
      <w:r>
        <w:rPr>
          <w:rFonts w:hAnsi="Tahoma"/>
          <w:kern w:val="0"/>
        </w:rPr>
        <w:t>、</w:t>
      </w:r>
      <w:r>
        <w:rPr>
          <w:rFonts w:hAnsi="宋体"/>
          <w:kern w:val="0"/>
        </w:rPr>
        <w:t>②</w:t>
      </w:r>
      <w:r>
        <w:rPr>
          <w:rFonts w:ascii="宋体" w:hAnsi="宋体"/>
          <w:kern w:val="0"/>
        </w:rPr>
        <w:t>…</w:t>
      </w:r>
      <w:r>
        <w:rPr>
          <w:rFonts w:hAnsi="Tahoma"/>
          <w:kern w:val="0"/>
        </w:rPr>
        <w:t>）标注，</w:t>
      </w:r>
      <w:r>
        <w:rPr>
          <w:rFonts w:hAnsi="Tahoma" w:hint="eastAsia"/>
          <w:kern w:val="0"/>
        </w:rPr>
        <w:t>脚注可用小号字（一般小五号宋体）列在相应正文同一页最下部并与正文部分用细线（版面宽度的</w:t>
      </w:r>
      <w:r>
        <w:rPr>
          <w:rFonts w:hAnsi="Tahoma" w:hint="eastAsia"/>
          <w:kern w:val="0"/>
        </w:rPr>
        <w:t>1/4</w:t>
      </w:r>
      <w:r>
        <w:rPr>
          <w:rFonts w:hAnsi="Tahoma" w:hint="eastAsia"/>
          <w:kern w:val="0"/>
        </w:rPr>
        <w:t>长）隔开。（删除脚注的方法：直接删除正文中的脚注编号即可）</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5214D" w14:textId="77777777" w:rsidR="00775AF6" w:rsidRDefault="00775AF6">
    <w:pPr>
      <w:pStyle w:val="af"/>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EC533" w14:textId="4D8E65A7" w:rsidR="00775AF6" w:rsidRDefault="009C0238">
    <w:pPr>
      <w:pStyle w:val="af"/>
    </w:pPr>
    <w:r>
      <w:fldChar w:fldCharType="begin"/>
    </w:r>
    <w:r>
      <w:instrText xml:space="preserve"> STYLEREF  "</w:instrText>
    </w:r>
    <w:r>
      <w:instrText>标题</w:instrText>
    </w:r>
    <w:r>
      <w:instrText xml:space="preserve"> 1" \n  \* MERGEFORMAT </w:instrText>
    </w:r>
    <w:r>
      <w:fldChar w:fldCharType="separate"/>
    </w:r>
    <w:r w:rsidR="00C01782">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C01782">
      <w:rPr>
        <w:rFonts w:hint="eastAsia"/>
        <w:noProof/>
      </w:rPr>
      <w:t>基础理论</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390DB7" w14:textId="13EF3AB8" w:rsidR="00775AF6" w:rsidRDefault="009C0238">
    <w:pPr>
      <w:pStyle w:val="af"/>
    </w:pPr>
    <w:r>
      <w:fldChar w:fldCharType="begin"/>
    </w:r>
    <w:r>
      <w:instrText xml:space="preserve"> STYLEREF  "</w:instrText>
    </w:r>
    <w:r>
      <w:instrText>标题</w:instrText>
    </w:r>
    <w:r>
      <w:instrText xml:space="preserve"> 1" \n  \* MERGEFORMAT </w:instrText>
    </w:r>
    <w:r>
      <w:fldChar w:fldCharType="separate"/>
    </w:r>
    <w:r w:rsidR="00C01782">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C01782">
      <w:rPr>
        <w:rFonts w:hint="eastAsia"/>
        <w:noProof/>
      </w:rPr>
      <w:t>面向极稀疏点云的双路特征增强渐进式补全框架</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C47CE5" w14:textId="09F6472B" w:rsidR="00775AF6" w:rsidRDefault="009C0238">
    <w:pPr>
      <w:pStyle w:val="af"/>
    </w:pPr>
    <w:r>
      <w:rPr>
        <w:rFonts w:hint="eastAsia"/>
      </w:rPr>
      <w:fldChar w:fldCharType="begin"/>
    </w:r>
    <w:r>
      <w:instrText xml:space="preserve"> STYLEREF  "</w:instrText>
    </w:r>
    <w:r>
      <w:instrText>标题</w:instrText>
    </w:r>
    <w:r>
      <w:instrText xml:space="preserve"> 1"  \* MERGEFORMAT </w:instrText>
    </w:r>
    <w:r>
      <w:rPr>
        <w:rFonts w:hint="eastAsia"/>
      </w:rPr>
      <w:fldChar w:fldCharType="separate"/>
    </w:r>
    <w:r w:rsidR="00C01782">
      <w:rPr>
        <w:rFonts w:hint="eastAsia"/>
        <w:noProof/>
      </w:rPr>
      <w:t>参考文献</w:t>
    </w:r>
    <w:r>
      <w:rPr>
        <w:rFonts w:hint="eastAsia"/>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806744" w14:textId="77777777" w:rsidR="00775AF6" w:rsidRDefault="009C0238">
    <w:pPr>
      <w:pStyle w:val="af"/>
    </w:pPr>
    <w:r>
      <w:rPr>
        <w:rFonts w:hint="eastAsia"/>
      </w:rPr>
      <w:t>西安交通大学本科毕业设计（论文）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A774E0" w14:textId="77777777" w:rsidR="00775AF6" w:rsidRDefault="009C0238">
    <w:pPr>
      <w:pStyle w:val="af"/>
    </w:pPr>
    <w:r>
      <w:rPr>
        <w:rFonts w:hint="eastAsia"/>
      </w:rPr>
      <w:t>附</w:t>
    </w:r>
    <w:r>
      <w:rPr>
        <w:rFonts w:hint="eastAsia"/>
      </w:rPr>
      <w:t xml:space="preserve">  </w:t>
    </w:r>
    <w:r>
      <w:rPr>
        <w:rFonts w:hint="eastAsia"/>
      </w:rPr>
      <w:t>录</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3D246" w14:textId="77777777" w:rsidR="00775AF6" w:rsidRDefault="00775AF6">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933126" w14:textId="77777777" w:rsidR="00775AF6" w:rsidRDefault="00775AF6">
    <w:pPr>
      <w:pStyle w:val="af"/>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14850" w14:textId="77777777" w:rsidR="00775AF6" w:rsidRDefault="00775AF6">
    <w:pPr>
      <w:pStyle w:val="af"/>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176F5" w14:textId="77777777" w:rsidR="00775AF6" w:rsidRDefault="009C0238">
    <w:pPr>
      <w:pStyle w:val="af"/>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0E2A" w14:textId="77777777" w:rsidR="00775AF6" w:rsidRDefault="009C0238">
    <w:pPr>
      <w:pStyle w:val="af"/>
    </w:pPr>
    <w:r>
      <w:rPr>
        <w:rFonts w:hint="eastAsia"/>
      </w:rPr>
      <w:t>西安交通大学本科毕业设计（论文）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B8987" w14:textId="77777777" w:rsidR="00775AF6" w:rsidRDefault="009C0238">
    <w:pPr>
      <w:pStyle w:val="af"/>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1C1687" w14:textId="77777777" w:rsidR="00775AF6" w:rsidRDefault="009C0238">
    <w:pPr>
      <w:pStyle w:val="af"/>
    </w:pPr>
    <w:r>
      <w:rPr>
        <w:rFonts w:hint="eastAsia"/>
      </w:rPr>
      <w:t>目</w:t>
    </w:r>
    <w:r>
      <w:rPr>
        <w:rFonts w:hint="eastAsia"/>
      </w:rPr>
      <w:t xml:space="preserve">  </w:t>
    </w:r>
    <w:r>
      <w:rPr>
        <w:rFonts w:hint="eastAsia"/>
      </w:rPr>
      <w:t>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D6000" w14:textId="77777777" w:rsidR="00775AF6" w:rsidRDefault="009C0238">
    <w:pPr>
      <w:pStyle w:val="af"/>
    </w:pPr>
    <w:r>
      <w:rPr>
        <w:rFonts w:hint="eastAsia"/>
      </w:rPr>
      <w:t>主要符号表</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530BE9" w14:textId="10F40671" w:rsidR="00775AF6" w:rsidRDefault="009C0238">
    <w:pPr>
      <w:pStyle w:val="af"/>
    </w:pPr>
    <w:r>
      <w:fldChar w:fldCharType="begin"/>
    </w:r>
    <w:r>
      <w:instrText xml:space="preserve"> STYLEREF  "</w:instrText>
    </w:r>
    <w:r>
      <w:instrText>标题</w:instrText>
    </w:r>
    <w:r>
      <w:instrText xml:space="preserve"> 1" \n  \* MERGEFORMAT </w:instrText>
    </w:r>
    <w:r>
      <w:fldChar w:fldCharType="separate"/>
    </w:r>
    <w:r w:rsidR="00C01782">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C01782">
      <w:rPr>
        <w:rFonts w:hint="eastAsia"/>
        <w:noProof/>
      </w:rPr>
      <w:t>绪论</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1821A32"/>
    <w:multiLevelType w:val="singleLevel"/>
    <w:tmpl w:val="81821A32"/>
    <w:lvl w:ilvl="0">
      <w:start w:val="1"/>
      <w:numFmt w:val="decimal"/>
      <w:suff w:val="nothing"/>
      <w:lvlText w:val="（%1）"/>
      <w:lvlJc w:val="left"/>
    </w:lvl>
  </w:abstractNum>
  <w:abstractNum w:abstractNumId="1" w15:restartNumberingAfterBreak="0">
    <w:nsid w:val="B13A0B77"/>
    <w:multiLevelType w:val="singleLevel"/>
    <w:tmpl w:val="B13A0B77"/>
    <w:lvl w:ilvl="0">
      <w:start w:val="1"/>
      <w:numFmt w:val="decimal"/>
      <w:suff w:val="nothing"/>
      <w:lvlText w:val="%1）"/>
      <w:lvlJc w:val="left"/>
    </w:lvl>
  </w:abstractNum>
  <w:abstractNum w:abstractNumId="2" w15:restartNumberingAfterBreak="0">
    <w:nsid w:val="CA641B60"/>
    <w:multiLevelType w:val="singleLevel"/>
    <w:tmpl w:val="CA641B60"/>
    <w:lvl w:ilvl="0">
      <w:start w:val="1"/>
      <w:numFmt w:val="decimal"/>
      <w:suff w:val="nothing"/>
      <w:lvlText w:val="%1）"/>
      <w:lvlJc w:val="left"/>
    </w:lvl>
  </w:abstractNum>
  <w:abstractNum w:abstractNumId="3" w15:restartNumberingAfterBreak="0">
    <w:nsid w:val="DE631EF0"/>
    <w:multiLevelType w:val="singleLevel"/>
    <w:tmpl w:val="DE631EF0"/>
    <w:lvl w:ilvl="0">
      <w:start w:val="1"/>
      <w:numFmt w:val="decimal"/>
      <w:suff w:val="nothing"/>
      <w:lvlText w:val="（%1）"/>
      <w:lvlJc w:val="left"/>
    </w:lvl>
  </w:abstractNum>
  <w:abstractNum w:abstractNumId="4" w15:restartNumberingAfterBreak="0">
    <w:nsid w:val="E0961712"/>
    <w:multiLevelType w:val="singleLevel"/>
    <w:tmpl w:val="E0961712"/>
    <w:lvl w:ilvl="0">
      <w:start w:val="1"/>
      <w:numFmt w:val="decimal"/>
      <w:suff w:val="nothing"/>
      <w:lvlText w:val="%1）"/>
      <w:lvlJc w:val="left"/>
    </w:lvl>
  </w:abstractNum>
  <w:abstractNum w:abstractNumId="5" w15:restartNumberingAfterBreak="0">
    <w:nsid w:val="EC902461"/>
    <w:multiLevelType w:val="singleLevel"/>
    <w:tmpl w:val="EC902461"/>
    <w:lvl w:ilvl="0">
      <w:start w:val="1"/>
      <w:numFmt w:val="decimal"/>
      <w:suff w:val="nothing"/>
      <w:lvlText w:val="%1）"/>
      <w:lvlJc w:val="left"/>
    </w:lvl>
  </w:abstractNum>
  <w:abstractNum w:abstractNumId="6" w15:restartNumberingAfterBreak="0">
    <w:nsid w:val="EF1F9679"/>
    <w:multiLevelType w:val="singleLevel"/>
    <w:tmpl w:val="EF1F9679"/>
    <w:lvl w:ilvl="0">
      <w:start w:val="1"/>
      <w:numFmt w:val="decimal"/>
      <w:suff w:val="nothing"/>
      <w:lvlText w:val="%1）"/>
      <w:lvlJc w:val="left"/>
    </w:lvl>
  </w:abstractNum>
  <w:abstractNum w:abstractNumId="7" w15:restartNumberingAfterBreak="0">
    <w:nsid w:val="F07C8F93"/>
    <w:multiLevelType w:val="singleLevel"/>
    <w:tmpl w:val="F07C8F93"/>
    <w:lvl w:ilvl="0">
      <w:start w:val="1"/>
      <w:numFmt w:val="decimal"/>
      <w:suff w:val="nothing"/>
      <w:lvlText w:val="%1）"/>
      <w:lvlJc w:val="left"/>
    </w:lvl>
  </w:abstractNum>
  <w:abstractNum w:abstractNumId="8" w15:restartNumberingAfterBreak="0">
    <w:nsid w:val="FCDAEC27"/>
    <w:multiLevelType w:val="singleLevel"/>
    <w:tmpl w:val="FCDAEC27"/>
    <w:lvl w:ilvl="0">
      <w:start w:val="1"/>
      <w:numFmt w:val="decimal"/>
      <w:suff w:val="nothing"/>
      <w:lvlText w:val="%1）"/>
      <w:lvlJc w:val="left"/>
    </w:lvl>
  </w:abstractNum>
  <w:abstractNum w:abstractNumId="9" w15:restartNumberingAfterBreak="0">
    <w:nsid w:val="FE7A3473"/>
    <w:multiLevelType w:val="singleLevel"/>
    <w:tmpl w:val="FE7A3473"/>
    <w:lvl w:ilvl="0">
      <w:start w:val="1"/>
      <w:numFmt w:val="decimal"/>
      <w:suff w:val="nothing"/>
      <w:lvlText w:val="（%1）"/>
      <w:lvlJc w:val="left"/>
    </w:lvl>
  </w:abstractNum>
  <w:abstractNum w:abstractNumId="10" w15:restartNumberingAfterBreak="0">
    <w:nsid w:val="0F5E4D8C"/>
    <w:multiLevelType w:val="multilevel"/>
    <w:tmpl w:val="0F5E4D8C"/>
    <w:lvl w:ilvl="0">
      <w:start w:val="1"/>
      <w:numFmt w:val="decimal"/>
      <w:lvlText w:val="%1."/>
      <w:lvlJc w:val="left"/>
      <w:pPr>
        <w:ind w:left="902" w:hanging="420"/>
      </w:p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11" w15:restartNumberingAfterBreak="0">
    <w:nsid w:val="1FF402BE"/>
    <w:multiLevelType w:val="multilevel"/>
    <w:tmpl w:val="1FF402BE"/>
    <w:lvl w:ilvl="0">
      <w:start w:val="1"/>
      <w:numFmt w:val="decimal"/>
      <w:pStyle w:val="a"/>
      <w:lvlText w:val="[%1]"/>
      <w:lvlJc w:val="left"/>
      <w:pPr>
        <w:tabs>
          <w:tab w:val="left" w:pos="1055"/>
        </w:tabs>
        <w:ind w:left="1055" w:hanging="488"/>
      </w:pPr>
      <w:rPr>
        <w:rFonts w:ascii="Times New Roman" w:eastAsia="宋体" w:hAnsi="Times New Roman" w:hint="default"/>
        <w:b w:val="0"/>
        <w:i w:val="0"/>
        <w:snapToGrid w:val="0"/>
        <w:sz w:val="21"/>
        <w:szCs w:val="24"/>
      </w:rPr>
    </w:lvl>
    <w:lvl w:ilvl="1">
      <w:start w:val="1"/>
      <w:numFmt w:val="lowerLetter"/>
      <w:lvlText w:val="%2)"/>
      <w:lvlJc w:val="left"/>
      <w:pPr>
        <w:tabs>
          <w:tab w:val="left" w:pos="1407"/>
        </w:tabs>
        <w:ind w:left="1407" w:hanging="420"/>
      </w:pPr>
    </w:lvl>
    <w:lvl w:ilvl="2">
      <w:start w:val="1"/>
      <w:numFmt w:val="lowerRoman"/>
      <w:lvlText w:val="%3."/>
      <w:lvlJc w:val="right"/>
      <w:pPr>
        <w:tabs>
          <w:tab w:val="left" w:pos="1827"/>
        </w:tabs>
        <w:ind w:left="1827" w:hanging="420"/>
      </w:pPr>
    </w:lvl>
    <w:lvl w:ilvl="3">
      <w:start w:val="1"/>
      <w:numFmt w:val="decimal"/>
      <w:lvlText w:val="%4."/>
      <w:lvlJc w:val="left"/>
      <w:pPr>
        <w:tabs>
          <w:tab w:val="left" w:pos="2247"/>
        </w:tabs>
        <w:ind w:left="2247" w:hanging="420"/>
      </w:pPr>
    </w:lvl>
    <w:lvl w:ilvl="4">
      <w:start w:val="1"/>
      <w:numFmt w:val="lowerLetter"/>
      <w:lvlText w:val="%5)"/>
      <w:lvlJc w:val="left"/>
      <w:pPr>
        <w:tabs>
          <w:tab w:val="left" w:pos="2667"/>
        </w:tabs>
        <w:ind w:left="2667" w:hanging="420"/>
      </w:pPr>
    </w:lvl>
    <w:lvl w:ilvl="5">
      <w:start w:val="1"/>
      <w:numFmt w:val="lowerRoman"/>
      <w:lvlText w:val="%6."/>
      <w:lvlJc w:val="right"/>
      <w:pPr>
        <w:tabs>
          <w:tab w:val="left" w:pos="3087"/>
        </w:tabs>
        <w:ind w:left="3087" w:hanging="420"/>
      </w:pPr>
    </w:lvl>
    <w:lvl w:ilvl="6">
      <w:start w:val="1"/>
      <w:numFmt w:val="decimal"/>
      <w:lvlText w:val="%7."/>
      <w:lvlJc w:val="left"/>
      <w:pPr>
        <w:tabs>
          <w:tab w:val="left" w:pos="3507"/>
        </w:tabs>
        <w:ind w:left="3507" w:hanging="420"/>
      </w:pPr>
    </w:lvl>
    <w:lvl w:ilvl="7">
      <w:start w:val="1"/>
      <w:numFmt w:val="lowerLetter"/>
      <w:lvlText w:val="%8)"/>
      <w:lvlJc w:val="left"/>
      <w:pPr>
        <w:tabs>
          <w:tab w:val="left" w:pos="3927"/>
        </w:tabs>
        <w:ind w:left="3927" w:hanging="420"/>
      </w:pPr>
    </w:lvl>
    <w:lvl w:ilvl="8">
      <w:start w:val="1"/>
      <w:numFmt w:val="lowerRoman"/>
      <w:lvlText w:val="%9."/>
      <w:lvlJc w:val="right"/>
      <w:pPr>
        <w:tabs>
          <w:tab w:val="left" w:pos="4347"/>
        </w:tabs>
        <w:ind w:left="4347" w:hanging="420"/>
      </w:pPr>
    </w:lvl>
  </w:abstractNum>
  <w:abstractNum w:abstractNumId="12"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left" w:pos="1692"/>
        </w:tabs>
        <w:ind w:left="1692" w:hanging="1008"/>
      </w:pPr>
      <w:rPr>
        <w:rFonts w:hint="eastAsia"/>
      </w:rPr>
    </w:lvl>
    <w:lvl w:ilvl="5">
      <w:start w:val="1"/>
      <w:numFmt w:val="decimal"/>
      <w:lvlText w:val="%1.%2.%3.%4.%5.%6"/>
      <w:lvlJc w:val="left"/>
      <w:pPr>
        <w:tabs>
          <w:tab w:val="left" w:pos="1836"/>
        </w:tabs>
        <w:ind w:left="1836" w:hanging="1152"/>
      </w:pPr>
      <w:rPr>
        <w:rFonts w:hint="eastAsia"/>
      </w:rPr>
    </w:lvl>
    <w:lvl w:ilvl="6">
      <w:start w:val="1"/>
      <w:numFmt w:val="decimal"/>
      <w:lvlText w:val="%1.%2.%3.%4.%5.%6.%7"/>
      <w:lvlJc w:val="left"/>
      <w:pPr>
        <w:tabs>
          <w:tab w:val="left" w:pos="1980"/>
        </w:tabs>
        <w:ind w:left="1980" w:hanging="1296"/>
      </w:pPr>
      <w:rPr>
        <w:rFonts w:hint="eastAsia"/>
      </w:rPr>
    </w:lvl>
    <w:lvl w:ilvl="7">
      <w:start w:val="1"/>
      <w:numFmt w:val="decimal"/>
      <w:lvlText w:val="%1.%2.%3.%4.%5.%6.%7.%8"/>
      <w:lvlJc w:val="left"/>
      <w:pPr>
        <w:tabs>
          <w:tab w:val="left" w:pos="2124"/>
        </w:tabs>
        <w:ind w:left="2124" w:hanging="1440"/>
      </w:pPr>
      <w:rPr>
        <w:rFonts w:hint="eastAsia"/>
      </w:rPr>
    </w:lvl>
    <w:lvl w:ilvl="8">
      <w:start w:val="1"/>
      <w:numFmt w:val="decimal"/>
      <w:lvlText w:val="%1.%2.%3.%4.%5.%6.%7.%8.%9"/>
      <w:lvlJc w:val="left"/>
      <w:pPr>
        <w:tabs>
          <w:tab w:val="left" w:pos="2268"/>
        </w:tabs>
        <w:ind w:left="2268" w:hanging="1584"/>
      </w:pPr>
      <w:rPr>
        <w:rFonts w:hint="eastAsia"/>
      </w:rPr>
    </w:lvl>
  </w:abstractNum>
  <w:abstractNum w:abstractNumId="13" w15:restartNumberingAfterBreak="0">
    <w:nsid w:val="4654565D"/>
    <w:multiLevelType w:val="multilevel"/>
    <w:tmpl w:val="4654565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4F6F13B7"/>
    <w:multiLevelType w:val="multilevel"/>
    <w:tmpl w:val="4F6F13B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15:restartNumberingAfterBreak="0">
    <w:nsid w:val="529D1A09"/>
    <w:multiLevelType w:val="multilevel"/>
    <w:tmpl w:val="529D1A09"/>
    <w:lvl w:ilvl="0">
      <w:start w:val="1"/>
      <w:numFmt w:val="decimal"/>
      <w:lvlText w:val="%1."/>
      <w:lvlJc w:val="left"/>
      <w:pPr>
        <w:ind w:left="902" w:hanging="420"/>
      </w:pPr>
      <w:rPr>
        <w:rFonts w:hint="eastAsia"/>
      </w:r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16" w15:restartNumberingAfterBreak="0">
    <w:nsid w:val="5A44B0EC"/>
    <w:multiLevelType w:val="singleLevel"/>
    <w:tmpl w:val="5A44B0EC"/>
    <w:lvl w:ilvl="0">
      <w:start w:val="1"/>
      <w:numFmt w:val="upperLetter"/>
      <w:suff w:val="space"/>
      <w:lvlText w:val="%1."/>
      <w:lvlJc w:val="left"/>
    </w:lvl>
  </w:abstractNum>
  <w:abstractNum w:abstractNumId="17" w15:restartNumberingAfterBreak="0">
    <w:nsid w:val="5A44B4C0"/>
    <w:multiLevelType w:val="singleLevel"/>
    <w:tmpl w:val="5A44B4C0"/>
    <w:lvl w:ilvl="0">
      <w:start w:val="1"/>
      <w:numFmt w:val="decimal"/>
      <w:suff w:val="space"/>
      <w:lvlText w:val="%1."/>
      <w:lvlJc w:val="left"/>
    </w:lvl>
  </w:abstractNum>
  <w:abstractNum w:abstractNumId="18"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left" w:pos="1060"/>
        </w:tabs>
        <w:ind w:left="1060" w:hanging="864"/>
      </w:pPr>
      <w:rPr>
        <w:rFonts w:hint="eastAsia"/>
      </w:rPr>
    </w:lvl>
    <w:lvl w:ilvl="4">
      <w:start w:val="1"/>
      <w:numFmt w:val="decimal"/>
      <w:lvlText w:val="%1.%2.%3.%4.%5"/>
      <w:lvlJc w:val="left"/>
      <w:pPr>
        <w:tabs>
          <w:tab w:val="left" w:pos="1204"/>
        </w:tabs>
        <w:ind w:left="1204" w:hanging="1008"/>
      </w:pPr>
      <w:rPr>
        <w:rFonts w:hint="eastAsia"/>
      </w:rPr>
    </w:lvl>
    <w:lvl w:ilvl="5">
      <w:start w:val="1"/>
      <w:numFmt w:val="decimal"/>
      <w:lvlText w:val="%1.%2.%3.%4.%5.%6"/>
      <w:lvlJc w:val="left"/>
      <w:pPr>
        <w:tabs>
          <w:tab w:val="left" w:pos="1348"/>
        </w:tabs>
        <w:ind w:left="1348" w:hanging="1152"/>
      </w:pPr>
      <w:rPr>
        <w:rFonts w:hint="eastAsia"/>
      </w:rPr>
    </w:lvl>
    <w:lvl w:ilvl="6">
      <w:start w:val="1"/>
      <w:numFmt w:val="decimal"/>
      <w:lvlText w:val="%1.%2.%3.%4.%5.%6.%7"/>
      <w:lvlJc w:val="left"/>
      <w:pPr>
        <w:tabs>
          <w:tab w:val="left" w:pos="1492"/>
        </w:tabs>
        <w:ind w:left="1492" w:hanging="1296"/>
      </w:pPr>
      <w:rPr>
        <w:rFonts w:hint="eastAsia"/>
      </w:rPr>
    </w:lvl>
    <w:lvl w:ilvl="7">
      <w:start w:val="1"/>
      <w:numFmt w:val="decimal"/>
      <w:pStyle w:val="8"/>
      <w:lvlText w:val="%1.%2.%3.%4.%5.%6.%7.%8"/>
      <w:lvlJc w:val="left"/>
      <w:pPr>
        <w:tabs>
          <w:tab w:val="left" w:pos="1636"/>
        </w:tabs>
        <w:ind w:left="1636" w:hanging="1440"/>
      </w:pPr>
      <w:rPr>
        <w:rFonts w:hint="eastAsia"/>
      </w:rPr>
    </w:lvl>
    <w:lvl w:ilvl="8">
      <w:start w:val="1"/>
      <w:numFmt w:val="decimal"/>
      <w:lvlText w:val="%1.%2.%3.%4.%5.%6.%7.%8.%9"/>
      <w:lvlJc w:val="left"/>
      <w:pPr>
        <w:tabs>
          <w:tab w:val="left" w:pos="1780"/>
        </w:tabs>
        <w:ind w:left="1780" w:hanging="1584"/>
      </w:pPr>
      <w:rPr>
        <w:rFonts w:hint="eastAsia"/>
      </w:rPr>
    </w:lvl>
  </w:abstractNum>
  <w:abstractNum w:abstractNumId="19" w15:restartNumberingAfterBreak="0">
    <w:nsid w:val="683A6A06"/>
    <w:multiLevelType w:val="singleLevel"/>
    <w:tmpl w:val="683A6A06"/>
    <w:lvl w:ilvl="0">
      <w:start w:val="1"/>
      <w:numFmt w:val="decimal"/>
      <w:suff w:val="nothing"/>
      <w:lvlText w:val="（%1）"/>
      <w:lvlJc w:val="left"/>
    </w:lvl>
  </w:abstractNum>
  <w:abstractNum w:abstractNumId="20"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left" w:pos="2173"/>
        </w:tabs>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21"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22" w15:restartNumberingAfterBreak="0">
    <w:nsid w:val="76036190"/>
    <w:multiLevelType w:val="singleLevel"/>
    <w:tmpl w:val="76036190"/>
    <w:lvl w:ilvl="0">
      <w:start w:val="1"/>
      <w:numFmt w:val="decimal"/>
      <w:suff w:val="nothing"/>
      <w:lvlText w:val="%1）"/>
      <w:lvlJc w:val="left"/>
    </w:lvl>
  </w:abstractNum>
  <w:num w:numId="1" w16cid:durableId="1809398649">
    <w:abstractNumId w:val="18"/>
  </w:num>
  <w:num w:numId="2" w16cid:durableId="1142116646">
    <w:abstractNumId w:val="12"/>
  </w:num>
  <w:num w:numId="3" w16cid:durableId="1878858256">
    <w:abstractNumId w:val="20"/>
  </w:num>
  <w:num w:numId="4" w16cid:durableId="2007397219">
    <w:abstractNumId w:val="21"/>
  </w:num>
  <w:num w:numId="5" w16cid:durableId="2092465340">
    <w:abstractNumId w:val="11"/>
  </w:num>
  <w:num w:numId="6" w16cid:durableId="809244983">
    <w:abstractNumId w:val="10"/>
  </w:num>
  <w:num w:numId="7" w16cid:durableId="1216549433">
    <w:abstractNumId w:val="13"/>
  </w:num>
  <w:num w:numId="8" w16cid:durableId="20849378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65233216">
    <w:abstractNumId w:val="2"/>
  </w:num>
  <w:num w:numId="10" w16cid:durableId="746150960">
    <w:abstractNumId w:val="6"/>
  </w:num>
  <w:num w:numId="11" w16cid:durableId="1021316142">
    <w:abstractNumId w:val="4"/>
  </w:num>
  <w:num w:numId="12" w16cid:durableId="1664552520">
    <w:abstractNumId w:val="19"/>
  </w:num>
  <w:num w:numId="13" w16cid:durableId="1021589961">
    <w:abstractNumId w:val="3"/>
  </w:num>
  <w:num w:numId="14" w16cid:durableId="92434463">
    <w:abstractNumId w:val="5"/>
  </w:num>
  <w:num w:numId="15" w16cid:durableId="1516189356">
    <w:abstractNumId w:val="9"/>
  </w:num>
  <w:num w:numId="16" w16cid:durableId="740906571">
    <w:abstractNumId w:val="0"/>
  </w:num>
  <w:num w:numId="17" w16cid:durableId="1677999206">
    <w:abstractNumId w:val="22"/>
  </w:num>
  <w:num w:numId="18" w16cid:durableId="1349059847">
    <w:abstractNumId w:val="1"/>
  </w:num>
  <w:num w:numId="19" w16cid:durableId="777868037">
    <w:abstractNumId w:val="8"/>
  </w:num>
  <w:num w:numId="20" w16cid:durableId="1204901931">
    <w:abstractNumId w:val="7"/>
  </w:num>
  <w:num w:numId="21" w16cid:durableId="520629781">
    <w:abstractNumId w:val="14"/>
  </w:num>
  <w:num w:numId="22" w16cid:durableId="1179736198">
    <w:abstractNumId w:val="15"/>
  </w:num>
  <w:num w:numId="23" w16cid:durableId="127599579">
    <w:abstractNumId w:val="17"/>
  </w:num>
  <w:num w:numId="24" w16cid:durableId="8666019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138"/>
  <w:drawingGridVerticalSpacing w:val="163"/>
  <w:noPunctuationKerning/>
  <w:characterSpacingControl w:val="compressPunctuation"/>
  <w:hdrShapeDefaults>
    <o:shapedefaults v:ext="edit" spidmax="2050" fillcolor="white">
      <v:fill color="white"/>
    </o:shapedefaults>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WMwOTdiNGRhYWE5MDgyYjVkYzM0MDZhMTQyMDgyZmYifQ=="/>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F16FFF"/>
    <w:rsid w:val="000027CB"/>
    <w:rsid w:val="00004148"/>
    <w:rsid w:val="00006065"/>
    <w:rsid w:val="000072DF"/>
    <w:rsid w:val="00010209"/>
    <w:rsid w:val="00010719"/>
    <w:rsid w:val="00012AF6"/>
    <w:rsid w:val="00012B3D"/>
    <w:rsid w:val="00014639"/>
    <w:rsid w:val="00014AF3"/>
    <w:rsid w:val="00014F7B"/>
    <w:rsid w:val="00016D4D"/>
    <w:rsid w:val="0001795C"/>
    <w:rsid w:val="00017990"/>
    <w:rsid w:val="00020467"/>
    <w:rsid w:val="00021207"/>
    <w:rsid w:val="00022221"/>
    <w:rsid w:val="00022E27"/>
    <w:rsid w:val="00024018"/>
    <w:rsid w:val="00025D20"/>
    <w:rsid w:val="00026069"/>
    <w:rsid w:val="000263DC"/>
    <w:rsid w:val="00027E61"/>
    <w:rsid w:val="00031F01"/>
    <w:rsid w:val="00032135"/>
    <w:rsid w:val="00033996"/>
    <w:rsid w:val="00036C7C"/>
    <w:rsid w:val="00041A23"/>
    <w:rsid w:val="00042115"/>
    <w:rsid w:val="00042FAB"/>
    <w:rsid w:val="00044204"/>
    <w:rsid w:val="000449AF"/>
    <w:rsid w:val="00051DF7"/>
    <w:rsid w:val="00054CEE"/>
    <w:rsid w:val="00057367"/>
    <w:rsid w:val="00060CD4"/>
    <w:rsid w:val="00062030"/>
    <w:rsid w:val="0006246E"/>
    <w:rsid w:val="000626E9"/>
    <w:rsid w:val="0006371F"/>
    <w:rsid w:val="00064644"/>
    <w:rsid w:val="000664C5"/>
    <w:rsid w:val="00066597"/>
    <w:rsid w:val="00066728"/>
    <w:rsid w:val="00070406"/>
    <w:rsid w:val="000709E1"/>
    <w:rsid w:val="0007167F"/>
    <w:rsid w:val="00072A8E"/>
    <w:rsid w:val="000735E9"/>
    <w:rsid w:val="000739E8"/>
    <w:rsid w:val="00073FA1"/>
    <w:rsid w:val="00082F40"/>
    <w:rsid w:val="00084946"/>
    <w:rsid w:val="00084A33"/>
    <w:rsid w:val="000863CC"/>
    <w:rsid w:val="0008718B"/>
    <w:rsid w:val="0009022F"/>
    <w:rsid w:val="000933E9"/>
    <w:rsid w:val="00093721"/>
    <w:rsid w:val="0009398B"/>
    <w:rsid w:val="00094395"/>
    <w:rsid w:val="000961E6"/>
    <w:rsid w:val="000965CF"/>
    <w:rsid w:val="00096878"/>
    <w:rsid w:val="00097E84"/>
    <w:rsid w:val="000A039E"/>
    <w:rsid w:val="000A04E7"/>
    <w:rsid w:val="000A0E4E"/>
    <w:rsid w:val="000A1A73"/>
    <w:rsid w:val="000A2921"/>
    <w:rsid w:val="000A4367"/>
    <w:rsid w:val="000A482B"/>
    <w:rsid w:val="000A4D4A"/>
    <w:rsid w:val="000A57AA"/>
    <w:rsid w:val="000A5A6E"/>
    <w:rsid w:val="000B138C"/>
    <w:rsid w:val="000B1F99"/>
    <w:rsid w:val="000B30CE"/>
    <w:rsid w:val="000B4661"/>
    <w:rsid w:val="000B49C1"/>
    <w:rsid w:val="000B5F73"/>
    <w:rsid w:val="000C016F"/>
    <w:rsid w:val="000C0AA7"/>
    <w:rsid w:val="000C1BEB"/>
    <w:rsid w:val="000C257D"/>
    <w:rsid w:val="000C2E67"/>
    <w:rsid w:val="000C2F3B"/>
    <w:rsid w:val="000C34F8"/>
    <w:rsid w:val="000C55ED"/>
    <w:rsid w:val="000C7CFE"/>
    <w:rsid w:val="000D1184"/>
    <w:rsid w:val="000D1DF1"/>
    <w:rsid w:val="000D3B31"/>
    <w:rsid w:val="000D42A6"/>
    <w:rsid w:val="000D4468"/>
    <w:rsid w:val="000D4B46"/>
    <w:rsid w:val="000D51C2"/>
    <w:rsid w:val="000D6527"/>
    <w:rsid w:val="000E1FE3"/>
    <w:rsid w:val="000E47E7"/>
    <w:rsid w:val="000E5327"/>
    <w:rsid w:val="000E5339"/>
    <w:rsid w:val="000E63E3"/>
    <w:rsid w:val="000E6BB2"/>
    <w:rsid w:val="000F10CD"/>
    <w:rsid w:val="000F4797"/>
    <w:rsid w:val="000F588A"/>
    <w:rsid w:val="000F5BCC"/>
    <w:rsid w:val="000F7001"/>
    <w:rsid w:val="000F7191"/>
    <w:rsid w:val="000F71F5"/>
    <w:rsid w:val="000F7254"/>
    <w:rsid w:val="000F7814"/>
    <w:rsid w:val="001018BD"/>
    <w:rsid w:val="00101B6E"/>
    <w:rsid w:val="00101D74"/>
    <w:rsid w:val="00104F57"/>
    <w:rsid w:val="00106DA1"/>
    <w:rsid w:val="001074B7"/>
    <w:rsid w:val="00107DFD"/>
    <w:rsid w:val="00111C3A"/>
    <w:rsid w:val="001120F0"/>
    <w:rsid w:val="0011329A"/>
    <w:rsid w:val="00113EE2"/>
    <w:rsid w:val="00114422"/>
    <w:rsid w:val="00114EE6"/>
    <w:rsid w:val="0011531C"/>
    <w:rsid w:val="00115893"/>
    <w:rsid w:val="001162D8"/>
    <w:rsid w:val="00116657"/>
    <w:rsid w:val="00117CDA"/>
    <w:rsid w:val="00120DA7"/>
    <w:rsid w:val="00121A76"/>
    <w:rsid w:val="001220F5"/>
    <w:rsid w:val="00127087"/>
    <w:rsid w:val="00127091"/>
    <w:rsid w:val="0013023C"/>
    <w:rsid w:val="0013025C"/>
    <w:rsid w:val="00130B6E"/>
    <w:rsid w:val="00136F23"/>
    <w:rsid w:val="00137575"/>
    <w:rsid w:val="001434BB"/>
    <w:rsid w:val="00145724"/>
    <w:rsid w:val="00146BF4"/>
    <w:rsid w:val="00146FC2"/>
    <w:rsid w:val="00152291"/>
    <w:rsid w:val="001527AF"/>
    <w:rsid w:val="00153F3F"/>
    <w:rsid w:val="00153FA5"/>
    <w:rsid w:val="00155E97"/>
    <w:rsid w:val="001564DB"/>
    <w:rsid w:val="00157936"/>
    <w:rsid w:val="00157B06"/>
    <w:rsid w:val="00160E25"/>
    <w:rsid w:val="0016320C"/>
    <w:rsid w:val="00163A21"/>
    <w:rsid w:val="001643D9"/>
    <w:rsid w:val="00165931"/>
    <w:rsid w:val="001659A4"/>
    <w:rsid w:val="001662C0"/>
    <w:rsid w:val="00166687"/>
    <w:rsid w:val="001670E3"/>
    <w:rsid w:val="00171A7F"/>
    <w:rsid w:val="00172910"/>
    <w:rsid w:val="00175168"/>
    <w:rsid w:val="00175562"/>
    <w:rsid w:val="00177272"/>
    <w:rsid w:val="00177AF9"/>
    <w:rsid w:val="00177C22"/>
    <w:rsid w:val="00180A87"/>
    <w:rsid w:val="0018167E"/>
    <w:rsid w:val="00182A5A"/>
    <w:rsid w:val="001833A3"/>
    <w:rsid w:val="00183C38"/>
    <w:rsid w:val="001842AB"/>
    <w:rsid w:val="001865C6"/>
    <w:rsid w:val="0018785D"/>
    <w:rsid w:val="00187DCA"/>
    <w:rsid w:val="0019233A"/>
    <w:rsid w:val="00192913"/>
    <w:rsid w:val="00193733"/>
    <w:rsid w:val="0019511E"/>
    <w:rsid w:val="0019567C"/>
    <w:rsid w:val="00195DDF"/>
    <w:rsid w:val="00196C7C"/>
    <w:rsid w:val="001A0D0E"/>
    <w:rsid w:val="001A1A92"/>
    <w:rsid w:val="001A2008"/>
    <w:rsid w:val="001A2326"/>
    <w:rsid w:val="001A5E5B"/>
    <w:rsid w:val="001A692F"/>
    <w:rsid w:val="001A78EE"/>
    <w:rsid w:val="001B0266"/>
    <w:rsid w:val="001B0598"/>
    <w:rsid w:val="001B28C8"/>
    <w:rsid w:val="001B39A8"/>
    <w:rsid w:val="001B60C9"/>
    <w:rsid w:val="001B7F94"/>
    <w:rsid w:val="001C00E5"/>
    <w:rsid w:val="001C0A6A"/>
    <w:rsid w:val="001C1069"/>
    <w:rsid w:val="001C15F3"/>
    <w:rsid w:val="001C28FB"/>
    <w:rsid w:val="001C6E31"/>
    <w:rsid w:val="001D04A3"/>
    <w:rsid w:val="001D0683"/>
    <w:rsid w:val="001D0FC1"/>
    <w:rsid w:val="001D23E8"/>
    <w:rsid w:val="001D26C1"/>
    <w:rsid w:val="001D2A47"/>
    <w:rsid w:val="001D2B80"/>
    <w:rsid w:val="001D30D7"/>
    <w:rsid w:val="001D3F25"/>
    <w:rsid w:val="001D71FF"/>
    <w:rsid w:val="001D7479"/>
    <w:rsid w:val="001D7A9B"/>
    <w:rsid w:val="001D7EE5"/>
    <w:rsid w:val="001E14BE"/>
    <w:rsid w:val="001E295B"/>
    <w:rsid w:val="001E2ED1"/>
    <w:rsid w:val="001E333D"/>
    <w:rsid w:val="001E3F5F"/>
    <w:rsid w:val="001E4E3C"/>
    <w:rsid w:val="001E50AD"/>
    <w:rsid w:val="001E5C9F"/>
    <w:rsid w:val="001E6529"/>
    <w:rsid w:val="001F098E"/>
    <w:rsid w:val="001F1669"/>
    <w:rsid w:val="001F419D"/>
    <w:rsid w:val="001F4C26"/>
    <w:rsid w:val="001F630B"/>
    <w:rsid w:val="001F77DE"/>
    <w:rsid w:val="00200E45"/>
    <w:rsid w:val="0020318B"/>
    <w:rsid w:val="00205B24"/>
    <w:rsid w:val="002063F8"/>
    <w:rsid w:val="00206E08"/>
    <w:rsid w:val="00206F6C"/>
    <w:rsid w:val="002105B0"/>
    <w:rsid w:val="002105C7"/>
    <w:rsid w:val="002113E2"/>
    <w:rsid w:val="002126DD"/>
    <w:rsid w:val="00212877"/>
    <w:rsid w:val="0021315C"/>
    <w:rsid w:val="00213460"/>
    <w:rsid w:val="0021460F"/>
    <w:rsid w:val="0021627C"/>
    <w:rsid w:val="0022170E"/>
    <w:rsid w:val="002219C6"/>
    <w:rsid w:val="002221D1"/>
    <w:rsid w:val="002226BD"/>
    <w:rsid w:val="00222D65"/>
    <w:rsid w:val="00223585"/>
    <w:rsid w:val="00224384"/>
    <w:rsid w:val="002245D8"/>
    <w:rsid w:val="002272F3"/>
    <w:rsid w:val="0023060B"/>
    <w:rsid w:val="0023142A"/>
    <w:rsid w:val="00235C7A"/>
    <w:rsid w:val="0023611F"/>
    <w:rsid w:val="00237863"/>
    <w:rsid w:val="00237F05"/>
    <w:rsid w:val="002402CA"/>
    <w:rsid w:val="00241067"/>
    <w:rsid w:val="002414D1"/>
    <w:rsid w:val="00242D3E"/>
    <w:rsid w:val="002502BB"/>
    <w:rsid w:val="0025038D"/>
    <w:rsid w:val="002505B1"/>
    <w:rsid w:val="002524AF"/>
    <w:rsid w:val="002557A8"/>
    <w:rsid w:val="00256511"/>
    <w:rsid w:val="0026177F"/>
    <w:rsid w:val="00263107"/>
    <w:rsid w:val="00263479"/>
    <w:rsid w:val="00263B27"/>
    <w:rsid w:val="00264BEB"/>
    <w:rsid w:val="00264EE0"/>
    <w:rsid w:val="00264FA4"/>
    <w:rsid w:val="0026697B"/>
    <w:rsid w:val="002674B4"/>
    <w:rsid w:val="00270291"/>
    <w:rsid w:val="00271540"/>
    <w:rsid w:val="002724C5"/>
    <w:rsid w:val="00272931"/>
    <w:rsid w:val="002729E9"/>
    <w:rsid w:val="00273423"/>
    <w:rsid w:val="00273E85"/>
    <w:rsid w:val="00275771"/>
    <w:rsid w:val="00276AF2"/>
    <w:rsid w:val="00277B30"/>
    <w:rsid w:val="0028043E"/>
    <w:rsid w:val="00280E22"/>
    <w:rsid w:val="00281144"/>
    <w:rsid w:val="0028193A"/>
    <w:rsid w:val="00281B11"/>
    <w:rsid w:val="002822CB"/>
    <w:rsid w:val="002828AB"/>
    <w:rsid w:val="00286BE7"/>
    <w:rsid w:val="00287FA9"/>
    <w:rsid w:val="002905F8"/>
    <w:rsid w:val="0029110B"/>
    <w:rsid w:val="0029134C"/>
    <w:rsid w:val="00291741"/>
    <w:rsid w:val="00292076"/>
    <w:rsid w:val="002920C9"/>
    <w:rsid w:val="002931D3"/>
    <w:rsid w:val="0029360D"/>
    <w:rsid w:val="00294E90"/>
    <w:rsid w:val="00295B16"/>
    <w:rsid w:val="0029739D"/>
    <w:rsid w:val="002A13BE"/>
    <w:rsid w:val="002A1E1F"/>
    <w:rsid w:val="002A2E5F"/>
    <w:rsid w:val="002A4776"/>
    <w:rsid w:val="002A47FF"/>
    <w:rsid w:val="002A553E"/>
    <w:rsid w:val="002A56DB"/>
    <w:rsid w:val="002A62FD"/>
    <w:rsid w:val="002B12EE"/>
    <w:rsid w:val="002B1E05"/>
    <w:rsid w:val="002B7167"/>
    <w:rsid w:val="002B759E"/>
    <w:rsid w:val="002B7A0D"/>
    <w:rsid w:val="002B7CAA"/>
    <w:rsid w:val="002C24B9"/>
    <w:rsid w:val="002C4198"/>
    <w:rsid w:val="002C5D0A"/>
    <w:rsid w:val="002C6704"/>
    <w:rsid w:val="002D11EE"/>
    <w:rsid w:val="002D158B"/>
    <w:rsid w:val="002D1B52"/>
    <w:rsid w:val="002D1F56"/>
    <w:rsid w:val="002D1FF2"/>
    <w:rsid w:val="002D41DB"/>
    <w:rsid w:val="002E0C16"/>
    <w:rsid w:val="002E221A"/>
    <w:rsid w:val="002E22B2"/>
    <w:rsid w:val="002E2C84"/>
    <w:rsid w:val="002E2CC6"/>
    <w:rsid w:val="002E3B9E"/>
    <w:rsid w:val="002E6663"/>
    <w:rsid w:val="002E7C78"/>
    <w:rsid w:val="002E7DDC"/>
    <w:rsid w:val="002F1C39"/>
    <w:rsid w:val="002F37BC"/>
    <w:rsid w:val="002F6A90"/>
    <w:rsid w:val="002F75C4"/>
    <w:rsid w:val="00301DA3"/>
    <w:rsid w:val="00302E92"/>
    <w:rsid w:val="00303E0B"/>
    <w:rsid w:val="003051C2"/>
    <w:rsid w:val="00306FCB"/>
    <w:rsid w:val="00307249"/>
    <w:rsid w:val="00313C87"/>
    <w:rsid w:val="0031699E"/>
    <w:rsid w:val="00317CEA"/>
    <w:rsid w:val="00317D49"/>
    <w:rsid w:val="00317F2B"/>
    <w:rsid w:val="00322FFE"/>
    <w:rsid w:val="00323070"/>
    <w:rsid w:val="00324699"/>
    <w:rsid w:val="00326760"/>
    <w:rsid w:val="00327536"/>
    <w:rsid w:val="0032763F"/>
    <w:rsid w:val="00327A96"/>
    <w:rsid w:val="00327BB2"/>
    <w:rsid w:val="003305D7"/>
    <w:rsid w:val="00331995"/>
    <w:rsid w:val="00333C37"/>
    <w:rsid w:val="00334FB8"/>
    <w:rsid w:val="00335D03"/>
    <w:rsid w:val="00336A4D"/>
    <w:rsid w:val="00336C10"/>
    <w:rsid w:val="003371AF"/>
    <w:rsid w:val="00341CFB"/>
    <w:rsid w:val="00343B94"/>
    <w:rsid w:val="00344D57"/>
    <w:rsid w:val="00345436"/>
    <w:rsid w:val="00347890"/>
    <w:rsid w:val="00350BEE"/>
    <w:rsid w:val="00355A32"/>
    <w:rsid w:val="00361D56"/>
    <w:rsid w:val="00363B2A"/>
    <w:rsid w:val="003659D6"/>
    <w:rsid w:val="00367238"/>
    <w:rsid w:val="003674BB"/>
    <w:rsid w:val="00370270"/>
    <w:rsid w:val="0037185E"/>
    <w:rsid w:val="003740AB"/>
    <w:rsid w:val="0037645C"/>
    <w:rsid w:val="00380AD0"/>
    <w:rsid w:val="00381BE2"/>
    <w:rsid w:val="0038293D"/>
    <w:rsid w:val="00385704"/>
    <w:rsid w:val="00385D46"/>
    <w:rsid w:val="00386415"/>
    <w:rsid w:val="00393264"/>
    <w:rsid w:val="00393425"/>
    <w:rsid w:val="00393B61"/>
    <w:rsid w:val="00393D19"/>
    <w:rsid w:val="00393D95"/>
    <w:rsid w:val="00394107"/>
    <w:rsid w:val="00396D5C"/>
    <w:rsid w:val="0039741D"/>
    <w:rsid w:val="003A062D"/>
    <w:rsid w:val="003A08CF"/>
    <w:rsid w:val="003A1597"/>
    <w:rsid w:val="003A18CB"/>
    <w:rsid w:val="003B007B"/>
    <w:rsid w:val="003B0BAD"/>
    <w:rsid w:val="003B2A32"/>
    <w:rsid w:val="003B32BF"/>
    <w:rsid w:val="003B414F"/>
    <w:rsid w:val="003B4E70"/>
    <w:rsid w:val="003B504A"/>
    <w:rsid w:val="003B54AF"/>
    <w:rsid w:val="003C1E7B"/>
    <w:rsid w:val="003C3A3C"/>
    <w:rsid w:val="003C4615"/>
    <w:rsid w:val="003C4B62"/>
    <w:rsid w:val="003C6438"/>
    <w:rsid w:val="003C7D52"/>
    <w:rsid w:val="003D1F36"/>
    <w:rsid w:val="003D2CB5"/>
    <w:rsid w:val="003D56D2"/>
    <w:rsid w:val="003D5742"/>
    <w:rsid w:val="003D750E"/>
    <w:rsid w:val="003E038E"/>
    <w:rsid w:val="003E0F5C"/>
    <w:rsid w:val="003E2156"/>
    <w:rsid w:val="003E3BF9"/>
    <w:rsid w:val="003E4D97"/>
    <w:rsid w:val="003E60B0"/>
    <w:rsid w:val="003F09C7"/>
    <w:rsid w:val="003F249F"/>
    <w:rsid w:val="003F2D00"/>
    <w:rsid w:val="003F30ED"/>
    <w:rsid w:val="0040082B"/>
    <w:rsid w:val="00403823"/>
    <w:rsid w:val="0040410A"/>
    <w:rsid w:val="004043A3"/>
    <w:rsid w:val="0040498C"/>
    <w:rsid w:val="00410374"/>
    <w:rsid w:val="00410FFF"/>
    <w:rsid w:val="00411E96"/>
    <w:rsid w:val="0041220F"/>
    <w:rsid w:val="0041287E"/>
    <w:rsid w:val="004155C3"/>
    <w:rsid w:val="0041647B"/>
    <w:rsid w:val="00416650"/>
    <w:rsid w:val="00416E82"/>
    <w:rsid w:val="00417552"/>
    <w:rsid w:val="004205A8"/>
    <w:rsid w:val="0042294F"/>
    <w:rsid w:val="00423D28"/>
    <w:rsid w:val="004241B4"/>
    <w:rsid w:val="0042562C"/>
    <w:rsid w:val="0042604C"/>
    <w:rsid w:val="00426EEF"/>
    <w:rsid w:val="0043064A"/>
    <w:rsid w:val="00430773"/>
    <w:rsid w:val="0043084A"/>
    <w:rsid w:val="00431F3D"/>
    <w:rsid w:val="004326C4"/>
    <w:rsid w:val="00434059"/>
    <w:rsid w:val="004340EB"/>
    <w:rsid w:val="004344EB"/>
    <w:rsid w:val="004354AD"/>
    <w:rsid w:val="004359C3"/>
    <w:rsid w:val="00436F7A"/>
    <w:rsid w:val="00440830"/>
    <w:rsid w:val="00441D65"/>
    <w:rsid w:val="00442C19"/>
    <w:rsid w:val="00442D2E"/>
    <w:rsid w:val="00443BDE"/>
    <w:rsid w:val="00446C0C"/>
    <w:rsid w:val="00446FA0"/>
    <w:rsid w:val="00451688"/>
    <w:rsid w:val="00452663"/>
    <w:rsid w:val="00454204"/>
    <w:rsid w:val="004557C4"/>
    <w:rsid w:val="004577F6"/>
    <w:rsid w:val="00466E43"/>
    <w:rsid w:val="004719F4"/>
    <w:rsid w:val="00474989"/>
    <w:rsid w:val="00474ED1"/>
    <w:rsid w:val="00480D38"/>
    <w:rsid w:val="00481268"/>
    <w:rsid w:val="0048283C"/>
    <w:rsid w:val="00482C15"/>
    <w:rsid w:val="004838A9"/>
    <w:rsid w:val="0048487D"/>
    <w:rsid w:val="00486050"/>
    <w:rsid w:val="00486DC2"/>
    <w:rsid w:val="004874FC"/>
    <w:rsid w:val="00487586"/>
    <w:rsid w:val="00487C58"/>
    <w:rsid w:val="00491076"/>
    <w:rsid w:val="004912C8"/>
    <w:rsid w:val="00491768"/>
    <w:rsid w:val="00495E68"/>
    <w:rsid w:val="004973BA"/>
    <w:rsid w:val="00497B23"/>
    <w:rsid w:val="004A06B9"/>
    <w:rsid w:val="004A4223"/>
    <w:rsid w:val="004A447E"/>
    <w:rsid w:val="004A4F89"/>
    <w:rsid w:val="004A4FF9"/>
    <w:rsid w:val="004A5816"/>
    <w:rsid w:val="004A59CC"/>
    <w:rsid w:val="004A65FC"/>
    <w:rsid w:val="004A6B41"/>
    <w:rsid w:val="004B40CC"/>
    <w:rsid w:val="004B509C"/>
    <w:rsid w:val="004B6683"/>
    <w:rsid w:val="004B6EC9"/>
    <w:rsid w:val="004B734F"/>
    <w:rsid w:val="004C1B86"/>
    <w:rsid w:val="004C2307"/>
    <w:rsid w:val="004C4209"/>
    <w:rsid w:val="004C439A"/>
    <w:rsid w:val="004C4709"/>
    <w:rsid w:val="004C67BB"/>
    <w:rsid w:val="004C6ED5"/>
    <w:rsid w:val="004D379B"/>
    <w:rsid w:val="004D384D"/>
    <w:rsid w:val="004D394E"/>
    <w:rsid w:val="004D3FCF"/>
    <w:rsid w:val="004D45EF"/>
    <w:rsid w:val="004E0499"/>
    <w:rsid w:val="004E12CD"/>
    <w:rsid w:val="004E195D"/>
    <w:rsid w:val="004E1ECA"/>
    <w:rsid w:val="004E3B72"/>
    <w:rsid w:val="004E5246"/>
    <w:rsid w:val="004F1D91"/>
    <w:rsid w:val="004F23DC"/>
    <w:rsid w:val="004F2EE1"/>
    <w:rsid w:val="004F3866"/>
    <w:rsid w:val="004F61D7"/>
    <w:rsid w:val="0050010B"/>
    <w:rsid w:val="00500517"/>
    <w:rsid w:val="005052AC"/>
    <w:rsid w:val="00505C64"/>
    <w:rsid w:val="005103EF"/>
    <w:rsid w:val="00510555"/>
    <w:rsid w:val="00512424"/>
    <w:rsid w:val="00515782"/>
    <w:rsid w:val="00515E02"/>
    <w:rsid w:val="005161C7"/>
    <w:rsid w:val="005176F1"/>
    <w:rsid w:val="00517D09"/>
    <w:rsid w:val="00522A2E"/>
    <w:rsid w:val="00522AFF"/>
    <w:rsid w:val="0052304F"/>
    <w:rsid w:val="00527017"/>
    <w:rsid w:val="005278D3"/>
    <w:rsid w:val="00527BDB"/>
    <w:rsid w:val="00533484"/>
    <w:rsid w:val="0053594F"/>
    <w:rsid w:val="00535F1E"/>
    <w:rsid w:val="00536576"/>
    <w:rsid w:val="00537E90"/>
    <w:rsid w:val="00542163"/>
    <w:rsid w:val="005423FA"/>
    <w:rsid w:val="005429F3"/>
    <w:rsid w:val="005447C4"/>
    <w:rsid w:val="0054487A"/>
    <w:rsid w:val="00544918"/>
    <w:rsid w:val="00547101"/>
    <w:rsid w:val="00547B2E"/>
    <w:rsid w:val="0055080E"/>
    <w:rsid w:val="00552D18"/>
    <w:rsid w:val="00555D22"/>
    <w:rsid w:val="00557A45"/>
    <w:rsid w:val="00563936"/>
    <w:rsid w:val="00563F81"/>
    <w:rsid w:val="0056465F"/>
    <w:rsid w:val="00565EFB"/>
    <w:rsid w:val="0056626D"/>
    <w:rsid w:val="00567A3A"/>
    <w:rsid w:val="005703BE"/>
    <w:rsid w:val="005704DD"/>
    <w:rsid w:val="00571010"/>
    <w:rsid w:val="0057122E"/>
    <w:rsid w:val="005727DE"/>
    <w:rsid w:val="00572C28"/>
    <w:rsid w:val="00573161"/>
    <w:rsid w:val="00573C5C"/>
    <w:rsid w:val="00575C1F"/>
    <w:rsid w:val="005762C6"/>
    <w:rsid w:val="005771AE"/>
    <w:rsid w:val="00577D44"/>
    <w:rsid w:val="00580914"/>
    <w:rsid w:val="0058201D"/>
    <w:rsid w:val="00584713"/>
    <w:rsid w:val="00584A10"/>
    <w:rsid w:val="005859F0"/>
    <w:rsid w:val="005867D4"/>
    <w:rsid w:val="0058693D"/>
    <w:rsid w:val="00586FD9"/>
    <w:rsid w:val="005907B2"/>
    <w:rsid w:val="00592086"/>
    <w:rsid w:val="0059245A"/>
    <w:rsid w:val="00593F2B"/>
    <w:rsid w:val="00595C29"/>
    <w:rsid w:val="00597832"/>
    <w:rsid w:val="00597BD0"/>
    <w:rsid w:val="005A19BB"/>
    <w:rsid w:val="005A1D1A"/>
    <w:rsid w:val="005A236F"/>
    <w:rsid w:val="005A27DB"/>
    <w:rsid w:val="005A43FD"/>
    <w:rsid w:val="005A56E1"/>
    <w:rsid w:val="005A5A6F"/>
    <w:rsid w:val="005A6BEA"/>
    <w:rsid w:val="005A77EA"/>
    <w:rsid w:val="005B1093"/>
    <w:rsid w:val="005B1C13"/>
    <w:rsid w:val="005B2219"/>
    <w:rsid w:val="005B23EF"/>
    <w:rsid w:val="005B3244"/>
    <w:rsid w:val="005B4FA0"/>
    <w:rsid w:val="005B5AEB"/>
    <w:rsid w:val="005C065F"/>
    <w:rsid w:val="005C077C"/>
    <w:rsid w:val="005C09EB"/>
    <w:rsid w:val="005C2DF7"/>
    <w:rsid w:val="005C3828"/>
    <w:rsid w:val="005C45B9"/>
    <w:rsid w:val="005C52BE"/>
    <w:rsid w:val="005C610A"/>
    <w:rsid w:val="005C6230"/>
    <w:rsid w:val="005C6989"/>
    <w:rsid w:val="005D0094"/>
    <w:rsid w:val="005D14B4"/>
    <w:rsid w:val="005D1DD1"/>
    <w:rsid w:val="005D2266"/>
    <w:rsid w:val="005D30BB"/>
    <w:rsid w:val="005D3170"/>
    <w:rsid w:val="005D411E"/>
    <w:rsid w:val="005D45AC"/>
    <w:rsid w:val="005D4C0B"/>
    <w:rsid w:val="005D5556"/>
    <w:rsid w:val="005D691B"/>
    <w:rsid w:val="005E2C4F"/>
    <w:rsid w:val="005E2EC0"/>
    <w:rsid w:val="005E3156"/>
    <w:rsid w:val="005E5260"/>
    <w:rsid w:val="005E615F"/>
    <w:rsid w:val="005E656C"/>
    <w:rsid w:val="005F098A"/>
    <w:rsid w:val="005F206D"/>
    <w:rsid w:val="005F3CE1"/>
    <w:rsid w:val="005F3EE2"/>
    <w:rsid w:val="005F5C84"/>
    <w:rsid w:val="005F5D05"/>
    <w:rsid w:val="005F66C8"/>
    <w:rsid w:val="005F71AF"/>
    <w:rsid w:val="00601090"/>
    <w:rsid w:val="00601825"/>
    <w:rsid w:val="00605409"/>
    <w:rsid w:val="00607600"/>
    <w:rsid w:val="00610796"/>
    <w:rsid w:val="00611714"/>
    <w:rsid w:val="0061358F"/>
    <w:rsid w:val="00613DB2"/>
    <w:rsid w:val="006155A9"/>
    <w:rsid w:val="006159A8"/>
    <w:rsid w:val="00615D6D"/>
    <w:rsid w:val="00616CDF"/>
    <w:rsid w:val="0061726E"/>
    <w:rsid w:val="006207AD"/>
    <w:rsid w:val="00621AD1"/>
    <w:rsid w:val="006220BA"/>
    <w:rsid w:val="006221DE"/>
    <w:rsid w:val="00630AD1"/>
    <w:rsid w:val="00635EE4"/>
    <w:rsid w:val="00642072"/>
    <w:rsid w:val="00642EBB"/>
    <w:rsid w:val="0064472B"/>
    <w:rsid w:val="00645AF7"/>
    <w:rsid w:val="006525F3"/>
    <w:rsid w:val="00652AB8"/>
    <w:rsid w:val="00652B68"/>
    <w:rsid w:val="00652F4B"/>
    <w:rsid w:val="00653DB5"/>
    <w:rsid w:val="00654CCB"/>
    <w:rsid w:val="00655B2C"/>
    <w:rsid w:val="00656DDB"/>
    <w:rsid w:val="00660A24"/>
    <w:rsid w:val="00661935"/>
    <w:rsid w:val="00661EF2"/>
    <w:rsid w:val="006643D0"/>
    <w:rsid w:val="0066538E"/>
    <w:rsid w:val="00667EC6"/>
    <w:rsid w:val="0067150B"/>
    <w:rsid w:val="00671BC4"/>
    <w:rsid w:val="00671C53"/>
    <w:rsid w:val="00672009"/>
    <w:rsid w:val="00673FD3"/>
    <w:rsid w:val="00675EE5"/>
    <w:rsid w:val="00676A5D"/>
    <w:rsid w:val="006777B2"/>
    <w:rsid w:val="00680582"/>
    <w:rsid w:val="00681585"/>
    <w:rsid w:val="00682A12"/>
    <w:rsid w:val="00683BDB"/>
    <w:rsid w:val="00684BEE"/>
    <w:rsid w:val="00684DB6"/>
    <w:rsid w:val="0068554C"/>
    <w:rsid w:val="00687372"/>
    <w:rsid w:val="00687876"/>
    <w:rsid w:val="00692060"/>
    <w:rsid w:val="006929F4"/>
    <w:rsid w:val="00692C8B"/>
    <w:rsid w:val="006A23B0"/>
    <w:rsid w:val="006A2FF9"/>
    <w:rsid w:val="006A35B7"/>
    <w:rsid w:val="006B0898"/>
    <w:rsid w:val="006B1695"/>
    <w:rsid w:val="006B16DE"/>
    <w:rsid w:val="006B17BA"/>
    <w:rsid w:val="006B2CB6"/>
    <w:rsid w:val="006C03C7"/>
    <w:rsid w:val="006C0F43"/>
    <w:rsid w:val="006C20A9"/>
    <w:rsid w:val="006C49D9"/>
    <w:rsid w:val="006D0425"/>
    <w:rsid w:val="006D1787"/>
    <w:rsid w:val="006D6192"/>
    <w:rsid w:val="006D678D"/>
    <w:rsid w:val="006D754C"/>
    <w:rsid w:val="006D783D"/>
    <w:rsid w:val="006D7C97"/>
    <w:rsid w:val="006E09C8"/>
    <w:rsid w:val="006E0E6B"/>
    <w:rsid w:val="006E1BAB"/>
    <w:rsid w:val="006E2365"/>
    <w:rsid w:val="006E2C73"/>
    <w:rsid w:val="006E2CBA"/>
    <w:rsid w:val="006E32E8"/>
    <w:rsid w:val="006E39DB"/>
    <w:rsid w:val="006E461D"/>
    <w:rsid w:val="006E497C"/>
    <w:rsid w:val="006E646E"/>
    <w:rsid w:val="006E666A"/>
    <w:rsid w:val="006E68E5"/>
    <w:rsid w:val="006E7D0F"/>
    <w:rsid w:val="006F4040"/>
    <w:rsid w:val="006F55B0"/>
    <w:rsid w:val="006F7495"/>
    <w:rsid w:val="00700989"/>
    <w:rsid w:val="00701832"/>
    <w:rsid w:val="00702D34"/>
    <w:rsid w:val="00706802"/>
    <w:rsid w:val="00706CA9"/>
    <w:rsid w:val="00707195"/>
    <w:rsid w:val="0071144C"/>
    <w:rsid w:val="00712715"/>
    <w:rsid w:val="00713D38"/>
    <w:rsid w:val="00714B46"/>
    <w:rsid w:val="00715345"/>
    <w:rsid w:val="007170A8"/>
    <w:rsid w:val="0072079D"/>
    <w:rsid w:val="00720AA3"/>
    <w:rsid w:val="0072329C"/>
    <w:rsid w:val="007236A1"/>
    <w:rsid w:val="0072420E"/>
    <w:rsid w:val="00724B60"/>
    <w:rsid w:val="0072566E"/>
    <w:rsid w:val="00725D53"/>
    <w:rsid w:val="00726C8E"/>
    <w:rsid w:val="00731909"/>
    <w:rsid w:val="00731E25"/>
    <w:rsid w:val="00732AFD"/>
    <w:rsid w:val="00733790"/>
    <w:rsid w:val="007360E2"/>
    <w:rsid w:val="007373AF"/>
    <w:rsid w:val="007400A7"/>
    <w:rsid w:val="0074383C"/>
    <w:rsid w:val="00745AA3"/>
    <w:rsid w:val="00745EAC"/>
    <w:rsid w:val="00746109"/>
    <w:rsid w:val="00746120"/>
    <w:rsid w:val="00747BFF"/>
    <w:rsid w:val="00750441"/>
    <w:rsid w:val="007537AE"/>
    <w:rsid w:val="007539BF"/>
    <w:rsid w:val="007547A4"/>
    <w:rsid w:val="007547B7"/>
    <w:rsid w:val="00756BF6"/>
    <w:rsid w:val="00756FFD"/>
    <w:rsid w:val="007600AB"/>
    <w:rsid w:val="00761735"/>
    <w:rsid w:val="00762A2F"/>
    <w:rsid w:val="00764634"/>
    <w:rsid w:val="00765195"/>
    <w:rsid w:val="00765F60"/>
    <w:rsid w:val="00766DD5"/>
    <w:rsid w:val="00767A24"/>
    <w:rsid w:val="00771414"/>
    <w:rsid w:val="00772E4A"/>
    <w:rsid w:val="00773BAE"/>
    <w:rsid w:val="007740E5"/>
    <w:rsid w:val="0077454D"/>
    <w:rsid w:val="00775AF6"/>
    <w:rsid w:val="007775F7"/>
    <w:rsid w:val="0078044F"/>
    <w:rsid w:val="007805B8"/>
    <w:rsid w:val="00781AF7"/>
    <w:rsid w:val="00783CB0"/>
    <w:rsid w:val="00786EEE"/>
    <w:rsid w:val="00792C8A"/>
    <w:rsid w:val="00792CC2"/>
    <w:rsid w:val="00792D4C"/>
    <w:rsid w:val="00793476"/>
    <w:rsid w:val="0079357F"/>
    <w:rsid w:val="007938B4"/>
    <w:rsid w:val="007943F0"/>
    <w:rsid w:val="00795FF8"/>
    <w:rsid w:val="007A32BA"/>
    <w:rsid w:val="007A42C0"/>
    <w:rsid w:val="007A5938"/>
    <w:rsid w:val="007A7795"/>
    <w:rsid w:val="007B1394"/>
    <w:rsid w:val="007B1412"/>
    <w:rsid w:val="007B4D36"/>
    <w:rsid w:val="007B4EC2"/>
    <w:rsid w:val="007B5055"/>
    <w:rsid w:val="007B5858"/>
    <w:rsid w:val="007B5E73"/>
    <w:rsid w:val="007B6689"/>
    <w:rsid w:val="007C0211"/>
    <w:rsid w:val="007C1162"/>
    <w:rsid w:val="007C18AF"/>
    <w:rsid w:val="007C27FE"/>
    <w:rsid w:val="007C3B52"/>
    <w:rsid w:val="007C4A52"/>
    <w:rsid w:val="007C5E65"/>
    <w:rsid w:val="007C5E86"/>
    <w:rsid w:val="007C6B48"/>
    <w:rsid w:val="007D3EF3"/>
    <w:rsid w:val="007D409F"/>
    <w:rsid w:val="007D5717"/>
    <w:rsid w:val="007D642E"/>
    <w:rsid w:val="007E067E"/>
    <w:rsid w:val="007E1A03"/>
    <w:rsid w:val="007E2F6A"/>
    <w:rsid w:val="007E533C"/>
    <w:rsid w:val="007E66EE"/>
    <w:rsid w:val="007E6E44"/>
    <w:rsid w:val="007F2CDB"/>
    <w:rsid w:val="007F4812"/>
    <w:rsid w:val="007F4A01"/>
    <w:rsid w:val="007F64D0"/>
    <w:rsid w:val="007F6F13"/>
    <w:rsid w:val="008013FB"/>
    <w:rsid w:val="00801823"/>
    <w:rsid w:val="00802F00"/>
    <w:rsid w:val="00803DED"/>
    <w:rsid w:val="00806072"/>
    <w:rsid w:val="0080725A"/>
    <w:rsid w:val="008149F1"/>
    <w:rsid w:val="008215AF"/>
    <w:rsid w:val="008218CD"/>
    <w:rsid w:val="008259F8"/>
    <w:rsid w:val="00825A86"/>
    <w:rsid w:val="00831420"/>
    <w:rsid w:val="0083375B"/>
    <w:rsid w:val="00835B68"/>
    <w:rsid w:val="008367F0"/>
    <w:rsid w:val="00840A7E"/>
    <w:rsid w:val="008411E9"/>
    <w:rsid w:val="00843121"/>
    <w:rsid w:val="00843805"/>
    <w:rsid w:val="00845643"/>
    <w:rsid w:val="00847727"/>
    <w:rsid w:val="00847EB5"/>
    <w:rsid w:val="0085106B"/>
    <w:rsid w:val="0085212C"/>
    <w:rsid w:val="0085372B"/>
    <w:rsid w:val="008537F4"/>
    <w:rsid w:val="00853D08"/>
    <w:rsid w:val="00856A72"/>
    <w:rsid w:val="00860894"/>
    <w:rsid w:val="00860A9B"/>
    <w:rsid w:val="00861171"/>
    <w:rsid w:val="00864122"/>
    <w:rsid w:val="008646E5"/>
    <w:rsid w:val="008664FD"/>
    <w:rsid w:val="008703F2"/>
    <w:rsid w:val="00871CE0"/>
    <w:rsid w:val="00873D27"/>
    <w:rsid w:val="00873E74"/>
    <w:rsid w:val="0087681E"/>
    <w:rsid w:val="00876C4F"/>
    <w:rsid w:val="00877A99"/>
    <w:rsid w:val="00877FA9"/>
    <w:rsid w:val="00877FAE"/>
    <w:rsid w:val="008834F6"/>
    <w:rsid w:val="00883FF3"/>
    <w:rsid w:val="008843C0"/>
    <w:rsid w:val="008851F1"/>
    <w:rsid w:val="00885604"/>
    <w:rsid w:val="0088692B"/>
    <w:rsid w:val="00887FCF"/>
    <w:rsid w:val="0089006E"/>
    <w:rsid w:val="00890411"/>
    <w:rsid w:val="008908AB"/>
    <w:rsid w:val="00892C10"/>
    <w:rsid w:val="008955D5"/>
    <w:rsid w:val="008962F9"/>
    <w:rsid w:val="00896EB3"/>
    <w:rsid w:val="008A0688"/>
    <w:rsid w:val="008A6E5B"/>
    <w:rsid w:val="008B0467"/>
    <w:rsid w:val="008B1515"/>
    <w:rsid w:val="008B30B2"/>
    <w:rsid w:val="008B359E"/>
    <w:rsid w:val="008B766C"/>
    <w:rsid w:val="008B7AEC"/>
    <w:rsid w:val="008C6E1F"/>
    <w:rsid w:val="008C7DE5"/>
    <w:rsid w:val="008D0871"/>
    <w:rsid w:val="008D0E95"/>
    <w:rsid w:val="008D1A58"/>
    <w:rsid w:val="008D1E87"/>
    <w:rsid w:val="008D3FC5"/>
    <w:rsid w:val="008D4F10"/>
    <w:rsid w:val="008D5ECD"/>
    <w:rsid w:val="008D6199"/>
    <w:rsid w:val="008E0182"/>
    <w:rsid w:val="008E06A2"/>
    <w:rsid w:val="008E0B26"/>
    <w:rsid w:val="008E1401"/>
    <w:rsid w:val="008E3559"/>
    <w:rsid w:val="008E3CCF"/>
    <w:rsid w:val="008E4AD6"/>
    <w:rsid w:val="008E4F10"/>
    <w:rsid w:val="008E6137"/>
    <w:rsid w:val="008E6B41"/>
    <w:rsid w:val="008F14C2"/>
    <w:rsid w:val="008F2929"/>
    <w:rsid w:val="008F4D4F"/>
    <w:rsid w:val="008F5152"/>
    <w:rsid w:val="008F7916"/>
    <w:rsid w:val="00900A37"/>
    <w:rsid w:val="00901D35"/>
    <w:rsid w:val="0090201C"/>
    <w:rsid w:val="00902EF2"/>
    <w:rsid w:val="00904E6F"/>
    <w:rsid w:val="00906160"/>
    <w:rsid w:val="00910769"/>
    <w:rsid w:val="009111FB"/>
    <w:rsid w:val="00911A7F"/>
    <w:rsid w:val="00911B3D"/>
    <w:rsid w:val="00916A12"/>
    <w:rsid w:val="009200F3"/>
    <w:rsid w:val="00920DF5"/>
    <w:rsid w:val="00921083"/>
    <w:rsid w:val="009213C1"/>
    <w:rsid w:val="00921ADA"/>
    <w:rsid w:val="009236A3"/>
    <w:rsid w:val="00923C8F"/>
    <w:rsid w:val="009245E2"/>
    <w:rsid w:val="009246CF"/>
    <w:rsid w:val="009246E6"/>
    <w:rsid w:val="0092470F"/>
    <w:rsid w:val="009267D6"/>
    <w:rsid w:val="00932187"/>
    <w:rsid w:val="00932731"/>
    <w:rsid w:val="00932890"/>
    <w:rsid w:val="00935A2E"/>
    <w:rsid w:val="00936616"/>
    <w:rsid w:val="0093678B"/>
    <w:rsid w:val="00936F8C"/>
    <w:rsid w:val="00942A1A"/>
    <w:rsid w:val="00944EFB"/>
    <w:rsid w:val="00945270"/>
    <w:rsid w:val="00945DA6"/>
    <w:rsid w:val="00952F3C"/>
    <w:rsid w:val="009574CF"/>
    <w:rsid w:val="00961541"/>
    <w:rsid w:val="0096158C"/>
    <w:rsid w:val="009625B8"/>
    <w:rsid w:val="00962B02"/>
    <w:rsid w:val="00963E9A"/>
    <w:rsid w:val="00964F01"/>
    <w:rsid w:val="00967CB5"/>
    <w:rsid w:val="00970934"/>
    <w:rsid w:val="00972F1A"/>
    <w:rsid w:val="009733FE"/>
    <w:rsid w:val="0097344F"/>
    <w:rsid w:val="00973D4A"/>
    <w:rsid w:val="00974897"/>
    <w:rsid w:val="009753F5"/>
    <w:rsid w:val="00984842"/>
    <w:rsid w:val="00985526"/>
    <w:rsid w:val="009857AA"/>
    <w:rsid w:val="00986E98"/>
    <w:rsid w:val="00987C0F"/>
    <w:rsid w:val="00990CBD"/>
    <w:rsid w:val="00990CD6"/>
    <w:rsid w:val="00991EB5"/>
    <w:rsid w:val="00994F50"/>
    <w:rsid w:val="009951DE"/>
    <w:rsid w:val="0099546E"/>
    <w:rsid w:val="00997730"/>
    <w:rsid w:val="009A0D56"/>
    <w:rsid w:val="009A1746"/>
    <w:rsid w:val="009A378B"/>
    <w:rsid w:val="009A3957"/>
    <w:rsid w:val="009A47CC"/>
    <w:rsid w:val="009A5DB3"/>
    <w:rsid w:val="009A68A5"/>
    <w:rsid w:val="009A7E87"/>
    <w:rsid w:val="009B035B"/>
    <w:rsid w:val="009B0647"/>
    <w:rsid w:val="009B3C85"/>
    <w:rsid w:val="009B3FDA"/>
    <w:rsid w:val="009B4ABA"/>
    <w:rsid w:val="009B5BD6"/>
    <w:rsid w:val="009B5C20"/>
    <w:rsid w:val="009B70AE"/>
    <w:rsid w:val="009C0238"/>
    <w:rsid w:val="009C2D33"/>
    <w:rsid w:val="009C32A2"/>
    <w:rsid w:val="009C32EF"/>
    <w:rsid w:val="009D0203"/>
    <w:rsid w:val="009D283D"/>
    <w:rsid w:val="009E00A4"/>
    <w:rsid w:val="009E2EBE"/>
    <w:rsid w:val="009E4306"/>
    <w:rsid w:val="009E4BFC"/>
    <w:rsid w:val="009E7304"/>
    <w:rsid w:val="009F0886"/>
    <w:rsid w:val="009F0B97"/>
    <w:rsid w:val="009F2303"/>
    <w:rsid w:val="009F26C8"/>
    <w:rsid w:val="009F46B5"/>
    <w:rsid w:val="009F4FE0"/>
    <w:rsid w:val="009F526F"/>
    <w:rsid w:val="009F5919"/>
    <w:rsid w:val="009F61A1"/>
    <w:rsid w:val="00A00695"/>
    <w:rsid w:val="00A007D5"/>
    <w:rsid w:val="00A00B44"/>
    <w:rsid w:val="00A03EB0"/>
    <w:rsid w:val="00A04790"/>
    <w:rsid w:val="00A06F38"/>
    <w:rsid w:val="00A10929"/>
    <w:rsid w:val="00A10AF7"/>
    <w:rsid w:val="00A12349"/>
    <w:rsid w:val="00A16DC4"/>
    <w:rsid w:val="00A16E22"/>
    <w:rsid w:val="00A17B78"/>
    <w:rsid w:val="00A17FB0"/>
    <w:rsid w:val="00A20932"/>
    <w:rsid w:val="00A21FA5"/>
    <w:rsid w:val="00A2241B"/>
    <w:rsid w:val="00A2332B"/>
    <w:rsid w:val="00A23E35"/>
    <w:rsid w:val="00A25081"/>
    <w:rsid w:val="00A2550F"/>
    <w:rsid w:val="00A2685A"/>
    <w:rsid w:val="00A27136"/>
    <w:rsid w:val="00A2772D"/>
    <w:rsid w:val="00A30BB1"/>
    <w:rsid w:val="00A30C73"/>
    <w:rsid w:val="00A32902"/>
    <w:rsid w:val="00A3455D"/>
    <w:rsid w:val="00A35A00"/>
    <w:rsid w:val="00A36098"/>
    <w:rsid w:val="00A37416"/>
    <w:rsid w:val="00A37419"/>
    <w:rsid w:val="00A41455"/>
    <w:rsid w:val="00A459CF"/>
    <w:rsid w:val="00A4630F"/>
    <w:rsid w:val="00A50E1B"/>
    <w:rsid w:val="00A51B02"/>
    <w:rsid w:val="00A52FEB"/>
    <w:rsid w:val="00A53B9A"/>
    <w:rsid w:val="00A5654D"/>
    <w:rsid w:val="00A575CC"/>
    <w:rsid w:val="00A604D2"/>
    <w:rsid w:val="00A60D58"/>
    <w:rsid w:val="00A65092"/>
    <w:rsid w:val="00A67B07"/>
    <w:rsid w:val="00A70B3C"/>
    <w:rsid w:val="00A754D5"/>
    <w:rsid w:val="00A761F4"/>
    <w:rsid w:val="00A76C6C"/>
    <w:rsid w:val="00A76C8D"/>
    <w:rsid w:val="00A82B30"/>
    <w:rsid w:val="00A8356B"/>
    <w:rsid w:val="00A84E24"/>
    <w:rsid w:val="00A85B5B"/>
    <w:rsid w:val="00A878FA"/>
    <w:rsid w:val="00A87A54"/>
    <w:rsid w:val="00A903B5"/>
    <w:rsid w:val="00A92432"/>
    <w:rsid w:val="00A96238"/>
    <w:rsid w:val="00A97CA1"/>
    <w:rsid w:val="00AA0D6C"/>
    <w:rsid w:val="00AA115D"/>
    <w:rsid w:val="00AA1214"/>
    <w:rsid w:val="00AA2729"/>
    <w:rsid w:val="00AA29DD"/>
    <w:rsid w:val="00AA377D"/>
    <w:rsid w:val="00AA4145"/>
    <w:rsid w:val="00AA53B9"/>
    <w:rsid w:val="00AA55FD"/>
    <w:rsid w:val="00AA60B6"/>
    <w:rsid w:val="00AB1753"/>
    <w:rsid w:val="00AB2369"/>
    <w:rsid w:val="00AB3994"/>
    <w:rsid w:val="00AB44A6"/>
    <w:rsid w:val="00AB76A0"/>
    <w:rsid w:val="00AC198C"/>
    <w:rsid w:val="00AC1AD5"/>
    <w:rsid w:val="00AC2A50"/>
    <w:rsid w:val="00AC43DB"/>
    <w:rsid w:val="00AC4BBC"/>
    <w:rsid w:val="00AC62D8"/>
    <w:rsid w:val="00AC6936"/>
    <w:rsid w:val="00AC7EFD"/>
    <w:rsid w:val="00AD00FF"/>
    <w:rsid w:val="00AD02B1"/>
    <w:rsid w:val="00AD07DC"/>
    <w:rsid w:val="00AD344A"/>
    <w:rsid w:val="00AD75E2"/>
    <w:rsid w:val="00AD7685"/>
    <w:rsid w:val="00AD786A"/>
    <w:rsid w:val="00AE0C8C"/>
    <w:rsid w:val="00AE240C"/>
    <w:rsid w:val="00AE259C"/>
    <w:rsid w:val="00AE33ED"/>
    <w:rsid w:val="00AE3665"/>
    <w:rsid w:val="00AE3687"/>
    <w:rsid w:val="00AE3ECA"/>
    <w:rsid w:val="00AF126B"/>
    <w:rsid w:val="00AF1711"/>
    <w:rsid w:val="00AF3399"/>
    <w:rsid w:val="00AF5570"/>
    <w:rsid w:val="00AF5812"/>
    <w:rsid w:val="00AF641E"/>
    <w:rsid w:val="00AF6F8D"/>
    <w:rsid w:val="00B00B86"/>
    <w:rsid w:val="00B01B84"/>
    <w:rsid w:val="00B051FE"/>
    <w:rsid w:val="00B05B90"/>
    <w:rsid w:val="00B06E38"/>
    <w:rsid w:val="00B1058E"/>
    <w:rsid w:val="00B10AD1"/>
    <w:rsid w:val="00B10CF5"/>
    <w:rsid w:val="00B14FA6"/>
    <w:rsid w:val="00B15F2C"/>
    <w:rsid w:val="00B160C7"/>
    <w:rsid w:val="00B1642D"/>
    <w:rsid w:val="00B178B5"/>
    <w:rsid w:val="00B207F2"/>
    <w:rsid w:val="00B20B6A"/>
    <w:rsid w:val="00B21052"/>
    <w:rsid w:val="00B215F8"/>
    <w:rsid w:val="00B24AB6"/>
    <w:rsid w:val="00B27FA0"/>
    <w:rsid w:val="00B3508E"/>
    <w:rsid w:val="00B358D1"/>
    <w:rsid w:val="00B35E35"/>
    <w:rsid w:val="00B360BD"/>
    <w:rsid w:val="00B41DF3"/>
    <w:rsid w:val="00B41E17"/>
    <w:rsid w:val="00B51958"/>
    <w:rsid w:val="00B5205E"/>
    <w:rsid w:val="00B5215B"/>
    <w:rsid w:val="00B52372"/>
    <w:rsid w:val="00B532DE"/>
    <w:rsid w:val="00B534CE"/>
    <w:rsid w:val="00B535E5"/>
    <w:rsid w:val="00B54297"/>
    <w:rsid w:val="00B56330"/>
    <w:rsid w:val="00B61336"/>
    <w:rsid w:val="00B61B87"/>
    <w:rsid w:val="00B621FC"/>
    <w:rsid w:val="00B62BA9"/>
    <w:rsid w:val="00B649AF"/>
    <w:rsid w:val="00B64A71"/>
    <w:rsid w:val="00B678C5"/>
    <w:rsid w:val="00B70528"/>
    <w:rsid w:val="00B71244"/>
    <w:rsid w:val="00B715EA"/>
    <w:rsid w:val="00B724AF"/>
    <w:rsid w:val="00B746AD"/>
    <w:rsid w:val="00B77AE8"/>
    <w:rsid w:val="00B77BD6"/>
    <w:rsid w:val="00B81A01"/>
    <w:rsid w:val="00B81E7B"/>
    <w:rsid w:val="00B82DAF"/>
    <w:rsid w:val="00B8305A"/>
    <w:rsid w:val="00B837E0"/>
    <w:rsid w:val="00B841A1"/>
    <w:rsid w:val="00B853DC"/>
    <w:rsid w:val="00B85BBA"/>
    <w:rsid w:val="00B862BD"/>
    <w:rsid w:val="00B8671D"/>
    <w:rsid w:val="00B87E73"/>
    <w:rsid w:val="00B913A1"/>
    <w:rsid w:val="00B92937"/>
    <w:rsid w:val="00B9499C"/>
    <w:rsid w:val="00B94CAC"/>
    <w:rsid w:val="00BA1178"/>
    <w:rsid w:val="00BA1859"/>
    <w:rsid w:val="00BA1DC8"/>
    <w:rsid w:val="00BA68FF"/>
    <w:rsid w:val="00BA6D18"/>
    <w:rsid w:val="00BB0AD9"/>
    <w:rsid w:val="00BB456B"/>
    <w:rsid w:val="00BB4BF5"/>
    <w:rsid w:val="00BB5622"/>
    <w:rsid w:val="00BB5991"/>
    <w:rsid w:val="00BB6F96"/>
    <w:rsid w:val="00BC09A7"/>
    <w:rsid w:val="00BC1778"/>
    <w:rsid w:val="00BC4FBE"/>
    <w:rsid w:val="00BC5354"/>
    <w:rsid w:val="00BC5D4E"/>
    <w:rsid w:val="00BC748E"/>
    <w:rsid w:val="00BD040B"/>
    <w:rsid w:val="00BD205E"/>
    <w:rsid w:val="00BD239E"/>
    <w:rsid w:val="00BD29B5"/>
    <w:rsid w:val="00BD3FBD"/>
    <w:rsid w:val="00BD477B"/>
    <w:rsid w:val="00BD77DB"/>
    <w:rsid w:val="00BE258D"/>
    <w:rsid w:val="00BE2CAC"/>
    <w:rsid w:val="00BE3350"/>
    <w:rsid w:val="00BE3793"/>
    <w:rsid w:val="00BE387A"/>
    <w:rsid w:val="00BF0DF4"/>
    <w:rsid w:val="00BF1B9F"/>
    <w:rsid w:val="00BF240C"/>
    <w:rsid w:val="00BF3FC8"/>
    <w:rsid w:val="00BF4032"/>
    <w:rsid w:val="00BF557D"/>
    <w:rsid w:val="00BF6042"/>
    <w:rsid w:val="00BF71E5"/>
    <w:rsid w:val="00BF7222"/>
    <w:rsid w:val="00BF7B8E"/>
    <w:rsid w:val="00C007EE"/>
    <w:rsid w:val="00C01782"/>
    <w:rsid w:val="00C01861"/>
    <w:rsid w:val="00C03D05"/>
    <w:rsid w:val="00C04982"/>
    <w:rsid w:val="00C0514D"/>
    <w:rsid w:val="00C05287"/>
    <w:rsid w:val="00C055F4"/>
    <w:rsid w:val="00C059D4"/>
    <w:rsid w:val="00C05E79"/>
    <w:rsid w:val="00C15211"/>
    <w:rsid w:val="00C20BE4"/>
    <w:rsid w:val="00C25C96"/>
    <w:rsid w:val="00C25D9D"/>
    <w:rsid w:val="00C2756C"/>
    <w:rsid w:val="00C277E1"/>
    <w:rsid w:val="00C3072A"/>
    <w:rsid w:val="00C307DB"/>
    <w:rsid w:val="00C32F94"/>
    <w:rsid w:val="00C371D6"/>
    <w:rsid w:val="00C4058E"/>
    <w:rsid w:val="00C42B65"/>
    <w:rsid w:val="00C46CB3"/>
    <w:rsid w:val="00C46DD6"/>
    <w:rsid w:val="00C47963"/>
    <w:rsid w:val="00C502F6"/>
    <w:rsid w:val="00C50D48"/>
    <w:rsid w:val="00C50EB5"/>
    <w:rsid w:val="00C522CD"/>
    <w:rsid w:val="00C5268E"/>
    <w:rsid w:val="00C54EA2"/>
    <w:rsid w:val="00C55AD6"/>
    <w:rsid w:val="00C55DDB"/>
    <w:rsid w:val="00C56FEE"/>
    <w:rsid w:val="00C57ED3"/>
    <w:rsid w:val="00C62DA5"/>
    <w:rsid w:val="00C677BE"/>
    <w:rsid w:val="00C67D47"/>
    <w:rsid w:val="00C67E1D"/>
    <w:rsid w:val="00C7045D"/>
    <w:rsid w:val="00C7242D"/>
    <w:rsid w:val="00C74B8E"/>
    <w:rsid w:val="00C74D57"/>
    <w:rsid w:val="00C77AD1"/>
    <w:rsid w:val="00C77C56"/>
    <w:rsid w:val="00C80AB1"/>
    <w:rsid w:val="00C820CF"/>
    <w:rsid w:val="00C82700"/>
    <w:rsid w:val="00C8460C"/>
    <w:rsid w:val="00C84633"/>
    <w:rsid w:val="00C86F36"/>
    <w:rsid w:val="00C876C2"/>
    <w:rsid w:val="00C91784"/>
    <w:rsid w:val="00C91980"/>
    <w:rsid w:val="00C91AA1"/>
    <w:rsid w:val="00C91BC4"/>
    <w:rsid w:val="00C91CD5"/>
    <w:rsid w:val="00C9287A"/>
    <w:rsid w:val="00C93FFA"/>
    <w:rsid w:val="00C94637"/>
    <w:rsid w:val="00CA153B"/>
    <w:rsid w:val="00CA1E58"/>
    <w:rsid w:val="00CA47A7"/>
    <w:rsid w:val="00CA4D4D"/>
    <w:rsid w:val="00CA61E1"/>
    <w:rsid w:val="00CA65E6"/>
    <w:rsid w:val="00CA6EDD"/>
    <w:rsid w:val="00CA7AED"/>
    <w:rsid w:val="00CA7D0B"/>
    <w:rsid w:val="00CB1E5E"/>
    <w:rsid w:val="00CB3B77"/>
    <w:rsid w:val="00CB45C4"/>
    <w:rsid w:val="00CB664A"/>
    <w:rsid w:val="00CB6E2C"/>
    <w:rsid w:val="00CC1013"/>
    <w:rsid w:val="00CC14F7"/>
    <w:rsid w:val="00CC1F32"/>
    <w:rsid w:val="00CC650E"/>
    <w:rsid w:val="00CC75B4"/>
    <w:rsid w:val="00CC785D"/>
    <w:rsid w:val="00CD07C0"/>
    <w:rsid w:val="00CD0D06"/>
    <w:rsid w:val="00CD2689"/>
    <w:rsid w:val="00CD2773"/>
    <w:rsid w:val="00CD2F08"/>
    <w:rsid w:val="00CD3577"/>
    <w:rsid w:val="00CD363D"/>
    <w:rsid w:val="00CD41B7"/>
    <w:rsid w:val="00CD5132"/>
    <w:rsid w:val="00CE0816"/>
    <w:rsid w:val="00CE13AB"/>
    <w:rsid w:val="00CE1625"/>
    <w:rsid w:val="00CE187A"/>
    <w:rsid w:val="00CE4D2B"/>
    <w:rsid w:val="00CE56B7"/>
    <w:rsid w:val="00CE5ACC"/>
    <w:rsid w:val="00CF178C"/>
    <w:rsid w:val="00CF2286"/>
    <w:rsid w:val="00CF2932"/>
    <w:rsid w:val="00CF33E8"/>
    <w:rsid w:val="00CF5A34"/>
    <w:rsid w:val="00CF5B8D"/>
    <w:rsid w:val="00CF668C"/>
    <w:rsid w:val="00D003E9"/>
    <w:rsid w:val="00D00D92"/>
    <w:rsid w:val="00D00F8E"/>
    <w:rsid w:val="00D01A9A"/>
    <w:rsid w:val="00D01AAE"/>
    <w:rsid w:val="00D033AA"/>
    <w:rsid w:val="00D0380E"/>
    <w:rsid w:val="00D03B7E"/>
    <w:rsid w:val="00D06D31"/>
    <w:rsid w:val="00D07727"/>
    <w:rsid w:val="00D11715"/>
    <w:rsid w:val="00D119B2"/>
    <w:rsid w:val="00D136B3"/>
    <w:rsid w:val="00D13999"/>
    <w:rsid w:val="00D146C3"/>
    <w:rsid w:val="00D14D6D"/>
    <w:rsid w:val="00D15309"/>
    <w:rsid w:val="00D175E9"/>
    <w:rsid w:val="00D176A3"/>
    <w:rsid w:val="00D2073C"/>
    <w:rsid w:val="00D20BDB"/>
    <w:rsid w:val="00D21AA6"/>
    <w:rsid w:val="00D2241A"/>
    <w:rsid w:val="00D228D3"/>
    <w:rsid w:val="00D23CE8"/>
    <w:rsid w:val="00D241E4"/>
    <w:rsid w:val="00D257F5"/>
    <w:rsid w:val="00D27BC8"/>
    <w:rsid w:val="00D306C7"/>
    <w:rsid w:val="00D30D07"/>
    <w:rsid w:val="00D32F57"/>
    <w:rsid w:val="00D34C3C"/>
    <w:rsid w:val="00D34F0D"/>
    <w:rsid w:val="00D40F53"/>
    <w:rsid w:val="00D41843"/>
    <w:rsid w:val="00D419D6"/>
    <w:rsid w:val="00D41F6D"/>
    <w:rsid w:val="00D42E28"/>
    <w:rsid w:val="00D4429F"/>
    <w:rsid w:val="00D44E05"/>
    <w:rsid w:val="00D46221"/>
    <w:rsid w:val="00D46C01"/>
    <w:rsid w:val="00D46DC1"/>
    <w:rsid w:val="00D47503"/>
    <w:rsid w:val="00D51214"/>
    <w:rsid w:val="00D522E9"/>
    <w:rsid w:val="00D52618"/>
    <w:rsid w:val="00D535B3"/>
    <w:rsid w:val="00D53F42"/>
    <w:rsid w:val="00D544DF"/>
    <w:rsid w:val="00D5455B"/>
    <w:rsid w:val="00D56A29"/>
    <w:rsid w:val="00D56DC8"/>
    <w:rsid w:val="00D60BF2"/>
    <w:rsid w:val="00D638DA"/>
    <w:rsid w:val="00D639D6"/>
    <w:rsid w:val="00D65F50"/>
    <w:rsid w:val="00D661CE"/>
    <w:rsid w:val="00D662EF"/>
    <w:rsid w:val="00D665AF"/>
    <w:rsid w:val="00D6678F"/>
    <w:rsid w:val="00D669A7"/>
    <w:rsid w:val="00D679E0"/>
    <w:rsid w:val="00D712E1"/>
    <w:rsid w:val="00D71E73"/>
    <w:rsid w:val="00D73109"/>
    <w:rsid w:val="00D7610C"/>
    <w:rsid w:val="00D7647E"/>
    <w:rsid w:val="00D77F00"/>
    <w:rsid w:val="00D80D13"/>
    <w:rsid w:val="00D81E6A"/>
    <w:rsid w:val="00D8441B"/>
    <w:rsid w:val="00D855BF"/>
    <w:rsid w:val="00D86017"/>
    <w:rsid w:val="00D92764"/>
    <w:rsid w:val="00D934AB"/>
    <w:rsid w:val="00D936A0"/>
    <w:rsid w:val="00D939FF"/>
    <w:rsid w:val="00D93D37"/>
    <w:rsid w:val="00D9466C"/>
    <w:rsid w:val="00D95541"/>
    <w:rsid w:val="00D972D9"/>
    <w:rsid w:val="00DA078F"/>
    <w:rsid w:val="00DA1D46"/>
    <w:rsid w:val="00DA2E34"/>
    <w:rsid w:val="00DA31E2"/>
    <w:rsid w:val="00DA5E29"/>
    <w:rsid w:val="00DA6458"/>
    <w:rsid w:val="00DB1FA7"/>
    <w:rsid w:val="00DB262D"/>
    <w:rsid w:val="00DB3313"/>
    <w:rsid w:val="00DB4895"/>
    <w:rsid w:val="00DB6963"/>
    <w:rsid w:val="00DC1293"/>
    <w:rsid w:val="00DC1AAC"/>
    <w:rsid w:val="00DC1F45"/>
    <w:rsid w:val="00DC28D9"/>
    <w:rsid w:val="00DC2C77"/>
    <w:rsid w:val="00DC336D"/>
    <w:rsid w:val="00DC711C"/>
    <w:rsid w:val="00DC7138"/>
    <w:rsid w:val="00DC7318"/>
    <w:rsid w:val="00DC7B63"/>
    <w:rsid w:val="00DC7EEB"/>
    <w:rsid w:val="00DD046A"/>
    <w:rsid w:val="00DD5145"/>
    <w:rsid w:val="00DE2C72"/>
    <w:rsid w:val="00DE311B"/>
    <w:rsid w:val="00DE3896"/>
    <w:rsid w:val="00DE4901"/>
    <w:rsid w:val="00DE5605"/>
    <w:rsid w:val="00DE664E"/>
    <w:rsid w:val="00DE749C"/>
    <w:rsid w:val="00DF1E6C"/>
    <w:rsid w:val="00E01597"/>
    <w:rsid w:val="00E02324"/>
    <w:rsid w:val="00E035C7"/>
    <w:rsid w:val="00E05885"/>
    <w:rsid w:val="00E05E6F"/>
    <w:rsid w:val="00E06441"/>
    <w:rsid w:val="00E07D81"/>
    <w:rsid w:val="00E100F7"/>
    <w:rsid w:val="00E10F16"/>
    <w:rsid w:val="00E11C87"/>
    <w:rsid w:val="00E1250F"/>
    <w:rsid w:val="00E14F2B"/>
    <w:rsid w:val="00E15DED"/>
    <w:rsid w:val="00E15FC9"/>
    <w:rsid w:val="00E231B6"/>
    <w:rsid w:val="00E233C2"/>
    <w:rsid w:val="00E23C5D"/>
    <w:rsid w:val="00E2467E"/>
    <w:rsid w:val="00E30C92"/>
    <w:rsid w:val="00E31EA6"/>
    <w:rsid w:val="00E330E6"/>
    <w:rsid w:val="00E334C2"/>
    <w:rsid w:val="00E33E72"/>
    <w:rsid w:val="00E365AA"/>
    <w:rsid w:val="00E36B44"/>
    <w:rsid w:val="00E43A3D"/>
    <w:rsid w:val="00E45825"/>
    <w:rsid w:val="00E513E5"/>
    <w:rsid w:val="00E53FF4"/>
    <w:rsid w:val="00E54C82"/>
    <w:rsid w:val="00E55C94"/>
    <w:rsid w:val="00E5635F"/>
    <w:rsid w:val="00E56658"/>
    <w:rsid w:val="00E61637"/>
    <w:rsid w:val="00E61A76"/>
    <w:rsid w:val="00E62383"/>
    <w:rsid w:val="00E62744"/>
    <w:rsid w:val="00E63C0E"/>
    <w:rsid w:val="00E64CA5"/>
    <w:rsid w:val="00E66A1F"/>
    <w:rsid w:val="00E66AC9"/>
    <w:rsid w:val="00E6743E"/>
    <w:rsid w:val="00E675C4"/>
    <w:rsid w:val="00E7081E"/>
    <w:rsid w:val="00E70B22"/>
    <w:rsid w:val="00E72194"/>
    <w:rsid w:val="00E72830"/>
    <w:rsid w:val="00E74DC4"/>
    <w:rsid w:val="00E75A9C"/>
    <w:rsid w:val="00E76588"/>
    <w:rsid w:val="00E76DA9"/>
    <w:rsid w:val="00E800D7"/>
    <w:rsid w:val="00E81F93"/>
    <w:rsid w:val="00E82D99"/>
    <w:rsid w:val="00E847E6"/>
    <w:rsid w:val="00E86CDF"/>
    <w:rsid w:val="00E87312"/>
    <w:rsid w:val="00E87772"/>
    <w:rsid w:val="00E90A2D"/>
    <w:rsid w:val="00E915E7"/>
    <w:rsid w:val="00EA182B"/>
    <w:rsid w:val="00EA2954"/>
    <w:rsid w:val="00EA2F16"/>
    <w:rsid w:val="00EA428B"/>
    <w:rsid w:val="00EA5E90"/>
    <w:rsid w:val="00EA628F"/>
    <w:rsid w:val="00EB1389"/>
    <w:rsid w:val="00EB1DDB"/>
    <w:rsid w:val="00EB5A18"/>
    <w:rsid w:val="00EB5CB1"/>
    <w:rsid w:val="00EB65BC"/>
    <w:rsid w:val="00EB6ADC"/>
    <w:rsid w:val="00EC028B"/>
    <w:rsid w:val="00EC061D"/>
    <w:rsid w:val="00EC36DE"/>
    <w:rsid w:val="00EC41E7"/>
    <w:rsid w:val="00EC599D"/>
    <w:rsid w:val="00EC7278"/>
    <w:rsid w:val="00ED2CC8"/>
    <w:rsid w:val="00ED5551"/>
    <w:rsid w:val="00ED5ED0"/>
    <w:rsid w:val="00ED66EF"/>
    <w:rsid w:val="00EE34F7"/>
    <w:rsid w:val="00EE36FB"/>
    <w:rsid w:val="00EF02F5"/>
    <w:rsid w:val="00EF19FA"/>
    <w:rsid w:val="00EF2F91"/>
    <w:rsid w:val="00EF3CA7"/>
    <w:rsid w:val="00EF3F17"/>
    <w:rsid w:val="00EF43ED"/>
    <w:rsid w:val="00EF4EC0"/>
    <w:rsid w:val="00EF5132"/>
    <w:rsid w:val="00EF70E3"/>
    <w:rsid w:val="00EF7AA3"/>
    <w:rsid w:val="00F0025C"/>
    <w:rsid w:val="00F040C4"/>
    <w:rsid w:val="00F069D2"/>
    <w:rsid w:val="00F07D09"/>
    <w:rsid w:val="00F16FFF"/>
    <w:rsid w:val="00F20F9F"/>
    <w:rsid w:val="00F21126"/>
    <w:rsid w:val="00F24116"/>
    <w:rsid w:val="00F272B4"/>
    <w:rsid w:val="00F27CF8"/>
    <w:rsid w:val="00F303DE"/>
    <w:rsid w:val="00F30A29"/>
    <w:rsid w:val="00F30A8B"/>
    <w:rsid w:val="00F31E50"/>
    <w:rsid w:val="00F33121"/>
    <w:rsid w:val="00F3335F"/>
    <w:rsid w:val="00F33D4E"/>
    <w:rsid w:val="00F35E3A"/>
    <w:rsid w:val="00F35EAF"/>
    <w:rsid w:val="00F36CA8"/>
    <w:rsid w:val="00F36D03"/>
    <w:rsid w:val="00F3795F"/>
    <w:rsid w:val="00F412D2"/>
    <w:rsid w:val="00F42437"/>
    <w:rsid w:val="00F4252A"/>
    <w:rsid w:val="00F42A88"/>
    <w:rsid w:val="00F52DD4"/>
    <w:rsid w:val="00F539E9"/>
    <w:rsid w:val="00F54948"/>
    <w:rsid w:val="00F54F25"/>
    <w:rsid w:val="00F6135B"/>
    <w:rsid w:val="00F61462"/>
    <w:rsid w:val="00F65684"/>
    <w:rsid w:val="00F6575E"/>
    <w:rsid w:val="00F65E7B"/>
    <w:rsid w:val="00F66C31"/>
    <w:rsid w:val="00F7024C"/>
    <w:rsid w:val="00F70741"/>
    <w:rsid w:val="00F71808"/>
    <w:rsid w:val="00F75CCD"/>
    <w:rsid w:val="00F80DAC"/>
    <w:rsid w:val="00F80FDC"/>
    <w:rsid w:val="00F828ED"/>
    <w:rsid w:val="00F83E54"/>
    <w:rsid w:val="00F86D74"/>
    <w:rsid w:val="00F86E47"/>
    <w:rsid w:val="00F8777D"/>
    <w:rsid w:val="00F8787B"/>
    <w:rsid w:val="00F91756"/>
    <w:rsid w:val="00F924B9"/>
    <w:rsid w:val="00F95083"/>
    <w:rsid w:val="00F95382"/>
    <w:rsid w:val="00F956C2"/>
    <w:rsid w:val="00F97C93"/>
    <w:rsid w:val="00FA109C"/>
    <w:rsid w:val="00FA1FD4"/>
    <w:rsid w:val="00FA28B4"/>
    <w:rsid w:val="00FA467F"/>
    <w:rsid w:val="00FA4EE7"/>
    <w:rsid w:val="00FA6643"/>
    <w:rsid w:val="00FA7C0C"/>
    <w:rsid w:val="00FB039D"/>
    <w:rsid w:val="00FB0A1A"/>
    <w:rsid w:val="00FB1513"/>
    <w:rsid w:val="00FB1851"/>
    <w:rsid w:val="00FB1BA9"/>
    <w:rsid w:val="00FB2D31"/>
    <w:rsid w:val="00FB36F8"/>
    <w:rsid w:val="00FB7038"/>
    <w:rsid w:val="00FC14D6"/>
    <w:rsid w:val="00FC2765"/>
    <w:rsid w:val="00FC2D62"/>
    <w:rsid w:val="00FC3C64"/>
    <w:rsid w:val="00FC4D5B"/>
    <w:rsid w:val="00FC4FCD"/>
    <w:rsid w:val="00FC70FA"/>
    <w:rsid w:val="00FC72D4"/>
    <w:rsid w:val="00FD157A"/>
    <w:rsid w:val="00FD2658"/>
    <w:rsid w:val="00FD31CF"/>
    <w:rsid w:val="00FD4959"/>
    <w:rsid w:val="00FE21A4"/>
    <w:rsid w:val="00FE269B"/>
    <w:rsid w:val="00FE2AA3"/>
    <w:rsid w:val="00FE4A2B"/>
    <w:rsid w:val="00FE63C8"/>
    <w:rsid w:val="00FE6811"/>
    <w:rsid w:val="00FF0243"/>
    <w:rsid w:val="00FF088B"/>
    <w:rsid w:val="00FF11B4"/>
    <w:rsid w:val="00FF6F72"/>
    <w:rsid w:val="02DD73DB"/>
    <w:rsid w:val="03A430AA"/>
    <w:rsid w:val="06F35CC1"/>
    <w:rsid w:val="08332BBF"/>
    <w:rsid w:val="0C0E75ED"/>
    <w:rsid w:val="0C944A45"/>
    <w:rsid w:val="0E031CF6"/>
    <w:rsid w:val="0FE53620"/>
    <w:rsid w:val="13634AEB"/>
    <w:rsid w:val="13B14A5A"/>
    <w:rsid w:val="15126A20"/>
    <w:rsid w:val="1701556F"/>
    <w:rsid w:val="1965486B"/>
    <w:rsid w:val="197307D8"/>
    <w:rsid w:val="1E1D4ADE"/>
    <w:rsid w:val="21307B01"/>
    <w:rsid w:val="23F36132"/>
    <w:rsid w:val="269305E9"/>
    <w:rsid w:val="29546686"/>
    <w:rsid w:val="2BB9511C"/>
    <w:rsid w:val="2D007543"/>
    <w:rsid w:val="2DF357A3"/>
    <w:rsid w:val="2FFA58B5"/>
    <w:rsid w:val="3091607E"/>
    <w:rsid w:val="311F4220"/>
    <w:rsid w:val="32466F6E"/>
    <w:rsid w:val="3761437E"/>
    <w:rsid w:val="37B409D1"/>
    <w:rsid w:val="3D05747D"/>
    <w:rsid w:val="3DC94AAA"/>
    <w:rsid w:val="3F05576C"/>
    <w:rsid w:val="40167D4F"/>
    <w:rsid w:val="4051580E"/>
    <w:rsid w:val="42620C38"/>
    <w:rsid w:val="440305EA"/>
    <w:rsid w:val="47364205"/>
    <w:rsid w:val="48751D01"/>
    <w:rsid w:val="48D87948"/>
    <w:rsid w:val="49C11560"/>
    <w:rsid w:val="4AE20644"/>
    <w:rsid w:val="4B805C84"/>
    <w:rsid w:val="4D7F7CAC"/>
    <w:rsid w:val="529D6F99"/>
    <w:rsid w:val="57D43F11"/>
    <w:rsid w:val="5B8A09D3"/>
    <w:rsid w:val="5BE014E5"/>
    <w:rsid w:val="5F9219DF"/>
    <w:rsid w:val="62CE2EB5"/>
    <w:rsid w:val="64C56EBB"/>
    <w:rsid w:val="6AC41252"/>
    <w:rsid w:val="6B903A91"/>
    <w:rsid w:val="6CB34B98"/>
    <w:rsid w:val="6F4352EA"/>
    <w:rsid w:val="749D15C6"/>
    <w:rsid w:val="773B310B"/>
    <w:rsid w:val="7C7750F6"/>
    <w:rsid w:val="7E5B22B7"/>
    <w:rsid w:val="7F247E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F21FAD3"/>
  <w15:docId w15:val="{CCEF29D5-C00A-4C04-B563-FF44BBB68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semiHidden="1" w:qFormat="1"/>
    <w:lsdException w:name="footnote text" w:semiHidden="1" w:qFormat="1"/>
    <w:lsdException w:name="annotation text" w:qFormat="1"/>
    <w:lsdException w:name="header" w:qFormat="1"/>
    <w:lsdException w:name="footer" w:uiPriority="99" w:qFormat="1"/>
    <w:lsdException w:name="caption" w:qFormat="1"/>
    <w:lsdException w:name="footnote reference" w:semiHidden="1" w:qFormat="1"/>
    <w:lsdException w:name="annotation reference" w:qFormat="1"/>
    <w:lsdException w:name="page number" w:qFormat="1"/>
    <w:lsdException w:name="Title" w:qFormat="1"/>
    <w:lsdException w:name="Default Paragraph Font" w:semiHidden="1" w:qFormat="1"/>
    <w:lsdException w:name="Body Text" w:qFormat="1"/>
    <w:lsdException w:name="Subtitle" w:qFormat="1"/>
    <w:lsdException w:name="Date" w:qFormat="1"/>
    <w:lsdException w:name="Hyperlink" w:uiPriority="99" w:qFormat="1"/>
    <w:lsdException w:name="Strong" w:uiPriority="22" w:qFormat="1"/>
    <w:lsdException w:name="Emphasis"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pacing w:line="288" w:lineRule="auto"/>
      <w:ind w:firstLineChars="200" w:firstLine="200"/>
      <w:jc w:val="both"/>
    </w:pPr>
    <w:rPr>
      <w:kern w:val="2"/>
      <w:sz w:val="24"/>
      <w:szCs w:val="21"/>
    </w:rPr>
  </w:style>
  <w:style w:type="paragraph" w:styleId="1">
    <w:name w:val="heading 1"/>
    <w:basedOn w:val="a0"/>
    <w:next w:val="a0"/>
    <w:qFormat/>
    <w:pPr>
      <w:keepNext/>
      <w:keepLines/>
      <w:numPr>
        <w:numId w:val="1"/>
      </w:numPr>
      <w:spacing w:beforeLines="200" w:before="200" w:afterLines="100" w:after="100"/>
      <w:ind w:left="629" w:firstLineChars="0" w:hanging="629"/>
      <w:jc w:val="center"/>
      <w:outlineLvl w:val="0"/>
    </w:pPr>
    <w:rPr>
      <w:bCs/>
      <w:snapToGrid w:val="0"/>
      <w:kern w:val="44"/>
      <w:sz w:val="32"/>
      <w:szCs w:val="44"/>
    </w:rPr>
  </w:style>
  <w:style w:type="paragraph" w:styleId="2">
    <w:name w:val="heading 2"/>
    <w:basedOn w:val="1"/>
    <w:next w:val="a0"/>
    <w:qFormat/>
    <w:pPr>
      <w:numPr>
        <w:ilvl w:val="1"/>
      </w:numPr>
      <w:spacing w:beforeLines="100" w:before="240" w:afterLines="50" w:after="120"/>
      <w:jc w:val="both"/>
      <w:outlineLvl w:val="1"/>
    </w:pPr>
    <w:rPr>
      <w:bCs w:val="0"/>
      <w:sz w:val="30"/>
    </w:rPr>
  </w:style>
  <w:style w:type="paragraph" w:styleId="3">
    <w:name w:val="heading 3"/>
    <w:basedOn w:val="2"/>
    <w:next w:val="a0"/>
    <w:qFormat/>
    <w:pPr>
      <w:numPr>
        <w:ilvl w:val="2"/>
      </w:numPr>
      <w:spacing w:beforeLines="50" w:before="120" w:afterLines="0" w:after="0"/>
      <w:outlineLvl w:val="2"/>
    </w:pPr>
    <w:rPr>
      <w:bCs/>
      <w:sz w:val="28"/>
    </w:rPr>
  </w:style>
  <w:style w:type="paragraph" w:styleId="4">
    <w:name w:val="heading 4"/>
    <w:basedOn w:val="3"/>
    <w:next w:val="a0"/>
    <w:qFormat/>
    <w:pPr>
      <w:numPr>
        <w:ilvl w:val="3"/>
        <w:numId w:val="2"/>
      </w:numPr>
      <w:spacing w:beforeLines="0" w:before="0"/>
      <w:outlineLvl w:val="3"/>
    </w:pPr>
    <w:rPr>
      <w:sz w:val="24"/>
    </w:rPr>
  </w:style>
  <w:style w:type="paragraph" w:styleId="5">
    <w:name w:val="heading 5"/>
    <w:basedOn w:val="4"/>
    <w:next w:val="a0"/>
    <w:qFormat/>
    <w:pPr>
      <w:numPr>
        <w:ilvl w:val="4"/>
        <w:numId w:val="3"/>
      </w:numPr>
      <w:ind w:left="1060" w:hanging="595"/>
      <w:outlineLvl w:val="4"/>
    </w:pPr>
    <w:rPr>
      <w:bCs w:val="0"/>
      <w:szCs w:val="28"/>
    </w:rPr>
  </w:style>
  <w:style w:type="paragraph" w:styleId="60">
    <w:name w:val="heading 6"/>
    <w:basedOn w:val="5"/>
    <w:next w:val="a0"/>
    <w:qFormat/>
    <w:pPr>
      <w:numPr>
        <w:ilvl w:val="5"/>
        <w:numId w:val="4"/>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pPr>
      <w:spacing w:before="152" w:after="160"/>
    </w:pPr>
    <w:rPr>
      <w:rFonts w:ascii="Arial" w:eastAsia="黑体" w:hAnsi="Arial" w:cs="Arial"/>
      <w:sz w:val="20"/>
      <w:szCs w:val="20"/>
    </w:rPr>
  </w:style>
  <w:style w:type="paragraph" w:styleId="a5">
    <w:name w:val="Document Map"/>
    <w:basedOn w:val="a0"/>
    <w:semiHidden/>
    <w:qFormat/>
    <w:pPr>
      <w:shd w:val="clear" w:color="auto" w:fill="000080"/>
    </w:pPr>
  </w:style>
  <w:style w:type="paragraph" w:styleId="a6">
    <w:name w:val="annotation text"/>
    <w:basedOn w:val="a0"/>
    <w:link w:val="a7"/>
    <w:qFormat/>
    <w:pPr>
      <w:jc w:val="left"/>
    </w:pPr>
  </w:style>
  <w:style w:type="paragraph" w:styleId="a8">
    <w:name w:val="Body Text"/>
    <w:basedOn w:val="a0"/>
    <w:qFormat/>
    <w:pPr>
      <w:spacing w:after="120"/>
      <w:ind w:firstLineChars="0" w:firstLine="0"/>
    </w:pPr>
    <w:rPr>
      <w:sz w:val="13"/>
      <w:szCs w:val="20"/>
    </w:rPr>
  </w:style>
  <w:style w:type="paragraph" w:styleId="TOC3">
    <w:name w:val="toc 3"/>
    <w:basedOn w:val="a0"/>
    <w:next w:val="a0"/>
    <w:uiPriority w:val="39"/>
    <w:qFormat/>
    <w:pPr>
      <w:ind w:leftChars="200" w:left="200" w:firstLineChars="0" w:firstLine="0"/>
    </w:pPr>
  </w:style>
  <w:style w:type="paragraph" w:styleId="a9">
    <w:name w:val="Plain Text"/>
    <w:basedOn w:val="a0"/>
    <w:qFormat/>
    <w:pPr>
      <w:ind w:left="492" w:firstLineChars="0" w:firstLine="0"/>
      <w:outlineLvl w:val="0"/>
    </w:pPr>
    <w:rPr>
      <w:rFonts w:ascii="宋体" w:hAnsi="Courier New"/>
      <w:sz w:val="21"/>
      <w:szCs w:val="20"/>
    </w:rPr>
  </w:style>
  <w:style w:type="paragraph" w:styleId="aa">
    <w:name w:val="Date"/>
    <w:basedOn w:val="a0"/>
    <w:next w:val="a0"/>
    <w:qFormat/>
    <w:pPr>
      <w:ind w:firstLineChars="0" w:firstLine="0"/>
    </w:pPr>
    <w:rPr>
      <w:sz w:val="21"/>
      <w:szCs w:val="20"/>
    </w:rPr>
  </w:style>
  <w:style w:type="paragraph" w:styleId="ab">
    <w:name w:val="Balloon Text"/>
    <w:basedOn w:val="a0"/>
    <w:link w:val="ac"/>
    <w:qFormat/>
    <w:pPr>
      <w:spacing w:line="240" w:lineRule="auto"/>
    </w:pPr>
    <w:rPr>
      <w:sz w:val="18"/>
      <w:szCs w:val="18"/>
    </w:rPr>
  </w:style>
  <w:style w:type="paragraph" w:styleId="ad">
    <w:name w:val="footer"/>
    <w:basedOn w:val="a0"/>
    <w:link w:val="ae"/>
    <w:uiPriority w:val="99"/>
    <w:qFormat/>
    <w:pPr>
      <w:tabs>
        <w:tab w:val="center" w:pos="4153"/>
        <w:tab w:val="right" w:pos="8306"/>
      </w:tabs>
      <w:snapToGrid w:val="0"/>
      <w:jc w:val="left"/>
    </w:pPr>
    <w:rPr>
      <w:sz w:val="18"/>
      <w:szCs w:val="18"/>
    </w:rPr>
  </w:style>
  <w:style w:type="paragraph" w:styleId="af">
    <w:name w:val="header"/>
    <w:basedOn w:val="a0"/>
    <w:link w:val="af0"/>
    <w:qFormat/>
    <w:pPr>
      <w:pBdr>
        <w:bottom w:val="double" w:sz="4" w:space="1" w:color="auto"/>
      </w:pBdr>
      <w:tabs>
        <w:tab w:val="center" w:pos="4153"/>
        <w:tab w:val="right" w:pos="8306"/>
      </w:tabs>
      <w:snapToGrid w:val="0"/>
      <w:ind w:firstLineChars="0" w:firstLine="0"/>
      <w:jc w:val="center"/>
    </w:pPr>
    <w:rPr>
      <w:snapToGrid w:val="0"/>
      <w:kern w:val="24"/>
      <w:sz w:val="21"/>
    </w:rPr>
  </w:style>
  <w:style w:type="paragraph" w:styleId="TOC1">
    <w:name w:val="toc 1"/>
    <w:basedOn w:val="a0"/>
    <w:next w:val="a0"/>
    <w:uiPriority w:val="39"/>
    <w:qFormat/>
    <w:pPr>
      <w:ind w:firstLineChars="0" w:firstLine="0"/>
    </w:pPr>
  </w:style>
  <w:style w:type="paragraph" w:styleId="TOC4">
    <w:name w:val="toc 4"/>
    <w:basedOn w:val="a0"/>
    <w:next w:val="a0"/>
    <w:semiHidden/>
    <w:qFormat/>
    <w:pPr>
      <w:ind w:leftChars="400" w:left="400" w:firstLineChars="0" w:firstLine="0"/>
    </w:pPr>
  </w:style>
  <w:style w:type="paragraph" w:styleId="af1">
    <w:name w:val="footnote text"/>
    <w:basedOn w:val="a0"/>
    <w:semiHidden/>
    <w:qFormat/>
    <w:pPr>
      <w:snapToGrid w:val="0"/>
      <w:ind w:firstLineChars="0" w:firstLine="0"/>
      <w:jc w:val="left"/>
    </w:pPr>
    <w:rPr>
      <w:sz w:val="18"/>
      <w:szCs w:val="18"/>
    </w:rPr>
  </w:style>
  <w:style w:type="paragraph" w:styleId="TOC2">
    <w:name w:val="toc 2"/>
    <w:basedOn w:val="a0"/>
    <w:next w:val="a0"/>
    <w:uiPriority w:val="39"/>
    <w:qFormat/>
    <w:pPr>
      <w:ind w:leftChars="100" w:left="100" w:firstLineChars="0" w:firstLine="0"/>
    </w:pPr>
  </w:style>
  <w:style w:type="paragraph" w:styleId="af2">
    <w:name w:val="Normal (Web)"/>
    <w:basedOn w:val="a0"/>
    <w:qFormat/>
    <w:pPr>
      <w:spacing w:beforeAutospacing="1" w:afterAutospacing="1"/>
      <w:jc w:val="left"/>
    </w:pPr>
    <w:rPr>
      <w:kern w:val="0"/>
    </w:rPr>
  </w:style>
  <w:style w:type="paragraph" w:styleId="af3">
    <w:name w:val="Title"/>
    <w:basedOn w:val="a0"/>
    <w:qFormat/>
    <w:pPr>
      <w:spacing w:before="240" w:after="60"/>
      <w:jc w:val="center"/>
      <w:outlineLvl w:val="0"/>
    </w:pPr>
    <w:rPr>
      <w:rFonts w:ascii="Arial" w:hAnsi="Arial" w:cs="Arial"/>
      <w:b/>
      <w:bCs/>
      <w:sz w:val="32"/>
      <w:szCs w:val="32"/>
    </w:rPr>
  </w:style>
  <w:style w:type="paragraph" w:styleId="af4">
    <w:name w:val="annotation subject"/>
    <w:basedOn w:val="a6"/>
    <w:next w:val="a6"/>
    <w:link w:val="af5"/>
    <w:qFormat/>
    <w:rPr>
      <w:b/>
      <w:bCs/>
    </w:rPr>
  </w:style>
  <w:style w:type="table" w:styleId="af6">
    <w:name w:val="Table Grid"/>
    <w:basedOn w:val="a2"/>
    <w:qFormat/>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uiPriority w:val="22"/>
    <w:qFormat/>
    <w:rPr>
      <w:b/>
      <w:bCs/>
    </w:rPr>
  </w:style>
  <w:style w:type="character" w:styleId="af8">
    <w:name w:val="page number"/>
    <w:qFormat/>
  </w:style>
  <w:style w:type="character" w:styleId="af9">
    <w:name w:val="Emphasis"/>
    <w:basedOn w:val="a1"/>
    <w:qFormat/>
    <w:rPr>
      <w:i/>
    </w:rPr>
  </w:style>
  <w:style w:type="character" w:styleId="afa">
    <w:name w:val="Hyperlink"/>
    <w:uiPriority w:val="99"/>
    <w:qFormat/>
    <w:rPr>
      <w:color w:val="0000FF"/>
      <w:u w:val="single"/>
    </w:rPr>
  </w:style>
  <w:style w:type="character" w:styleId="afb">
    <w:name w:val="annotation reference"/>
    <w:qFormat/>
    <w:rPr>
      <w:sz w:val="21"/>
      <w:szCs w:val="21"/>
    </w:rPr>
  </w:style>
  <w:style w:type="character" w:styleId="afc">
    <w:name w:val="footnote reference"/>
    <w:semiHidden/>
    <w:qFormat/>
    <w:rPr>
      <w:vertAlign w:val="superscript"/>
    </w:rPr>
  </w:style>
  <w:style w:type="character" w:customStyle="1" w:styleId="a7">
    <w:name w:val="批注文字 字符"/>
    <w:link w:val="a6"/>
    <w:qFormat/>
    <w:rPr>
      <w:kern w:val="2"/>
      <w:sz w:val="24"/>
      <w:szCs w:val="21"/>
    </w:rPr>
  </w:style>
  <w:style w:type="character" w:customStyle="1" w:styleId="ac">
    <w:name w:val="批注框文本 字符"/>
    <w:link w:val="ab"/>
    <w:qFormat/>
    <w:rPr>
      <w:kern w:val="2"/>
      <w:sz w:val="18"/>
      <w:szCs w:val="18"/>
    </w:rPr>
  </w:style>
  <w:style w:type="character" w:customStyle="1" w:styleId="ae">
    <w:name w:val="页脚 字符"/>
    <w:link w:val="ad"/>
    <w:uiPriority w:val="99"/>
    <w:qFormat/>
    <w:rPr>
      <w:rFonts w:eastAsia="宋体"/>
      <w:kern w:val="2"/>
      <w:sz w:val="18"/>
      <w:szCs w:val="18"/>
      <w:lang w:val="en-US" w:eastAsia="zh-CN" w:bidi="ar-SA"/>
    </w:rPr>
  </w:style>
  <w:style w:type="character" w:customStyle="1" w:styleId="af0">
    <w:name w:val="页眉 字符"/>
    <w:link w:val="af"/>
    <w:qFormat/>
    <w:rPr>
      <w:rFonts w:eastAsia="宋体"/>
      <w:snapToGrid w:val="0"/>
      <w:kern w:val="24"/>
      <w:sz w:val="21"/>
      <w:szCs w:val="21"/>
      <w:lang w:val="en-US" w:eastAsia="zh-CN" w:bidi="ar-SA"/>
    </w:rPr>
  </w:style>
  <w:style w:type="character" w:customStyle="1" w:styleId="af5">
    <w:name w:val="批注主题 字符"/>
    <w:link w:val="af4"/>
    <w:qFormat/>
    <w:rPr>
      <w:b/>
      <w:bCs/>
      <w:kern w:val="2"/>
      <w:sz w:val="24"/>
      <w:szCs w:val="21"/>
    </w:rPr>
  </w:style>
  <w:style w:type="paragraph" w:customStyle="1" w:styleId="a">
    <w:name w:val="参考文献"/>
    <w:basedOn w:val="a0"/>
    <w:qFormat/>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customStyle="1" w:styleId="afd">
    <w:name w:val="图表题注"/>
    <w:basedOn w:val="a0"/>
    <w:next w:val="a0"/>
    <w:qFormat/>
    <w:pPr>
      <w:spacing w:beforeLines="50" w:before="50" w:afterLines="50" w:after="50"/>
      <w:ind w:firstLineChars="0" w:firstLine="0"/>
      <w:jc w:val="center"/>
    </w:pPr>
    <w:rPr>
      <w:sz w:val="21"/>
    </w:rPr>
  </w:style>
  <w:style w:type="paragraph" w:customStyle="1" w:styleId="afe">
    <w:name w:val="公式"/>
    <w:basedOn w:val="a0"/>
    <w:next w:val="a0"/>
    <w:qFormat/>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qFormat/>
    <w:rPr>
      <w:b/>
      <w:color w:val="FF0000"/>
    </w:rPr>
  </w:style>
  <w:style w:type="paragraph" w:customStyle="1" w:styleId="CONTENTS">
    <w:name w:val="CONTENTS"/>
    <w:basedOn w:val="afe"/>
    <w:qFormat/>
    <w:pPr>
      <w:tabs>
        <w:tab w:val="right" w:leader="dot" w:pos="8971"/>
      </w:tabs>
      <w:spacing w:beforeLines="0" w:before="0" w:afterLines="0" w:after="0" w:line="288" w:lineRule="auto"/>
      <w:ind w:firstLineChars="0" w:firstLine="0"/>
    </w:pPr>
  </w:style>
  <w:style w:type="paragraph" w:customStyle="1" w:styleId="6">
    <w:name w:val="标题6"/>
    <w:basedOn w:val="a0"/>
    <w:qFormat/>
    <w:pPr>
      <w:numPr>
        <w:numId w:val="3"/>
      </w:numPr>
      <w:ind w:firstLineChars="0" w:firstLine="0"/>
    </w:pPr>
  </w:style>
  <w:style w:type="character" w:customStyle="1" w:styleId="contentnormal1">
    <w:name w:val="content_normal1"/>
    <w:qFormat/>
    <w:rPr>
      <w:color w:val="000033"/>
      <w:sz w:val="17"/>
      <w:szCs w:val="17"/>
    </w:rPr>
  </w:style>
  <w:style w:type="paragraph" w:customStyle="1" w:styleId="aff">
    <w:name w:val="目录标题"/>
    <w:basedOn w:val="a0"/>
    <w:qFormat/>
    <w:pPr>
      <w:spacing w:beforeLines="300" w:before="720" w:afterLines="200" w:after="480"/>
      <w:ind w:firstLineChars="0" w:firstLine="0"/>
      <w:jc w:val="center"/>
    </w:pPr>
    <w:rPr>
      <w:sz w:val="32"/>
      <w:szCs w:val="32"/>
    </w:rPr>
  </w:style>
  <w:style w:type="character" w:styleId="aff0">
    <w:name w:val="Placeholder Text"/>
    <w:basedOn w:val="a1"/>
    <w:uiPriority w:val="99"/>
    <w:unhideWhenUsed/>
    <w:rsid w:val="0009439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4.wmf"/><Relationship Id="rId21" Type="http://schemas.openxmlformats.org/officeDocument/2006/relationships/header" Target="header7.xml"/><Relationship Id="rId42" Type="http://schemas.openxmlformats.org/officeDocument/2006/relationships/header" Target="header8.xml"/><Relationship Id="rId47" Type="http://schemas.openxmlformats.org/officeDocument/2006/relationships/image" Target="media/image13.jpe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header" Target="header12.xml"/><Relationship Id="rId89" Type="http://schemas.openxmlformats.org/officeDocument/2006/relationships/header" Target="header15.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7.wmf"/><Relationship Id="rId37" Type="http://schemas.openxmlformats.org/officeDocument/2006/relationships/oleObject" Target="embeddings/oleObject8.bin"/><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oleObject" Target="embeddings/oleObject11.bin"/><Relationship Id="rId79" Type="http://schemas.openxmlformats.org/officeDocument/2006/relationships/oleObject" Target="embeddings/oleObject16.bin"/><Relationship Id="rId5" Type="http://schemas.openxmlformats.org/officeDocument/2006/relationships/webSettings" Target="webSettings.xml"/><Relationship Id="rId90" Type="http://schemas.openxmlformats.org/officeDocument/2006/relationships/footer" Target="footer15.xml"/><Relationship Id="rId22" Type="http://schemas.openxmlformats.org/officeDocument/2006/relationships/image" Target="media/image2.wmf"/><Relationship Id="rId27" Type="http://schemas.openxmlformats.org/officeDocument/2006/relationships/oleObject" Target="embeddings/oleObject3.bin"/><Relationship Id="rId43" Type="http://schemas.openxmlformats.org/officeDocument/2006/relationships/image" Target="media/image12.png"/><Relationship Id="rId48" Type="http://schemas.openxmlformats.org/officeDocument/2006/relationships/image" Target="media/image14.png"/><Relationship Id="rId64" Type="http://schemas.openxmlformats.org/officeDocument/2006/relationships/image" Target="media/image27.png"/><Relationship Id="rId69"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footer" Target="footer12.xml"/><Relationship Id="rId80" Type="http://schemas.openxmlformats.org/officeDocument/2006/relationships/oleObject" Target="embeddings/oleObject17.bin"/><Relationship Id="rId85" Type="http://schemas.openxmlformats.org/officeDocument/2006/relationships/header" Target="header13.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0.wmf"/><Relationship Id="rId46" Type="http://schemas.openxmlformats.org/officeDocument/2006/relationships/footer" Target="footer8.xml"/><Relationship Id="rId59" Type="http://schemas.openxmlformats.org/officeDocument/2006/relationships/image" Target="media/image25.png"/><Relationship Id="rId67" Type="http://schemas.openxmlformats.org/officeDocument/2006/relationships/image" Target="media/image30.png"/><Relationship Id="rId20" Type="http://schemas.openxmlformats.org/officeDocument/2006/relationships/footer" Target="footer6.xml"/><Relationship Id="rId41" Type="http://schemas.openxmlformats.org/officeDocument/2006/relationships/oleObject" Target="embeddings/oleObject10.bin"/><Relationship Id="rId54" Type="http://schemas.openxmlformats.org/officeDocument/2006/relationships/image" Target="media/image20.png"/><Relationship Id="rId62" Type="http://schemas.openxmlformats.org/officeDocument/2006/relationships/footer" Target="footer10.xml"/><Relationship Id="rId70" Type="http://schemas.openxmlformats.org/officeDocument/2006/relationships/header" Target="header11.xml"/><Relationship Id="rId75" Type="http://schemas.openxmlformats.org/officeDocument/2006/relationships/oleObject" Target="embeddings/oleObject12.bin"/><Relationship Id="rId83" Type="http://schemas.openxmlformats.org/officeDocument/2006/relationships/hyperlink" Target="https://www.artec3d.cn/learning-center/what-is-photogrammetry." TargetMode="External"/><Relationship Id="rId88" Type="http://schemas.openxmlformats.org/officeDocument/2006/relationships/footer" Target="footer14.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oleObject" Target="embeddings/oleObject1.bin"/><Relationship Id="rId28" Type="http://schemas.openxmlformats.org/officeDocument/2006/relationships/image" Target="media/image5.wmf"/><Relationship Id="rId36" Type="http://schemas.openxmlformats.org/officeDocument/2006/relationships/image" Target="media/image9.wmf"/><Relationship Id="rId49" Type="http://schemas.openxmlformats.org/officeDocument/2006/relationships/image" Target="media/image15.png"/><Relationship Id="rId57" Type="http://schemas.openxmlformats.org/officeDocument/2006/relationships/image" Target="media/image23.jpeg"/><Relationship Id="rId10" Type="http://schemas.openxmlformats.org/officeDocument/2006/relationships/header" Target="header2.xml"/><Relationship Id="rId31" Type="http://schemas.openxmlformats.org/officeDocument/2006/relationships/oleObject" Target="embeddings/oleObject5.bin"/><Relationship Id="rId44" Type="http://schemas.openxmlformats.org/officeDocument/2006/relationships/header" Target="header9.xml"/><Relationship Id="rId52" Type="http://schemas.openxmlformats.org/officeDocument/2006/relationships/image" Target="media/image18.svg"/><Relationship Id="rId60" Type="http://schemas.openxmlformats.org/officeDocument/2006/relationships/header" Target="header10.xml"/><Relationship Id="rId65" Type="http://schemas.openxmlformats.org/officeDocument/2006/relationships/image" Target="media/image28.png"/><Relationship Id="rId73" Type="http://schemas.openxmlformats.org/officeDocument/2006/relationships/image" Target="media/image33.wmf"/><Relationship Id="rId78" Type="http://schemas.openxmlformats.org/officeDocument/2006/relationships/oleObject" Target="embeddings/oleObject15.bin"/><Relationship Id="rId81" Type="http://schemas.openxmlformats.org/officeDocument/2006/relationships/oleObject" Target="embeddings/oleObject18.bin"/><Relationship Id="rId86"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oleObject" Target="embeddings/oleObject9.bin"/><Relationship Id="rId34" Type="http://schemas.openxmlformats.org/officeDocument/2006/relationships/image" Target="media/image8.wmf"/><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footer" Target="footer11.xml"/><Relationship Id="rId92" Type="http://schemas.openxmlformats.org/officeDocument/2006/relationships/glossaryDocument" Target="glossary/document.xml"/><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3.wmf"/><Relationship Id="rId40" Type="http://schemas.openxmlformats.org/officeDocument/2006/relationships/image" Target="media/image11.wmf"/><Relationship Id="rId45" Type="http://schemas.openxmlformats.org/officeDocument/2006/relationships/footer" Target="footer7.xml"/><Relationship Id="rId66" Type="http://schemas.openxmlformats.org/officeDocument/2006/relationships/image" Target="media/image29.png"/><Relationship Id="rId87" Type="http://schemas.openxmlformats.org/officeDocument/2006/relationships/footer" Target="footer13.xml"/><Relationship Id="rId61" Type="http://schemas.openxmlformats.org/officeDocument/2006/relationships/footer" Target="footer9.xml"/><Relationship Id="rId82" Type="http://schemas.openxmlformats.org/officeDocument/2006/relationships/oleObject" Target="embeddings/oleObject19.bin"/><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6.wmf"/><Relationship Id="rId35" Type="http://schemas.openxmlformats.org/officeDocument/2006/relationships/oleObject" Target="embeddings/oleObject7.bin"/><Relationship Id="rId56" Type="http://schemas.openxmlformats.org/officeDocument/2006/relationships/image" Target="media/image22.png"/><Relationship Id="rId77" Type="http://schemas.openxmlformats.org/officeDocument/2006/relationships/oleObject" Target="embeddings/oleObject14.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26700;&#38754;\&#35199;&#23433;&#20132;&#36890;&#22823;&#23398;&#30805;&#22763;&#23398;&#20301;&#35770;&#25991;&#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2098659788"/>
        <w:category>
          <w:name w:val="常规"/>
          <w:gallery w:val="placeholder"/>
        </w:category>
        <w:types>
          <w:type w:val="bbPlcHdr"/>
        </w:types>
        <w:behaviors>
          <w:behavior w:val="content"/>
        </w:behaviors>
        <w:guid w:val="{5C0D455F-4408-4AE3-99AA-FA28971A4044}"/>
      </w:docPartPr>
      <w:docPartBody>
        <w:p w:rsidR="00000000" w:rsidRDefault="0082473D">
          <w:r w:rsidRPr="007E4C28">
            <w:rPr>
              <w:rStyle w:val="a3"/>
              <w:rFonts w:hint="eastAsia"/>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73D"/>
    <w:rsid w:val="001A2595"/>
    <w:rsid w:val="0082473D"/>
    <w:rsid w:val="00964A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unhideWhenUsed/>
    <w:rsid w:val="0082473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西安交通大学硕士学位论文模板.dot</Template>
  <TotalTime>221</TotalTime>
  <Pages>46</Pages>
  <Words>7647</Words>
  <Characters>43589</Characters>
  <Application>Microsoft Office Word</Application>
  <DocSecurity>0</DocSecurity>
  <Lines>363</Lines>
  <Paragraphs>102</Paragraphs>
  <ScaleCrop>false</ScaleCrop>
  <Company>HKZJZ</Company>
  <LinksUpToDate>false</LinksUpToDate>
  <CharactersWithSpaces>51134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苑萍</dc:creator>
  <cp:keywords/>
  <dc:description/>
  <cp:lastModifiedBy>dream lucid</cp:lastModifiedBy>
  <cp:revision>1</cp:revision>
  <cp:lastPrinted>2019-06-12T01:20:00Z</cp:lastPrinted>
  <dcterms:created xsi:type="dcterms:W3CDTF">2023-11-09T02:41:00Z</dcterms:created>
  <dcterms:modified xsi:type="dcterms:W3CDTF">2025-05-05T05:36:00Z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2052-12.1.0.20305</vt:lpwstr>
  </property>
  <property fmtid="{D5CDD505-2E9C-101B-9397-08002B2CF9AE}" pid="7" name="ICV">
    <vt:lpwstr>9C5299E5909D4E6B86551CB2ED754FE5_13</vt:lpwstr>
  </property>
  <property fmtid="{D5CDD505-2E9C-101B-9397-08002B2CF9AE}" pid="8" name="KSOTemplateDocerSaveRecord">
    <vt:lpwstr>eyJoZGlkIjoiNGJjMGM3MjFlOTY2OTRiOGYyNDQxMGM0MWM5ZDA2ZjAiLCJ1c2VySWQiOiIzNTM1MDQyNzMifQ==</vt:lpwstr>
  </property>
</Properties>
</file>