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702" w:rsidRDefault="00E76702" w:rsidP="00E76702">
      <w:pPr>
        <w:pStyle w:val="a3"/>
        <w:numPr>
          <w:ilvl w:val="0"/>
          <w:numId w:val="1"/>
        </w:numPr>
        <w:ind w:firstLineChars="0"/>
      </w:pPr>
      <w:bookmarkStart w:id="0" w:name="_GoBack"/>
      <w:bookmarkEnd w:id="0"/>
      <w:r>
        <w:rPr>
          <w:rFonts w:hint="eastAsia"/>
        </w:rPr>
        <w:t>网络空间安全概述——两个出题点，只看书</w:t>
      </w:r>
    </w:p>
    <w:p w:rsidR="00E76702" w:rsidRDefault="00C57856" w:rsidP="00E76702">
      <w:pPr>
        <w:pStyle w:val="a3"/>
        <w:numPr>
          <w:ilvl w:val="0"/>
          <w:numId w:val="1"/>
        </w:numPr>
        <w:ind w:firstLineChars="0"/>
      </w:pPr>
      <w:r>
        <w:rPr>
          <w:rFonts w:hint="eastAsia"/>
        </w:rPr>
        <w:t>物理安全——只看书</w:t>
      </w:r>
    </w:p>
    <w:p w:rsidR="00E76702" w:rsidRDefault="00066BA8" w:rsidP="00874876">
      <w:pPr>
        <w:pStyle w:val="a3"/>
        <w:numPr>
          <w:ilvl w:val="0"/>
          <w:numId w:val="1"/>
        </w:numPr>
        <w:ind w:firstLineChars="0"/>
      </w:pPr>
      <w:r>
        <w:rPr>
          <w:rFonts w:hint="eastAsia"/>
        </w:rPr>
        <w:t>第三章</w:t>
      </w:r>
      <w:r w:rsidR="00270AC1">
        <w:rPr>
          <w:rFonts w:hint="eastAsia"/>
        </w:rPr>
        <w:t>网络安全——</w:t>
      </w:r>
      <w:r w:rsidR="00280539">
        <w:rPr>
          <w:rFonts w:hint="eastAsia"/>
        </w:rPr>
        <w:t>书上内容结合补充知识</w:t>
      </w:r>
    </w:p>
    <w:p w:rsidR="00270AC1" w:rsidRDefault="00270AC1" w:rsidP="00E76702">
      <w:r>
        <w:rPr>
          <w:rFonts w:hint="eastAsia"/>
        </w:rPr>
        <w:t>书上有写得不太准确的地方：</w:t>
      </w:r>
    </w:p>
    <w:p w:rsidR="00270AC1" w:rsidRDefault="00270AC1" w:rsidP="0047467C">
      <w:pPr>
        <w:pStyle w:val="a3"/>
        <w:numPr>
          <w:ilvl w:val="0"/>
          <w:numId w:val="2"/>
        </w:numPr>
        <w:ind w:firstLineChars="0"/>
      </w:pPr>
      <w:r>
        <w:rPr>
          <w:rFonts w:hint="eastAsia"/>
        </w:rPr>
        <w:t>身份认证技术——</w:t>
      </w:r>
      <w:r w:rsidR="0047467C" w:rsidRPr="0047467C">
        <w:rPr>
          <w:rFonts w:hint="eastAsia"/>
        </w:rPr>
        <w:t>在计算机网络中</w:t>
      </w:r>
      <w:r w:rsidR="0047467C">
        <w:rPr>
          <w:rFonts w:hint="eastAsia"/>
        </w:rPr>
        <w:t>为</w:t>
      </w:r>
      <w:r w:rsidR="0047467C" w:rsidRPr="0047467C">
        <w:rPr>
          <w:rFonts w:hint="eastAsia"/>
        </w:rPr>
        <w:t>确认操作者身份</w:t>
      </w:r>
      <w:r w:rsidR="0047467C">
        <w:rPr>
          <w:rFonts w:hint="eastAsia"/>
        </w:rPr>
        <w:t>而采取</w:t>
      </w:r>
      <w:r w:rsidR="0047467C" w:rsidRPr="0047467C">
        <w:rPr>
          <w:rFonts w:hint="eastAsia"/>
        </w:rPr>
        <w:t>的有效解决方法</w:t>
      </w:r>
      <w:r w:rsidR="0047467C">
        <w:rPr>
          <w:rFonts w:hint="eastAsia"/>
        </w:rPr>
        <w:t>。</w:t>
      </w:r>
    </w:p>
    <w:p w:rsidR="0047467C" w:rsidRDefault="000955F9" w:rsidP="0047467C">
      <w:pPr>
        <w:pStyle w:val="a3"/>
        <w:numPr>
          <w:ilvl w:val="0"/>
          <w:numId w:val="2"/>
        </w:numPr>
        <w:ind w:firstLineChars="0"/>
      </w:pPr>
      <w:r>
        <w:rPr>
          <w:rFonts w:hint="eastAsia"/>
        </w:rPr>
        <w:t>访问控制技术——为</w:t>
      </w:r>
      <w:r w:rsidRPr="000955F9">
        <w:rPr>
          <w:rFonts w:hint="eastAsia"/>
        </w:rPr>
        <w:t>防止对任何资源进行未授权的访问，使计算机系统在合法的范围内使用</w:t>
      </w:r>
      <w:r>
        <w:rPr>
          <w:rFonts w:hint="eastAsia"/>
        </w:rPr>
        <w:t>的技术</w:t>
      </w:r>
      <w:r w:rsidRPr="000955F9">
        <w:rPr>
          <w:rFonts w:hint="eastAsia"/>
        </w:rPr>
        <w:t>。意指用户身份及其所归属的某项定义组来限制用户对某些信息项的访问，或限制对某些控制功能的使用的一种技术</w:t>
      </w:r>
      <w:r w:rsidR="007A4278">
        <w:rPr>
          <w:rFonts w:hint="eastAsia"/>
        </w:rPr>
        <w:t>。</w:t>
      </w:r>
    </w:p>
    <w:p w:rsidR="007A4278" w:rsidRDefault="007A4278" w:rsidP="007A4278"/>
    <w:p w:rsidR="007A4278" w:rsidRDefault="007A4278" w:rsidP="007A4278">
      <w:r>
        <w:rPr>
          <w:rFonts w:hint="eastAsia"/>
        </w:rPr>
        <w:t>书上需要补充的地方</w:t>
      </w:r>
    </w:p>
    <w:p w:rsidR="007A4278" w:rsidRDefault="007A4278" w:rsidP="007A4278">
      <w:pPr>
        <w:pStyle w:val="a3"/>
        <w:numPr>
          <w:ilvl w:val="0"/>
          <w:numId w:val="4"/>
        </w:numPr>
        <w:ind w:firstLineChars="0"/>
      </w:pPr>
      <w:bookmarkStart w:id="1" w:name="_Hlk503730069"/>
      <w:r w:rsidRPr="007A4278">
        <w:rPr>
          <w:rFonts w:hint="eastAsia"/>
        </w:rPr>
        <w:t>误用检测技术与异常检测技术的主要区别是什么，这两种技术各有什么优点</w:t>
      </w:r>
      <w:bookmarkEnd w:id="1"/>
    </w:p>
    <w:p w:rsidR="007A4278" w:rsidRDefault="007A4278" w:rsidP="007A4278">
      <w:pPr>
        <w:pStyle w:val="a3"/>
        <w:numPr>
          <w:ilvl w:val="0"/>
          <w:numId w:val="4"/>
        </w:numPr>
        <w:ind w:firstLineChars="0"/>
      </w:pPr>
      <w:r>
        <w:rPr>
          <w:rFonts w:hint="eastAsia"/>
        </w:rPr>
        <w:t>蜜罐技术的定义——</w:t>
      </w:r>
      <w:r w:rsidRPr="007A4278">
        <w:rPr>
          <w:rFonts w:hint="eastAsia"/>
        </w:rPr>
        <w:t>蜜罐技术本质上是一种对攻击方进行欺骗的技术，通过布置一些作为诱饵的主机、网络服务或者信息，诱使攻击方对它们实施攻击，从而可以对攻击行为进行捕获和分析，了解攻击方所使用的工具与方法，推测攻击意图和动机，能够让防御方清晰地了解他们所面对的安全威胁，并通过技术和管理手段来增强实际系统的安全防护能力。</w:t>
      </w:r>
    </w:p>
    <w:p w:rsidR="007A4278" w:rsidRDefault="005C2336" w:rsidP="007A4278">
      <w:pPr>
        <w:pStyle w:val="a3"/>
        <w:numPr>
          <w:ilvl w:val="0"/>
          <w:numId w:val="4"/>
        </w:numPr>
        <w:ind w:firstLineChars="0"/>
      </w:pPr>
      <w:r>
        <w:t>DOS</w:t>
      </w:r>
      <w:r>
        <w:rPr>
          <w:rFonts w:hint="eastAsia"/>
        </w:rPr>
        <w:t>（</w:t>
      </w:r>
      <w:r w:rsidRPr="005C2336">
        <w:t>Denial of Service</w:t>
      </w:r>
      <w:r>
        <w:rPr>
          <w:rFonts w:hint="eastAsia"/>
        </w:rPr>
        <w:t>）拒绝服务攻击</w:t>
      </w:r>
    </w:p>
    <w:p w:rsidR="005C2336" w:rsidRPr="007A4278" w:rsidRDefault="005C2336" w:rsidP="005C2336">
      <w:pPr>
        <w:pStyle w:val="a3"/>
        <w:ind w:left="720" w:firstLineChars="0" w:firstLine="0"/>
      </w:pPr>
      <w:r>
        <w:rPr>
          <w:rFonts w:hint="eastAsia"/>
        </w:rPr>
        <w:t>D</w:t>
      </w:r>
      <w:r>
        <w:t>DOS(</w:t>
      </w:r>
      <w:r>
        <w:rPr>
          <w:rFonts w:ascii="Arial" w:hAnsi="Arial" w:cs="Arial"/>
          <w:color w:val="333333"/>
          <w:sz w:val="20"/>
          <w:szCs w:val="20"/>
        </w:rPr>
        <w:t>Distributed Denial of Service</w:t>
      </w:r>
      <w:r>
        <w:t xml:space="preserve">) </w:t>
      </w:r>
      <w:r>
        <w:rPr>
          <w:rFonts w:hint="eastAsia"/>
        </w:rPr>
        <w:t>分布式拒绝服务攻击</w:t>
      </w:r>
    </w:p>
    <w:p w:rsidR="007A4278" w:rsidRPr="007A4278" w:rsidRDefault="007A4278" w:rsidP="007A4278"/>
    <w:p w:rsidR="00066BA8" w:rsidRDefault="005C2336" w:rsidP="00874876">
      <w:pPr>
        <w:pStyle w:val="a3"/>
        <w:numPr>
          <w:ilvl w:val="0"/>
          <w:numId w:val="1"/>
        </w:numPr>
        <w:ind w:firstLineChars="0"/>
      </w:pPr>
      <w:r>
        <w:rPr>
          <w:rFonts w:hint="eastAsia"/>
        </w:rPr>
        <w:t>系统安全——</w:t>
      </w:r>
      <w:r w:rsidR="00042538">
        <w:rPr>
          <w:rFonts w:hint="eastAsia"/>
        </w:rPr>
        <w:t>只看书</w:t>
      </w:r>
    </w:p>
    <w:p w:rsidR="00874876" w:rsidRDefault="00874876" w:rsidP="00874876">
      <w:pPr>
        <w:pStyle w:val="a3"/>
        <w:numPr>
          <w:ilvl w:val="0"/>
          <w:numId w:val="5"/>
        </w:numPr>
        <w:ind w:firstLineChars="0"/>
      </w:pPr>
      <w:r>
        <w:rPr>
          <w:rFonts w:hint="eastAsia"/>
        </w:rPr>
        <w:t>虚拟机逃逸：</w:t>
      </w:r>
      <w:r w:rsidRPr="00874876">
        <w:rPr>
          <w:rFonts w:hint="eastAsia"/>
        </w:rPr>
        <w:t>虚拟机逃逸是指利用虚拟机软件或者虚拟机中运行的软件的漏洞进行攻击，以达到攻击或控制虚拟机宿主操作系统的目的</w:t>
      </w:r>
    </w:p>
    <w:p w:rsidR="00874876" w:rsidRDefault="00874876" w:rsidP="00874876">
      <w:pPr>
        <w:pStyle w:val="a3"/>
        <w:ind w:left="740" w:firstLineChars="0" w:firstLine="0"/>
      </w:pPr>
    </w:p>
    <w:p w:rsidR="00066BA8" w:rsidRDefault="00066BA8" w:rsidP="00314628">
      <w:pPr>
        <w:pStyle w:val="a3"/>
        <w:numPr>
          <w:ilvl w:val="0"/>
          <w:numId w:val="1"/>
        </w:numPr>
        <w:ind w:firstLineChars="0"/>
      </w:pPr>
      <w:r>
        <w:rPr>
          <w:rFonts w:hint="eastAsia"/>
        </w:rPr>
        <w:t>应用安全——知识点都在书上，</w:t>
      </w:r>
      <w:r w:rsidR="00BE2BBE">
        <w:rPr>
          <w:rFonts w:hint="eastAsia"/>
        </w:rPr>
        <w:t>讲义上会有部分的解释</w:t>
      </w:r>
    </w:p>
    <w:p w:rsidR="00314628" w:rsidRDefault="00314628" w:rsidP="00E76702"/>
    <w:p w:rsidR="00314628" w:rsidRDefault="00314628" w:rsidP="00314628">
      <w:pPr>
        <w:pStyle w:val="a3"/>
        <w:numPr>
          <w:ilvl w:val="0"/>
          <w:numId w:val="1"/>
        </w:numPr>
        <w:ind w:firstLineChars="0"/>
      </w:pPr>
      <w:r>
        <w:rPr>
          <w:rFonts w:hint="eastAsia"/>
        </w:rPr>
        <w:t>数据安全——书结合讲义</w:t>
      </w:r>
    </w:p>
    <w:p w:rsidR="00314628" w:rsidRDefault="00314628" w:rsidP="00314628">
      <w:pPr>
        <w:pStyle w:val="a3"/>
        <w:ind w:left="740" w:firstLineChars="0" w:firstLine="0"/>
      </w:pPr>
      <w:r>
        <w:rPr>
          <w:rFonts w:hint="eastAsia"/>
        </w:rPr>
        <w:t>讲义部分：</w:t>
      </w:r>
    </w:p>
    <w:p w:rsidR="00314628" w:rsidRDefault="00314628" w:rsidP="00314628">
      <w:pPr>
        <w:pStyle w:val="a3"/>
        <w:ind w:left="740" w:firstLineChars="0" w:firstLine="0"/>
      </w:pPr>
      <w:r>
        <w:rPr>
          <w:rFonts w:hint="eastAsia"/>
        </w:rPr>
        <w:t>什么是本地备份，本地备份的不足</w:t>
      </w:r>
    </w:p>
    <w:p w:rsidR="00314628" w:rsidRDefault="00314628" w:rsidP="00314628">
      <w:pPr>
        <w:pStyle w:val="a3"/>
        <w:ind w:left="740" w:firstLineChars="0" w:firstLine="0"/>
      </w:pPr>
      <w:r>
        <w:rPr>
          <w:rFonts w:hint="eastAsia"/>
        </w:rPr>
        <w:t>什么是网络备份，网络备份的优点</w:t>
      </w:r>
    </w:p>
    <w:p w:rsidR="00BE2BBE" w:rsidRDefault="00BE2BBE" w:rsidP="00314628"/>
    <w:p w:rsidR="00314628" w:rsidRDefault="00674952" w:rsidP="00314628">
      <w:pPr>
        <w:pStyle w:val="a3"/>
        <w:numPr>
          <w:ilvl w:val="0"/>
          <w:numId w:val="1"/>
        </w:numPr>
        <w:ind w:firstLineChars="0"/>
      </w:pPr>
      <w:r>
        <w:rPr>
          <w:rFonts w:hint="eastAsia"/>
        </w:rPr>
        <w:t>大</w:t>
      </w:r>
      <w:r w:rsidR="00314628">
        <w:rPr>
          <w:rFonts w:hint="eastAsia"/>
        </w:rPr>
        <w:t>数据</w:t>
      </w:r>
      <w:r>
        <w:rPr>
          <w:rFonts w:hint="eastAsia"/>
        </w:rPr>
        <w:t>背景下的先进计算</w:t>
      </w:r>
      <w:r w:rsidR="00314628">
        <w:rPr>
          <w:rFonts w:hint="eastAsia"/>
        </w:rPr>
        <w:t>安全</w:t>
      </w:r>
      <w:r>
        <w:rPr>
          <w:rFonts w:hint="eastAsia"/>
        </w:rPr>
        <w:t>问题</w:t>
      </w:r>
      <w:r w:rsidR="00314628">
        <w:rPr>
          <w:rFonts w:hint="eastAsia"/>
        </w:rPr>
        <w:t>——</w:t>
      </w:r>
      <w:r w:rsidR="002D4C42">
        <w:rPr>
          <w:rFonts w:hint="eastAsia"/>
        </w:rPr>
        <w:t>只看书</w:t>
      </w:r>
    </w:p>
    <w:p w:rsidR="00B27EFC" w:rsidRDefault="00B27EFC" w:rsidP="00B27EFC"/>
    <w:p w:rsidR="00B27EFC" w:rsidRDefault="00B27EFC" w:rsidP="00B27EFC">
      <w:pPr>
        <w:pStyle w:val="a3"/>
        <w:numPr>
          <w:ilvl w:val="0"/>
          <w:numId w:val="1"/>
        </w:numPr>
        <w:ind w:firstLineChars="0"/>
      </w:pPr>
      <w:r>
        <w:rPr>
          <w:rFonts w:hint="eastAsia"/>
        </w:rPr>
        <w:t xml:space="preserve"> 舆情分析——只看书</w:t>
      </w:r>
    </w:p>
    <w:p w:rsidR="00B27EFC" w:rsidRDefault="00B27EFC" w:rsidP="00B27EFC">
      <w:pPr>
        <w:pStyle w:val="a3"/>
      </w:pPr>
    </w:p>
    <w:p w:rsidR="00B27EFC" w:rsidRDefault="00B27EFC" w:rsidP="00B27EFC">
      <w:pPr>
        <w:pStyle w:val="a3"/>
        <w:numPr>
          <w:ilvl w:val="0"/>
          <w:numId w:val="1"/>
        </w:numPr>
        <w:ind w:firstLineChars="0"/>
      </w:pPr>
      <w:r>
        <w:rPr>
          <w:rFonts w:hint="eastAsia"/>
        </w:rPr>
        <w:t>隐私保护——内容涵盖在其他各章节</w:t>
      </w:r>
    </w:p>
    <w:p w:rsidR="00B27EFC" w:rsidRDefault="00B27EFC" w:rsidP="00B27EFC">
      <w:pPr>
        <w:pStyle w:val="a3"/>
      </w:pPr>
    </w:p>
    <w:p w:rsidR="00B27EFC" w:rsidRDefault="00B27EFC" w:rsidP="00B27EFC">
      <w:pPr>
        <w:pStyle w:val="a3"/>
        <w:numPr>
          <w:ilvl w:val="0"/>
          <w:numId w:val="1"/>
        </w:numPr>
        <w:ind w:firstLineChars="0"/>
      </w:pPr>
      <w:r>
        <w:rPr>
          <w:rFonts w:hint="eastAsia"/>
        </w:rPr>
        <w:t>密码学及应用——只看讲义</w:t>
      </w:r>
    </w:p>
    <w:p w:rsidR="00DE76C9" w:rsidRDefault="00DE76C9" w:rsidP="00DE76C9">
      <w:r>
        <w:t>10.1 Kerckhoffs准则</w:t>
      </w:r>
    </w:p>
    <w:p w:rsidR="00DE76C9" w:rsidRDefault="00DE76C9" w:rsidP="00DE76C9">
      <w:r>
        <w:t>10.2 加密置换矩阵和解密置换矩阵</w:t>
      </w:r>
    </w:p>
    <w:p w:rsidR="00DE76C9" w:rsidRDefault="00DE76C9" w:rsidP="00DE76C9">
      <w:r>
        <w:t>10.3 矩阵加密置换的方法（做几道题）</w:t>
      </w:r>
    </w:p>
    <w:p w:rsidR="00DE76C9" w:rsidRDefault="00DE76C9" w:rsidP="00DE76C9">
      <w:r>
        <w:t>10.4 分组密码设计过程中，混乱和</w:t>
      </w:r>
      <w:r w:rsidR="005F3C0F">
        <w:rPr>
          <w:rFonts w:hint="eastAsia"/>
        </w:rPr>
        <w:t>扩散</w:t>
      </w:r>
      <w:r>
        <w:t>的解释</w:t>
      </w:r>
    </w:p>
    <w:p w:rsidR="00DE76C9" w:rsidRDefault="00DE76C9" w:rsidP="00DE76C9">
      <w:r>
        <w:t>10.5DES</w:t>
      </w:r>
      <w:r>
        <w:rPr>
          <w:rFonts w:hint="eastAsia"/>
        </w:rPr>
        <w:t>是安全的么？D</w:t>
      </w:r>
      <w:r>
        <w:t>ES</w:t>
      </w:r>
      <w:r>
        <w:rPr>
          <w:rFonts w:hint="eastAsia"/>
        </w:rPr>
        <w:t>加密过程中S盒的使用</w:t>
      </w:r>
    </w:p>
    <w:p w:rsidR="00DE76C9" w:rsidRDefault="00DE76C9" w:rsidP="00DE76C9">
      <w:r>
        <w:t>10.</w:t>
      </w:r>
      <w:r w:rsidR="002A5986">
        <w:t>6</w:t>
      </w:r>
      <w:r>
        <w:t xml:space="preserve"> 单向陷门函数</w:t>
      </w:r>
    </w:p>
    <w:p w:rsidR="00DE76C9" w:rsidRDefault="00DE76C9" w:rsidP="00DE76C9">
      <w:r>
        <w:t>10.</w:t>
      </w:r>
      <w:r w:rsidR="005F3C0F">
        <w:t>7</w:t>
      </w:r>
      <w:r w:rsidR="002A5986">
        <w:rPr>
          <w:rFonts w:hint="eastAsia"/>
        </w:rPr>
        <w:t>对称密钥和</w:t>
      </w:r>
      <w:r>
        <w:t>非对称密钥</w:t>
      </w:r>
      <w:r w:rsidR="002A5986">
        <w:rPr>
          <w:rFonts w:hint="eastAsia"/>
        </w:rPr>
        <w:t>的区别</w:t>
      </w:r>
      <w:r w:rsidR="005F3C0F">
        <w:rPr>
          <w:rFonts w:hint="eastAsia"/>
        </w:rPr>
        <w:t>（</w:t>
      </w:r>
      <w:r w:rsidR="005F3C0F" w:rsidRPr="005F3C0F">
        <w:rPr>
          <w:rFonts w:hint="eastAsia"/>
        </w:rPr>
        <w:t>对称密钥加解密使用的同一个密钥，或者能从加密密钥</w:t>
      </w:r>
      <w:r w:rsidR="005F3C0F" w:rsidRPr="005F3C0F">
        <w:rPr>
          <w:rFonts w:hint="eastAsia"/>
        </w:rPr>
        <w:lastRenderedPageBreak/>
        <w:t>很容易推出解密密钥；而非对称密钥算法加解密使用的不同密钥，其中一个很难推出另一个密钥</w:t>
      </w:r>
      <w:r w:rsidR="005F3C0F">
        <w:rPr>
          <w:rFonts w:hint="eastAsia"/>
        </w:rPr>
        <w:t>）</w:t>
      </w:r>
    </w:p>
    <w:p w:rsidR="000C28AB" w:rsidRDefault="000C28AB" w:rsidP="00DE76C9">
      <w:r>
        <w:rPr>
          <w:rFonts w:hint="eastAsia"/>
        </w:rPr>
        <w:t>1</w:t>
      </w:r>
      <w:r>
        <w:t xml:space="preserve">0.8 </w:t>
      </w:r>
      <w:r>
        <w:rPr>
          <w:rFonts w:hint="eastAsia"/>
        </w:rPr>
        <w:t>数字签名的过程（可以结合图示）</w:t>
      </w:r>
    </w:p>
    <w:p w:rsidR="000C28AB" w:rsidRDefault="000C28AB" w:rsidP="00DE76C9">
      <w:r>
        <w:rPr>
          <w:rFonts w:hint="eastAsia"/>
        </w:rPr>
        <w:t>1</w:t>
      </w:r>
      <w:r>
        <w:t xml:space="preserve">0.9 </w:t>
      </w:r>
      <w:r>
        <w:rPr>
          <w:rFonts w:hint="eastAsia"/>
        </w:rPr>
        <w:t>数字签名的特性</w:t>
      </w:r>
    </w:p>
    <w:p w:rsidR="000C28AB" w:rsidRDefault="000C28AB" w:rsidP="00DE76C9">
      <w:r>
        <w:rPr>
          <w:rFonts w:hint="eastAsia"/>
        </w:rPr>
        <w:t>1</w:t>
      </w:r>
      <w:r>
        <w:t>0.10 PKI</w:t>
      </w:r>
      <w:r>
        <w:rPr>
          <w:rFonts w:hint="eastAsia"/>
        </w:rPr>
        <w:t>的中英文解释和用途</w:t>
      </w:r>
    </w:p>
    <w:p w:rsidR="00314628" w:rsidRDefault="00314628" w:rsidP="00314628"/>
    <w:p w:rsidR="00A96E04" w:rsidRDefault="002A134A" w:rsidP="00314628">
      <w:r>
        <w:rPr>
          <w:rFonts w:hint="eastAsia"/>
        </w:rPr>
        <w:t>第十二章 网络空间安全治理——全看讲义</w:t>
      </w:r>
    </w:p>
    <w:p w:rsidR="002A134A" w:rsidRDefault="002A134A" w:rsidP="002A134A">
      <w:r>
        <w:t>12.1</w:t>
      </w:r>
      <w:r>
        <w:tab/>
        <w:t>网络空间安全的目标</w:t>
      </w:r>
    </w:p>
    <w:p w:rsidR="002A134A" w:rsidRDefault="002A134A" w:rsidP="002A134A">
      <w:r>
        <w:rPr>
          <w:rFonts w:hint="eastAsia"/>
        </w:rPr>
        <w:t>进不来、拿不走、看不懂、改不了、逃不掉、打不垮分别通过什么技术实现</w:t>
      </w:r>
    </w:p>
    <w:p w:rsidR="00105D22" w:rsidRDefault="00105D22" w:rsidP="002A134A">
      <w:r>
        <w:t>12.2</w:t>
      </w:r>
      <w:r>
        <w:tab/>
      </w:r>
      <w:r>
        <w:rPr>
          <w:rFonts w:hint="eastAsia"/>
        </w:rPr>
        <w:t>主动攻击与被动攻击的解释与举例</w:t>
      </w:r>
    </w:p>
    <w:p w:rsidR="002A134A" w:rsidRDefault="002A134A" w:rsidP="002A134A">
      <w:r>
        <w:t>12.3</w:t>
      </w:r>
      <w:r>
        <w:tab/>
        <w:t>APPDRR模型的六个关键环节，每个环节的作用和地位</w:t>
      </w:r>
    </w:p>
    <w:p w:rsidR="002A134A" w:rsidRDefault="002A134A" w:rsidP="002A134A">
      <w:r>
        <w:t>12.4</w:t>
      </w:r>
      <w:r>
        <w:tab/>
        <w:t>网络安全保障的三大支柱</w:t>
      </w:r>
      <w:r w:rsidR="00880BD8">
        <w:rPr>
          <w:rFonts w:hint="eastAsia"/>
        </w:rPr>
        <w:t>(背)</w:t>
      </w:r>
      <w:r>
        <w:t>，每一个支柱的意义和作用</w:t>
      </w:r>
      <w:r w:rsidR="00880BD8">
        <w:rPr>
          <w:rFonts w:hint="eastAsia"/>
        </w:rPr>
        <w:t>（理解）</w:t>
      </w:r>
    </w:p>
    <w:p w:rsidR="002A134A" w:rsidRDefault="002A134A" w:rsidP="002A134A">
      <w:r>
        <w:t>12.5</w:t>
      </w:r>
      <w:r>
        <w:tab/>
        <w:t>计算机犯罪</w:t>
      </w:r>
      <w:r w:rsidR="00880BD8">
        <w:rPr>
          <w:rFonts w:hint="eastAsia"/>
        </w:rPr>
        <w:t>（刑法）</w:t>
      </w:r>
    </w:p>
    <w:p w:rsidR="002A134A" w:rsidRDefault="002A134A" w:rsidP="002A134A">
      <w:r>
        <w:rPr>
          <w:rFonts w:hint="eastAsia"/>
        </w:rPr>
        <w:t>计算机犯罪的定义</w:t>
      </w:r>
    </w:p>
    <w:p w:rsidR="002A134A" w:rsidRDefault="002A134A" w:rsidP="002A134A">
      <w:r>
        <w:rPr>
          <w:rFonts w:hint="eastAsia"/>
        </w:rPr>
        <w:t>计算机犯罪的常用方法</w:t>
      </w:r>
    </w:p>
    <w:p w:rsidR="002A134A" w:rsidRDefault="002A134A" w:rsidP="002A134A">
      <w:r>
        <w:t>12.6</w:t>
      </w:r>
      <w:r>
        <w:tab/>
        <w:t>信息系统安全保护法律规范</w:t>
      </w:r>
    </w:p>
    <w:p w:rsidR="002A134A" w:rsidRDefault="002A134A" w:rsidP="002A134A">
      <w:r>
        <w:rPr>
          <w:rFonts w:hint="eastAsia"/>
        </w:rPr>
        <w:t>构成：命令性规范、禁止性规范</w:t>
      </w:r>
    </w:p>
    <w:p w:rsidR="002A134A" w:rsidRDefault="002A134A" w:rsidP="002A134A">
      <w:r>
        <w:rPr>
          <w:rFonts w:hint="eastAsia"/>
        </w:rPr>
        <w:t>我国对信息系统安全的保护主要通过三大体系予以保障，这三大体系是什么？</w:t>
      </w:r>
    </w:p>
    <w:p w:rsidR="002A134A" w:rsidRDefault="002A134A" w:rsidP="002A134A">
      <w:r>
        <w:rPr>
          <w:rFonts w:hint="eastAsia"/>
        </w:rPr>
        <w:t>强制性技术标准体系中代表性标准，容易出选择题</w:t>
      </w:r>
    </w:p>
    <w:p w:rsidR="002A134A" w:rsidRPr="002A134A" w:rsidRDefault="002A134A" w:rsidP="002A134A">
      <w:r>
        <w:rPr>
          <w:rFonts w:hint="eastAsia"/>
        </w:rPr>
        <w:t>信息系统安全保护法律规范的基本原则</w:t>
      </w:r>
    </w:p>
    <w:p w:rsidR="002A134A" w:rsidRDefault="002A134A" w:rsidP="00314628"/>
    <w:p w:rsidR="00105D22" w:rsidRDefault="00105D22" w:rsidP="00314628">
      <w:r>
        <w:rPr>
          <w:rFonts w:hint="eastAsia"/>
        </w:rPr>
        <w:t>第十三章 补充内容</w:t>
      </w:r>
    </w:p>
    <w:p w:rsidR="00105D22" w:rsidRDefault="00105D22" w:rsidP="00105D22">
      <w:r>
        <w:rPr>
          <w:rFonts w:hint="eastAsia"/>
        </w:rPr>
        <w:t>1</w:t>
      </w:r>
      <w:r w:rsidR="0051574D">
        <w:t>3</w:t>
      </w:r>
      <w:r>
        <w:t xml:space="preserve">.1 </w:t>
      </w:r>
      <w:r>
        <w:rPr>
          <w:rFonts w:hint="eastAsia"/>
        </w:rPr>
        <w:t>木桶原理</w:t>
      </w:r>
    </w:p>
    <w:p w:rsidR="00105D22" w:rsidRDefault="00105D22" w:rsidP="00105D22">
      <w:r>
        <w:rPr>
          <w:rFonts w:hint="eastAsia"/>
        </w:rPr>
        <w:t>1</w:t>
      </w:r>
      <w:r w:rsidR="0051574D">
        <w:t>3</w:t>
      </w:r>
      <w:r>
        <w:t xml:space="preserve">.2 </w:t>
      </w:r>
      <w:r>
        <w:rPr>
          <w:rFonts w:hint="eastAsia"/>
        </w:rPr>
        <w:t>信息安全管理涉及的方面（容易出判断）</w:t>
      </w:r>
    </w:p>
    <w:p w:rsidR="00105D22" w:rsidRDefault="00105D22" w:rsidP="0006396B">
      <w:r>
        <w:rPr>
          <w:rFonts w:hint="eastAsia"/>
        </w:rPr>
        <w:t>1</w:t>
      </w:r>
      <w:r w:rsidR="0051574D">
        <w:t>3</w:t>
      </w:r>
      <w:r>
        <w:t>.3</w:t>
      </w:r>
      <w:r>
        <w:rPr>
          <w:rFonts w:hint="eastAsia"/>
        </w:rPr>
        <w:t>信息安全风险评估的要素（要会简单解释）</w:t>
      </w:r>
    </w:p>
    <w:p w:rsidR="00105D22" w:rsidRPr="00105D22" w:rsidRDefault="00105D22" w:rsidP="00314628"/>
    <w:sectPr w:rsidR="00105D22" w:rsidRPr="00105D22" w:rsidSect="00F366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BD6" w:rsidRDefault="00035BD6" w:rsidP="00042538">
      <w:r>
        <w:separator/>
      </w:r>
    </w:p>
  </w:endnote>
  <w:endnote w:type="continuationSeparator" w:id="0">
    <w:p w:rsidR="00035BD6" w:rsidRDefault="00035BD6" w:rsidP="00042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Noto Sans CJK JP Regular"/>
    <w:panose1 w:val="02010600030101010101"/>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BD6" w:rsidRDefault="00035BD6" w:rsidP="00042538">
      <w:r>
        <w:separator/>
      </w:r>
    </w:p>
  </w:footnote>
  <w:footnote w:type="continuationSeparator" w:id="0">
    <w:p w:rsidR="00035BD6" w:rsidRDefault="00035BD6" w:rsidP="00042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0B94"/>
    <w:multiLevelType w:val="hybridMultilevel"/>
    <w:tmpl w:val="C8A646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FD1B20"/>
    <w:multiLevelType w:val="hybridMultilevel"/>
    <w:tmpl w:val="63AE73CC"/>
    <w:lvl w:ilvl="0" w:tplc="FB5C9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885F00"/>
    <w:multiLevelType w:val="hybridMultilevel"/>
    <w:tmpl w:val="5E42656A"/>
    <w:lvl w:ilvl="0" w:tplc="609803C8">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877BF0"/>
    <w:multiLevelType w:val="hybridMultilevel"/>
    <w:tmpl w:val="63AE73CC"/>
    <w:lvl w:ilvl="0" w:tplc="FB5C9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9C07DD"/>
    <w:multiLevelType w:val="hybridMultilevel"/>
    <w:tmpl w:val="20D00C3A"/>
    <w:lvl w:ilvl="0" w:tplc="10FE49D2">
      <w:start w:val="1"/>
      <w:numFmt w:val="japaneseCounting"/>
      <w:lvlText w:val="%1、"/>
      <w:lvlJc w:val="left"/>
      <w:pPr>
        <w:tabs>
          <w:tab w:val="num" w:pos="480"/>
        </w:tabs>
        <w:ind w:left="480" w:hanging="480"/>
      </w:pPr>
      <w:rPr>
        <w:rFonts w:hint="default"/>
      </w:rPr>
    </w:lvl>
    <w:lvl w:ilvl="1" w:tplc="75106EF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02"/>
    <w:rsid w:val="00035BD6"/>
    <w:rsid w:val="00042538"/>
    <w:rsid w:val="0006396B"/>
    <w:rsid w:val="00066BA8"/>
    <w:rsid w:val="000955F9"/>
    <w:rsid w:val="000C28AB"/>
    <w:rsid w:val="00105D22"/>
    <w:rsid w:val="00270AC1"/>
    <w:rsid w:val="00280539"/>
    <w:rsid w:val="0028660E"/>
    <w:rsid w:val="002A134A"/>
    <w:rsid w:val="002A5986"/>
    <w:rsid w:val="002D4C42"/>
    <w:rsid w:val="00314628"/>
    <w:rsid w:val="004334DA"/>
    <w:rsid w:val="0047467C"/>
    <w:rsid w:val="0051574D"/>
    <w:rsid w:val="005C2336"/>
    <w:rsid w:val="005F3C0F"/>
    <w:rsid w:val="00674952"/>
    <w:rsid w:val="00703C7F"/>
    <w:rsid w:val="007A4278"/>
    <w:rsid w:val="00874876"/>
    <w:rsid w:val="00880BD8"/>
    <w:rsid w:val="00A96E04"/>
    <w:rsid w:val="00B27EFC"/>
    <w:rsid w:val="00BE2BBE"/>
    <w:rsid w:val="00C57856"/>
    <w:rsid w:val="00DD10FD"/>
    <w:rsid w:val="00DE76C9"/>
    <w:rsid w:val="00E76702"/>
    <w:rsid w:val="00EA44D9"/>
    <w:rsid w:val="00F366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589BBD6-B617-2244-B91E-134C42C3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66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702"/>
    <w:pPr>
      <w:ind w:firstLineChars="200" w:firstLine="420"/>
    </w:pPr>
  </w:style>
  <w:style w:type="paragraph" w:styleId="a4">
    <w:name w:val="header"/>
    <w:basedOn w:val="a"/>
    <w:link w:val="a5"/>
    <w:uiPriority w:val="99"/>
    <w:semiHidden/>
    <w:unhideWhenUsed/>
    <w:rsid w:val="000425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042538"/>
    <w:rPr>
      <w:sz w:val="18"/>
      <w:szCs w:val="18"/>
    </w:rPr>
  </w:style>
  <w:style w:type="paragraph" w:styleId="a6">
    <w:name w:val="footer"/>
    <w:basedOn w:val="a"/>
    <w:link w:val="a7"/>
    <w:uiPriority w:val="99"/>
    <w:semiHidden/>
    <w:unhideWhenUsed/>
    <w:rsid w:val="00042538"/>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042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来宾用户</cp:lastModifiedBy>
  <cp:revision>2</cp:revision>
  <dcterms:created xsi:type="dcterms:W3CDTF">2019-01-07T06:39:00Z</dcterms:created>
  <dcterms:modified xsi:type="dcterms:W3CDTF">2019-01-07T06:39:00Z</dcterms:modified>
</cp:coreProperties>
</file>