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/>
          <w:sz w:val="32"/>
          <w:szCs w:val="32"/>
        </w:rPr>
      </w:pPr>
      <w:r>
        <w:rPr>
          <w:rFonts w:hint="eastAsia"/>
          <w:b w:val="0"/>
          <w:bCs/>
          <w:sz w:val="32"/>
          <w:szCs w:val="32"/>
        </w:rPr>
        <w:t>马原知识点总结</w:t>
      </w:r>
    </w:p>
    <w:p>
      <w:pPr>
        <w:jc w:val="center"/>
        <w:rPr>
          <w:rFonts w:hint="eastAsia"/>
          <w:b w:val="0"/>
          <w:bCs/>
          <w:sz w:val="32"/>
          <w:szCs w:val="32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马克思主义的概念（三个组成部分） P2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马克思主义的产生具有深刻的社会根源、阶级基础和思想渊源 P4</w:t>
      </w:r>
      <w:bookmarkStart w:id="0" w:name="_GoBack"/>
      <w:bookmarkEnd w:id="0"/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default" w:ascii="宋体" w:hAnsi="宋体" w:eastAsia="宋体" w:cs="宋体"/>
          <w:b w:val="0"/>
          <w:bCs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马克思主义的理论来源 P5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马克思主义的自然科学前提 P5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马克思主义诞生的标志 P7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马克思一生的两个伟大发现 P7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马克思主义的鲜明特征及展开 P10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哲学的基本问题（包括两个方面） P20~21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马克思主义的物质观（四点） P22~23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物质的存在形态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根本属性和基本存在形式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 xml:space="preserve"> P23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物质和意识的辩证关系（两点） P25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意识的能动作用（四点） P26~27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正确认识物质与意识的辩证关系（两点） P27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怎样正确发挥主观能动性（三点） P27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世界的物质统一性的体现 P28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人类社会物质性的体现（三点） P29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联系的概念 P30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联系的特点（四点） P30~31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发展的实质（新旧事物） P32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联系和发展的基本环节（五点） P33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辩证法的三大规律（辩证唯物主义的核心） P36~41 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对立统一规律的内容（两点） P37~38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唯物辩证法的理解（唯物辩证法是客观辩证法与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主观</w:t>
      </w:r>
      <w:r>
        <w:rPr>
          <w:rFonts w:hint="eastAsia" w:ascii="宋体" w:hAnsi="宋体" w:eastAsia="宋体" w:cs="宋体"/>
          <w:sz w:val="24"/>
          <w:szCs w:val="24"/>
        </w:rPr>
        <w:t>辩证法的统一） P42~43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矛盾分析方法及内容 P44~45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实践的定义及基本特征 P57~58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实践的基本结构（三点） P58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实践主体、实践客体及实践中介的定义 P58~59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实践在认识活动中的决定性作用（四点） P61~63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两条根本对立的认识路线及其立场 P63~65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感性认识与理性认识及其辩证统一 P67~69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什么是真理 P75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如何认识真理的客观性 P75~76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绝对真理和相对真理 P76~78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什么叫谬误 P80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真理与谬误的关系 P80~81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为什么实践能作为检验真理的唯一标准 P83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实践标准的确定性与不确定性 P85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什么是价值 P86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价值的基本特性 P86~88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价值评价及其特点 P88~89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认识世界和改造世界的过程（怎样）是必然走向自由的过程（为什么） P95~96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什么叫社会存在及其三个方面 P107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社会意识及其分类 P109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社会存在和社会意识的辩证关系 P111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社会意识的相对独立性（三点） P112~113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社会基本矛盾运动规律（两点） P116~125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社会基本矛盾再历史发展中的作用（三点） P131~132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什么是阶级斗争 P137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科技革命对社会进步的作用 P145~146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唯物史观的基本原则（四点） P148~150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什么是商品（价值+劳动（及其分类）） P162~163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商品价值量的决定 P164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价值规律的含义 P166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价值规律的作用（三点积极+三点消极） P167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商品经济的基本矛盾（三点） P168~169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马克思劳动价值论的理论和实践意义（三点） P170~172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剩余价值学说 P173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资本主义经济制度的产生 P174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资本的原始积累 P177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劳动力成为商品的基本条件（两点） P180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劳动力商品的特点（三点） P180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资本主义生产方式的绝对规律 P184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剩余价值生产的两种基本方法 P187~188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什么是资本积累 P190~191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什么是资本循环及其三个阶段 P193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资本主义的基本矛盾 P199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资本主义经济危机的本质 P200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垄断的定义及形成原因（三点） P213~214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垄断条件下竞争的特点（三点） P215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什么是金融资本 P216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什么是金融寡头 P216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垄断利润及其来源（四点） P217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垄断价格的公式 P217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国家垄断资本主义的形式（五点） P220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垄断资本向世界范围扩展的经济动因（四点） P223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垄断资本向世界范围扩展的基本形式（三点） P223~224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经济全球化的表现（四点） P228~229 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经济全球化的动因（三点） P230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经济全球化影响 P230~232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当代资本主义的新变化（五点） P233~237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新变化的原因（四点） P238~239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如何正确认识资本主义的新变化（两点） P239~240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资本主义的历史进步性及局限性（三点进步三点局限） P245~247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资本主义为社会主义所代替的历史必然性 P247~252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B256C"/>
    <w:multiLevelType w:val="multilevel"/>
    <w:tmpl w:val="1A1B256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2A"/>
    <w:rsid w:val="00262E27"/>
    <w:rsid w:val="00270790"/>
    <w:rsid w:val="003D56E8"/>
    <w:rsid w:val="00491E2A"/>
    <w:rsid w:val="004B232A"/>
    <w:rsid w:val="0060126B"/>
    <w:rsid w:val="00647433"/>
    <w:rsid w:val="00712145"/>
    <w:rsid w:val="009A7FB8"/>
    <w:rsid w:val="00A322C7"/>
    <w:rsid w:val="00B9045C"/>
    <w:rsid w:val="00BD20CF"/>
    <w:rsid w:val="00C0082C"/>
    <w:rsid w:val="00F14171"/>
    <w:rsid w:val="00F97115"/>
    <w:rsid w:val="00FE3A1D"/>
    <w:rsid w:val="067A71FE"/>
    <w:rsid w:val="06CB5A54"/>
    <w:rsid w:val="2499081B"/>
    <w:rsid w:val="3523058A"/>
    <w:rsid w:val="3EDD3A44"/>
    <w:rsid w:val="5E604BCA"/>
    <w:rsid w:val="60752E58"/>
    <w:rsid w:val="6BF8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250</Words>
  <Characters>1429</Characters>
  <Lines>11</Lines>
  <Paragraphs>3</Paragraphs>
  <TotalTime>354</TotalTime>
  <ScaleCrop>false</ScaleCrop>
  <LinksUpToDate>false</LinksUpToDate>
  <CharactersWithSpaces>1676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2019-12-14T10:26:00Z</dcterms:created>
  <dc:creator>庄 孟谕</dc:creator>
  <cp:lastModifiedBy>一个有意思的圈</cp:lastModifiedBy>
  <dcterms:modified xsi:type="dcterms:W3CDTF">2019-12-26T01:35:56Z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