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</w:pPr>
      <w:r>
        <w:rPr>
          <w:rFonts w:ascii="Meiryo" w:cs="Meiryo" w:eastAsia="Meiryo" w:hAnsi="Meiryo"/>
          <w:color w:val="566573"/>
          <w:sz w:val="15"/>
          <w:szCs w:val="15"/>
        </w:rPr>
        <w:t xml:space="preserve">介護保険サービス ／ 地域在宅医療連携のご案内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40"/>
          <w:szCs w:val="40"/>
        </w:rPr>
        <w:t xml:space="preserve">訪問入浴介護　サービス案内</w:t>
      </w:r>
    </w:p>
    <w:p>
      <w:pPr>
        <w:pBdr>
          <w:bottom w:val="single" w:color="1A5276" w:sz="12" w:space="6"/>
        </w:pBdr>
        <w:spacing w:after="60" w:before="0" w:line="240"/>
      </w:pPr>
      <w:r>
        <w:rPr>
          <w:rFonts w:ascii="Meiryo" w:cs="Meiryo" w:eastAsia="Meiryo" w:hAnsi="Meiryo"/>
          <w:color w:val="566573"/>
          <w:sz w:val="18"/>
          <w:szCs w:val="18"/>
        </w:rPr>
        <w:t xml:space="preserve">在宅で入浴が困難な方へ、専門チームがお伺いします。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01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訪問入浴介護とは</w:t>
      </w:r>
    </w:p>
    <w:p>
      <w:pPr>
        <w:spacing w:after="40" w:before="0" w:line="240"/>
      </w:pPr>
      <w:r>
        <w:rPr>
          <w:rFonts w:ascii="Meiryo" w:cs="Meiryo" w:eastAsia="Meiryo" w:hAnsi="Meiryo"/>
          <w:color w:val="1C2833"/>
          <w:sz w:val="18"/>
          <w:szCs w:val="18"/>
        </w:rPr>
        <w:t xml:space="preserve">看護師1名＋介護スタッフ2名の3名チーム（厚生労働省令で定められた体制）が、専用の組立式浴槽を車両で持参してご自宅を訪問し、居室で全身浴を提供する介護保険サービスです。ベッドサイドに約2畳のスペースがあれば、浴室の広さや段差にかかわらず実施できます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02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こんな方にご利用いただけます</w:t>
      </w:r>
    </w:p>
    <w:tbl>
      <w:tblPr>
        <w:tblW w:type="dxa" w:w="10466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5233"/>
        <w:gridCol w:w="5233"/>
      </w:tblGrid>
      <w:tr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●　</w:t>
            </w:r>
            <w:r>
              <w:rPr>
                <w:rFonts w:ascii="Meiryo" w:cs="Meiryo" w:eastAsia="Meiryo" w:hAnsi="Meiryo"/>
                <w:color w:val="1C2833"/>
                <w:sz w:val="18"/>
                <w:szCs w:val="18"/>
              </w:rPr>
              <w:t xml:space="preserve">寝たきり・重度要介護の方</w:t>
            </w:r>
          </w:p>
        </w:tc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●　</w:t>
            </w:r>
            <w:r>
              <w:rPr>
                <w:rFonts w:ascii="Meiryo" w:cs="Meiryo" w:eastAsia="Meiryo" w:hAnsi="Meiryo"/>
                <w:color w:val="1C2833"/>
                <w:sz w:val="18"/>
                <w:szCs w:val="18"/>
              </w:rPr>
              <w:t xml:space="preserve">自宅の浴室での入浴が困難な方</w:t>
            </w:r>
          </w:p>
        </w:tc>
      </w:tr>
      <w:tr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●　</w:t>
            </w:r>
            <w:r>
              <w:rPr>
                <w:rFonts w:ascii="Meiryo" w:cs="Meiryo" w:eastAsia="Meiryo" w:hAnsi="Meiryo"/>
                <w:color w:val="1C2833"/>
                <w:sz w:val="18"/>
                <w:szCs w:val="18"/>
              </w:rPr>
              <w:t xml:space="preserve">デイサービスへの通所が難しい方</w:t>
            </w:r>
          </w:p>
        </w:tc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●　</w:t>
            </w:r>
            <w:r>
              <w:rPr>
                <w:rFonts w:ascii="Meiryo" w:cs="Meiryo" w:eastAsia="Meiryo" w:hAnsi="Meiryo"/>
                <w:color w:val="1C2833"/>
                <w:sz w:val="18"/>
                <w:szCs w:val="18"/>
              </w:rPr>
              <w:t xml:space="preserve">外出が体調的に困難な方</w:t>
            </w:r>
          </w:p>
        </w:tc>
      </w:tr>
      <w:tr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●　</w:t>
            </w:r>
            <w:r>
              <w:rPr>
                <w:rFonts w:ascii="Meiryo" w:cs="Meiryo" w:eastAsia="Meiryo" w:hAnsi="Meiryo"/>
                <w:color w:val="1C2833"/>
                <w:sz w:val="18"/>
                <w:szCs w:val="18"/>
              </w:rPr>
              <w:t xml:space="preserve">一人暮らしで介助者がいない方</w:t>
            </w:r>
          </w:p>
        </w:tc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●　</w:t>
            </w:r>
            <w:r>
              <w:rPr>
                <w:rFonts w:ascii="Meiryo" w:cs="Meiryo" w:eastAsia="Meiryo" w:hAnsi="Meiryo"/>
                <w:color w:val="1C2833"/>
                <w:sz w:val="18"/>
                <w:szCs w:val="18"/>
              </w:rPr>
              <w:t xml:space="preserve">ご家族だけでの入浴介助に限界がある方</w:t>
            </w:r>
          </w:p>
        </w:tc>
      </w:tr>
    </w:tbl>
    <w:p>
      <w:pPr>
        <w:spacing w:after="40" w:before="80" w:line="240"/>
      </w:pPr>
      <w:r>
        <w:rPr>
          <w:rFonts w:ascii="Meiryo" w:cs="Meiryo" w:eastAsia="Meiryo" w:hAnsi="Meiryo"/>
          <w:color w:val="566573"/>
          <w:sz w:val="15"/>
          <w:szCs w:val="15"/>
        </w:rPr>
        <w:t xml:space="preserve">※気管切開・経管栄養・在宅酸素等の方も、主治医の許可があれば対応できる場合が多くあります。利用者は要介護5が48.2%・要介護4が25.1%と、約4分の3が重度の方です（日本在宅介護協会 2025年調査）。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03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入浴支援サービスの比較</w:t>
      </w:r>
    </w:p>
    <w:tbl>
      <w:tblPr>
        <w:tblW w:type="dxa" w:w="10466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2666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2666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項目</w:t>
            </w:r>
          </w:p>
        </w:tc>
        <w:tc>
          <w:tcPr>
            <w:tcW w:type="dxa" w:w="1560"/>
            <w:shd w:fill="1D9E7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訪問入浴</w:t>
            </w:r>
          </w:p>
        </w:tc>
        <w:tc>
          <w:tcPr>
            <w:tcW w:type="dxa" w:w="1560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訪問看護</w:t>
            </w:r>
          </w:p>
        </w:tc>
        <w:tc>
          <w:tcPr>
            <w:tcW w:type="dxa" w:w="1560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訪問介護</w:t>
            </w:r>
          </w:p>
        </w:tc>
        <w:tc>
          <w:tcPr>
            <w:tcW w:type="dxa" w:w="1560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デイ入浴</w:t>
            </w:r>
          </w:p>
        </w:tc>
        <w:tc>
          <w:tcPr>
            <w:tcW w:type="dxa" w:w="1560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清拭・部分浴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自宅で受けられる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全身浴ができる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浴室の環境に左右されない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看護師が同行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複数名での移乗介助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重度・寝たきり対応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バイタル・皮膚観察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△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✕</w:t>
            </w:r>
          </w:p>
        </w:tc>
      </w:tr>
      <w:tr>
        <w:tc>
          <w:tcPr>
            <w:tcW w:type="dxa" w:w="26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在宅チームへ情報共有</w:t>
            </w:r>
          </w:p>
        </w:tc>
        <w:tc>
          <w:tcPr>
            <w:tcW w:type="dxa" w:w="156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6"/>
                <w:szCs w:val="16"/>
              </w:rPr>
              <w:t xml:space="preserve">✓</w:t>
            </w:r>
          </w:p>
        </w:tc>
      </w:tr>
    </w:tbl>
    <w:p>
      <w:pPr>
        <w:spacing w:after="40" w:before="60" w:line="240"/>
      </w:pPr>
      <w:r>
        <w:rPr>
          <w:rFonts w:ascii="Meiryo" w:cs="Meiryo" w:eastAsia="Meiryo" w:hAnsi="Meiryo"/>
          <w:color w:val="566573"/>
          <w:sz w:val="14"/>
          <w:szCs w:val="14"/>
        </w:rPr>
        <w:t xml:space="preserve">✓ 対応できる　　△ 事業所・状態により異なる　　✕ 対応が難しい　　※「訪問看護」「訪問介護」欄は自宅の浴室での入浴介助を指します。清拭・部分浴はサービス種別を問わず実施される方法です。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D9E75"/>
          <w:sz w:val="18"/>
          <w:szCs w:val="18"/>
        </w:rPr>
        <w:t xml:space="preserve">「自宅で・全身浴を・看護師付きで・重度でも」── この4条件を同時に満たせるのは訪問入浴介護だけです。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04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サービスの流れ（サービス提供時間 45分以内）</w:t>
      </w:r>
    </w:p>
    <w:tbl>
      <w:tblPr>
        <w:tblW w:type="dxa" w:w="10466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20"/>
                <w:szCs w:val="20"/>
              </w:rPr>
              <w:t xml:space="preserve">15分</w:t>
            </w:r>
          </w:p>
          <w:p>
            <w:pPr>
              <w:spacing w:after="3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A5276"/>
                <w:sz w:val="18"/>
                <w:szCs w:val="18"/>
              </w:rPr>
              <w:t xml:space="preserve">準備・設置</w:t>
            </w:r>
          </w:p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color w:val="566573"/>
                <w:sz w:val="14"/>
                <w:szCs w:val="14"/>
              </w:rPr>
              <w:t xml:space="preserve">到着・体調確認／浴槽の搬入・組立</w:t>
            </w:r>
          </w:p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color w:val="566573"/>
                <w:sz w:val="14"/>
                <w:szCs w:val="14"/>
              </w:rPr>
              <w:t xml:space="preserve">バイタル確認・入浴可否の判断</w:t>
            </w:r>
          </w:p>
        </w:tc>
        <w:tc>
          <w:tcPr>
            <w:tcW w:type="dxa" w:w="3488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20"/>
                <w:szCs w:val="20"/>
              </w:rPr>
              <w:t xml:space="preserve">15分</w:t>
            </w:r>
          </w:p>
          <w:p>
            <w:pPr>
              <w:spacing w:after="3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A5276"/>
                <w:sz w:val="18"/>
                <w:szCs w:val="18"/>
              </w:rPr>
              <w:t xml:space="preserve">入　浴</w:t>
            </w:r>
          </w:p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color w:val="566573"/>
                <w:sz w:val="14"/>
                <w:szCs w:val="14"/>
              </w:rPr>
              <w:t xml:space="preserve">全身浴・洗髪</w:t>
            </w:r>
          </w:p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color w:val="566573"/>
                <w:sz w:val="14"/>
                <w:szCs w:val="14"/>
              </w:rPr>
              <w:t xml:space="preserve">入浴中の全身観察</w:t>
            </w:r>
          </w:p>
        </w:tc>
        <w:tc>
          <w:tcPr>
            <w:tcW w:type="dxa" w:w="3488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20"/>
                <w:szCs w:val="20"/>
              </w:rPr>
              <w:t xml:space="preserve">15分</w:t>
            </w:r>
          </w:p>
          <w:p>
            <w:pPr>
              <w:spacing w:after="30" w:before="0" w:line="240"/>
              <w:jc w:val="center"/>
            </w:pPr>
            <w:r>
              <w:rPr>
                <w:rFonts w:ascii="Meiryo" w:cs="Meiryo" w:eastAsia="Meiryo" w:hAnsi="Meiryo"/>
                <w:b/>
                <w:bCs/>
                <w:color w:val="1A5276"/>
                <w:sz w:val="18"/>
                <w:szCs w:val="18"/>
              </w:rPr>
              <w:t xml:space="preserve">片付け・記録</w:t>
            </w:r>
          </w:p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color w:val="566573"/>
                <w:sz w:val="14"/>
                <w:szCs w:val="14"/>
              </w:rPr>
              <w:t xml:space="preserve">更衣・保湿ケア／機材の撤収</w:t>
            </w:r>
          </w:p>
          <w:p>
            <w:pPr>
              <w:spacing w:after="0" w:before="0" w:line="240"/>
              <w:jc w:val="center"/>
            </w:pPr>
            <w:r>
              <w:rPr>
                <w:rFonts w:ascii="Meiryo" w:cs="Meiryo" w:eastAsia="Meiryo" w:hAnsi="Meiryo"/>
                <w:color w:val="566573"/>
                <w:sz w:val="14"/>
                <w:szCs w:val="14"/>
              </w:rPr>
              <w:t xml:space="preserve">記録と関係職種への連絡</w:t>
            </w:r>
          </w:p>
        </w:tc>
      </w:tr>
    </w:tbl>
    <w:p>
      <w:pPr>
        <w:spacing w:after="40" w:before="60" w:line="240"/>
      </w:pPr>
      <w:r>
        <w:rPr>
          <w:rFonts w:ascii="Meiryo" w:cs="Meiryo" w:eastAsia="Meiryo" w:hAnsi="Meiryo"/>
          <w:color w:val="566573"/>
          <w:sz w:val="15"/>
          <w:szCs w:val="15"/>
        </w:rPr>
        <w:t xml:space="preserve">※床・寝具の養生と原状復帰までスタッフが対応し、ご家族が介助に入る必要はありません。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05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看護師の視点と、訪問看護との役割分担</w:t>
      </w:r>
    </w:p>
    <w:p>
      <w:pPr>
        <w:spacing w:after="40" w:before="0" w:line="240"/>
      </w:pPr>
      <w:r>
        <w:rPr>
          <w:rFonts w:ascii="Meiryo" w:cs="Meiryo" w:eastAsia="Meiryo" w:hAnsi="Meiryo"/>
          <w:color w:val="566573"/>
          <w:sz w:val="16"/>
          <w:szCs w:val="16"/>
        </w:rPr>
        <w:t xml:space="preserve">訪問入浴と訪問看護は担う範囲が違います。「できない」のではなく、継続的に担うのが役割ではありません。</w:t>
      </w:r>
    </w:p>
    <w:tbl>
      <w:tblPr>
        <w:tblW w:type="dxa" w:w="10466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5233"/>
        <w:gridCol w:w="5233"/>
      </w:tblGrid>
      <w:tr>
        <w:tc>
          <w:tcPr>
            <w:tcW w:type="dxa" w:w="5233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訪問入浴が担うこと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バイタル測定と入浴可否の判断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入浴時の全身観察（褥瘡・浮腫・皮膚）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洗身・洗髪、保湿、処方薬の塗布（褥瘡の処置を除く）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発赤時の除圧・保護、急変時の応急対応・吸引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観察所見の記録と当日中の報告</w:t>
            </w:r>
          </w:p>
        </w:tc>
        <w:tc>
          <w:tcPr>
            <w:tcW w:type="dxa" w:w="5233"/>
            <w:shd w:fill="F4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eiryo" w:cs="Meiryo" w:eastAsia="Meiryo" w:hAnsi="Meiryo"/>
                <w:b/>
                <w:bCs/>
                <w:color w:val="1A5276"/>
                <w:sz w:val="18"/>
                <w:szCs w:val="18"/>
              </w:rPr>
              <w:t xml:space="preserve">訪問看護にお願いしたいこと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褥瘡・創傷の継続的な処置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点滴・注射・採血、カテーテル管理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計画的な喀痰吸引・経管栄養の管理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・</w:t>
            </w:r>
            <w:r>
              <w:rPr>
                <w:rFonts w:ascii="Meiryo" w:cs="Meiryo" w:eastAsia="Meiryo" w:hAnsi="Meiryo"/>
                <w:color w:val="1C2833"/>
                <w:sz w:val="16"/>
                <w:szCs w:val="16"/>
              </w:rPr>
              <w:t xml:space="preserve">医師の指示に基づく計画的な医療的ケア</w:t>
            </w:r>
          </w:p>
        </w:tc>
      </w:tr>
    </w:tbl>
    <w:p>
      <w:r>
        <w:br w:type="page"/>
      </w:r>
    </w:p>
    <w:p>
      <w:pPr>
        <w:spacing w:after="30" w:before="0" w:line="240"/>
      </w:pPr>
      <w:r>
        <w:rPr>
          <w:rFonts w:ascii="Meiryo" w:cs="Meiryo" w:eastAsia="Meiryo" w:hAnsi="Meiryo"/>
          <w:color w:val="566573"/>
          <w:sz w:val="15"/>
          <w:szCs w:val="15"/>
        </w:rPr>
        <w:t xml:space="preserve">訪問入浴介護　サービス案内 ／ 裏面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32"/>
          <w:szCs w:val="32"/>
        </w:rPr>
        <w:t xml:space="preserve">ご依頼にあたって</w:t>
      </w:r>
    </w:p>
    <w:p>
      <w:pPr>
        <w:pBdr>
          <w:bottom w:val="single" w:color="1A5276" w:sz="12" w:space="6"/>
        </w:pBdr>
        <w:spacing w:after="60" w:before="0" w:line="240"/>
      </w:pPr>
      <w:r>
        <w:rPr>
          <w:rFonts w:ascii="Meiryo" w:cs="Meiryo" w:eastAsia="Meiryo" w:hAnsi="Meiryo"/>
          <w:color w:val="566573"/>
          <w:sz w:val="18"/>
          <w:szCs w:val="18"/>
        </w:rPr>
        <w:t xml:space="preserve">介護報酬・看護連携・よくあるご質問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06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介護報酬・単位数</w:t>
      </w:r>
    </w:p>
    <w:tbl>
      <w:tblPr>
        <w:tblW w:type="dxa" w:w="10466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7466"/>
        <w:gridCol w:w="3000"/>
      </w:tblGrid>
      <w:tr>
        <w:tc>
          <w:tcPr>
            <w:tcW w:type="dxa" w:w="7466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サービス</w:t>
            </w:r>
          </w:p>
        </w:tc>
        <w:tc>
          <w:tcPr>
            <w:tcW w:type="dxa" w:w="3000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単位数</w:t>
            </w:r>
          </w:p>
        </w:tc>
      </w:tr>
      <w:tr>
        <w:tc>
          <w:tcPr>
            <w:tcW w:type="dxa" w:w="7466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C2833"/>
                <w:sz w:val="17"/>
                <w:szCs w:val="17"/>
              </w:rPr>
              <w:t xml:space="preserve">訪問入浴介護費（1回）　看護師1名＋介護スタッフ2名の3名体制（省令上の要件）・専用浴槽持参・全身浴</w:t>
            </w:r>
          </w:p>
        </w:tc>
        <w:tc>
          <w:tcPr>
            <w:tcW w:type="dxa" w:w="300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1,266 単位／回</w:t>
            </w:r>
          </w:p>
        </w:tc>
      </w:tr>
      <w:tr>
        <w:tc>
          <w:tcPr>
            <w:tcW w:type="dxa" w:w="7466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1C2833"/>
                <w:sz w:val="17"/>
                <w:szCs w:val="17"/>
              </w:rPr>
              <w:t xml:space="preserve">清拭・部分浴（1回）</w:t>
            </w:r>
          </w:p>
        </w:tc>
        <w:tc>
          <w:tcPr>
            <w:tcW w:type="dxa" w:w="3000"/>
            <w:shd w:fill="EAF7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1,139 単位／回</w:t>
            </w:r>
          </w:p>
        </w:tc>
      </w:tr>
      <w:tr>
        <w:tc>
          <w:tcPr>
            <w:tcW w:type="dxa" w:w="7466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主な加算</w:t>
            </w:r>
          </w:p>
        </w:tc>
        <w:tc>
          <w:tcPr>
            <w:tcW w:type="dxa" w:w="3000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6"/>
                <w:szCs w:val="16"/>
              </w:rPr>
              <w:t xml:space="preserve">単位数</w:t>
            </w:r>
          </w:p>
        </w:tc>
      </w:tr>
      <w:tr>
        <w:tc>
          <w:tcPr>
            <w:tcW w:type="dxa" w:w="7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7"/>
                <w:szCs w:val="17"/>
              </w:rPr>
              <w:t xml:space="preserve">初回加算（月1回）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200 単位</w:t>
            </w:r>
          </w:p>
        </w:tc>
      </w:tr>
      <w:tr>
        <w:tc>
          <w:tcPr>
            <w:tcW w:type="dxa" w:w="7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7"/>
                <w:szCs w:val="17"/>
              </w:rPr>
              <w:t xml:space="preserve">看取り連携体制加算（2024年新設）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64 単位</w:t>
            </w:r>
          </w:p>
        </w:tc>
      </w:tr>
      <w:tr>
        <w:tc>
          <w:tcPr>
            <w:tcW w:type="dxa" w:w="7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7"/>
                <w:szCs w:val="17"/>
              </w:rPr>
              <w:t xml:space="preserve">認知症専門ケア加算（Ⅰ）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3 単位／日</w:t>
            </w:r>
          </w:p>
        </w:tc>
      </w:tr>
      <w:tr>
        <w:tc>
          <w:tcPr>
            <w:tcW w:type="dxa" w:w="7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7"/>
                <w:szCs w:val="17"/>
              </w:rPr>
              <w:t xml:space="preserve">認知症専門ケア加算（Ⅱ）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4 単位／日</w:t>
            </w:r>
          </w:p>
        </w:tc>
      </w:tr>
      <w:tr>
        <w:tc>
          <w:tcPr>
            <w:tcW w:type="dxa" w:w="7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eiryo" w:cs="Meiryo" w:eastAsia="Meiryo" w:hAnsi="Meiryo"/>
                <w:b w:val="false"/>
                <w:bCs w:val="false"/>
                <w:color w:val="1C2833"/>
                <w:sz w:val="17"/>
                <w:szCs w:val="17"/>
              </w:rPr>
              <w:t xml:space="preserve">介護職員等処遇改善加算　加算Ⅱ（ロ）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Meiryo" w:cs="Meiryo" w:eastAsia="Meiryo" w:hAnsi="Meiryo"/>
                <w:b/>
                <w:bCs/>
                <w:color w:val="1D9E75"/>
                <w:sz w:val="18"/>
                <w:szCs w:val="18"/>
              </w:rPr>
              <w:t xml:space="preserve">12.7 ％</w:t>
            </w:r>
          </w:p>
        </w:tc>
      </w:tr>
    </w:tbl>
    <w:p>
      <w:pPr>
        <w:spacing w:after="40" w:before="60" w:line="240"/>
      </w:pPr>
      <w:r>
        <w:rPr>
          <w:rFonts w:ascii="Meiryo" w:cs="Meiryo" w:eastAsia="Meiryo" w:hAnsi="Meiryo"/>
          <w:color w:val="566573"/>
          <w:sz w:val="14"/>
          <w:szCs w:val="14"/>
        </w:rPr>
        <w:t xml:space="preserve">※2024年4月介護報酬改定後の単位数。1単位あたりの単価は地域区分により異なります。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07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訪問看護のみなさまへ ── 連携のお願い</w:t>
      </w:r>
    </w:p>
    <w:p>
      <w:pPr>
        <w:spacing w:after="20" w:before="80" w:line="240"/>
      </w:pPr>
      <w:r>
        <w:rPr>
          <w:rFonts w:ascii="Meiryo" w:cs="Meiryo" w:eastAsia="Meiryo" w:hAnsi="Meiryo"/>
          <w:b/>
          <w:bCs/>
          <w:color w:val="1A5276"/>
          <w:sz w:val="18"/>
          <w:szCs w:val="18"/>
        </w:rPr>
        <w:t xml:space="preserve">① 訪問日を合わせてください</w:t>
      </w:r>
    </w:p>
    <w:p>
      <w:pPr>
        <w:spacing w:after="40" w:before="0" w:line="240"/>
      </w:pPr>
      <w:r>
        <w:rPr>
          <w:rFonts w:ascii="Meiryo" w:cs="Meiryo" w:eastAsia="Meiryo" w:hAnsi="Meiryo"/>
          <w:color w:val="566573"/>
          <w:sz w:val="16"/>
          <w:szCs w:val="16"/>
        </w:rPr>
        <w:t xml:space="preserve">入浴直後は皮膚が清潔で、創部の処置に最も適した状態です。</w:t>
      </w:r>
    </w:p>
    <w:p>
      <w:pPr>
        <w:spacing w:after="20" w:before="80" w:line="240"/>
      </w:pPr>
      <w:r>
        <w:rPr>
          <w:rFonts w:ascii="Meiryo" w:cs="Meiryo" w:eastAsia="Meiryo" w:hAnsi="Meiryo"/>
          <w:b/>
          <w:bCs/>
          <w:color w:val="1A5276"/>
          <w:sz w:val="18"/>
          <w:szCs w:val="18"/>
        </w:rPr>
        <w:t xml:space="preserve">② 見てほしい部位をお知らせください</w:t>
      </w:r>
    </w:p>
    <w:p>
      <w:pPr>
        <w:spacing w:after="40" w:before="0" w:line="240"/>
      </w:pPr>
      <w:r>
        <w:rPr>
          <w:rFonts w:ascii="Meiryo" w:cs="Meiryo" w:eastAsia="Meiryo" w:hAnsi="Meiryo"/>
          <w:color w:val="566573"/>
          <w:sz w:val="16"/>
          <w:szCs w:val="16"/>
        </w:rPr>
        <w:t xml:space="preserve">重点的に観察し、当日中に連絡ノート・電話・写真でお返しします。</w:t>
      </w:r>
    </w:p>
    <w:p>
      <w:pPr>
        <w:spacing w:after="20" w:before="80" w:line="240"/>
      </w:pPr>
      <w:r>
        <w:rPr>
          <w:rFonts w:ascii="Meiryo" w:cs="Meiryo" w:eastAsia="Meiryo" w:hAnsi="Meiryo"/>
          <w:b/>
          <w:bCs/>
          <w:color w:val="1A5276"/>
          <w:sz w:val="18"/>
          <w:szCs w:val="18"/>
        </w:rPr>
        <w:t xml:space="preserve">③ 医療的ケアのある方は事前にご相談を</w:t>
      </w:r>
    </w:p>
    <w:p>
      <w:pPr>
        <w:spacing w:after="40" w:before="0" w:line="240"/>
      </w:pPr>
      <w:r>
        <w:rPr>
          <w:rFonts w:ascii="Meiryo" w:cs="Meiryo" w:eastAsia="Meiryo" w:hAnsi="Meiryo"/>
          <w:color w:val="566573"/>
          <w:sz w:val="16"/>
          <w:szCs w:val="16"/>
        </w:rPr>
        <w:t xml:space="preserve">主治医の指示内容を共有いただければ、受け入れ可否を一緒に検討します。</w:t>
      </w:r>
    </w:p>
    <w:p>
      <w:pPr>
        <w:pBdr>
          <w:bottom w:val="single" w:color="1D9E75" w:sz="8" w:space="3"/>
        </w:pBdr>
        <w:spacing w:after="90" w:before="200"/>
      </w:pPr>
      <w:r>
        <w:rPr>
          <w:rFonts w:ascii="Meiryo" w:cs="Meiryo" w:eastAsia="Meiryo" w:hAnsi="Meiryo"/>
          <w:b/>
          <w:bCs/>
          <w:color w:val="1D9E75"/>
          <w:sz w:val="20"/>
          <w:szCs w:val="20"/>
        </w:rPr>
        <w:t xml:space="preserve">08  </w:t>
      </w:r>
      <w:r>
        <w:rPr>
          <w:rFonts w:ascii="Meiryo" w:cs="Meiryo" w:eastAsia="Meiryo" w:hAnsi="Meiryo"/>
          <w:b/>
          <w:bCs/>
          <w:color w:val="1A5276"/>
          <w:sz w:val="22"/>
          <w:szCs w:val="22"/>
        </w:rPr>
        <w:t xml:space="preserve">よくあるご質問</w:t>
      </w:r>
    </w:p>
    <w:p>
      <w:pPr>
        <w:spacing w:after="10" w:before="70" w:line="240"/>
      </w:pPr>
      <w:r>
        <w:rPr>
          <w:rFonts w:ascii="Meiryo" w:cs="Meiryo" w:eastAsia="Meiryo" w:hAnsi="Meiryo"/>
          <w:b/>
          <w:bCs/>
          <w:color w:val="1D9E75"/>
          <w:sz w:val="17"/>
          <w:szCs w:val="17"/>
        </w:rPr>
        <w:t xml:space="preserve">Q　</w:t>
      </w:r>
      <w:r>
        <w:rPr>
          <w:rFonts w:ascii="Meiryo" w:cs="Meiryo" w:eastAsia="Meiryo" w:hAnsi="Meiryo"/>
          <w:b/>
          <w:bCs/>
          <w:color w:val="1C2833"/>
          <w:sz w:val="17"/>
          <w:szCs w:val="17"/>
        </w:rPr>
        <w:t xml:space="preserve">どんな状態の方が利用できますか？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16"/>
          <w:szCs w:val="16"/>
        </w:rPr>
        <w:t xml:space="preserve">A　</w:t>
      </w:r>
      <w:r>
        <w:rPr>
          <w:rFonts w:ascii="Meiryo" w:cs="Meiryo" w:eastAsia="Meiryo" w:hAnsi="Meiryo"/>
          <w:color w:val="566573"/>
          <w:sz w:val="16"/>
          <w:szCs w:val="16"/>
        </w:rPr>
        <w:t xml:space="preserve">要介護1〜5の認定を受けた方が対象です。寝たきりの方、気管切開・経管栄養中の方でも、主治医の許可があれば対応できるケースが多くあります。</w:t>
      </w:r>
    </w:p>
    <w:p>
      <w:pPr>
        <w:spacing w:after="10" w:before="70" w:line="240"/>
      </w:pPr>
      <w:r>
        <w:rPr>
          <w:rFonts w:ascii="Meiryo" w:cs="Meiryo" w:eastAsia="Meiryo" w:hAnsi="Meiryo"/>
          <w:b/>
          <w:bCs/>
          <w:color w:val="1D9E75"/>
          <w:sz w:val="17"/>
          <w:szCs w:val="17"/>
        </w:rPr>
        <w:t xml:space="preserve">Q　</w:t>
      </w:r>
      <w:r>
        <w:rPr>
          <w:rFonts w:ascii="Meiryo" w:cs="Meiryo" w:eastAsia="Meiryo" w:hAnsi="Meiryo"/>
          <w:b/>
          <w:bCs/>
          <w:color w:val="1C2833"/>
          <w:sz w:val="17"/>
          <w:szCs w:val="17"/>
        </w:rPr>
        <w:t xml:space="preserve">費用はどのくらいかかりますか？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16"/>
          <w:szCs w:val="16"/>
        </w:rPr>
        <w:t xml:space="preserve">A　</w:t>
      </w:r>
      <w:r>
        <w:rPr>
          <w:rFonts w:ascii="Meiryo" w:cs="Meiryo" w:eastAsia="Meiryo" w:hAnsi="Meiryo"/>
          <w:color w:val="566573"/>
          <w:sz w:val="16"/>
          <w:szCs w:val="16"/>
        </w:rPr>
        <w:t xml:space="preserve">介護保険適用で、1割負担の方は1回あたり約1,442〜1,643円が目安です（地域加算、介護職員等処遇改善加算Ⅱを含む）。</w:t>
      </w:r>
    </w:p>
    <w:p>
      <w:pPr>
        <w:spacing w:after="10" w:before="70" w:line="240"/>
      </w:pPr>
      <w:r>
        <w:rPr>
          <w:rFonts w:ascii="Meiryo" w:cs="Meiryo" w:eastAsia="Meiryo" w:hAnsi="Meiryo"/>
          <w:b/>
          <w:bCs/>
          <w:color w:val="1D9E75"/>
          <w:sz w:val="17"/>
          <w:szCs w:val="17"/>
        </w:rPr>
        <w:t xml:space="preserve">Q　</w:t>
      </w:r>
      <w:r>
        <w:rPr>
          <w:rFonts w:ascii="Meiryo" w:cs="Meiryo" w:eastAsia="Meiryo" w:hAnsi="Meiryo"/>
          <w:b/>
          <w:bCs/>
          <w:color w:val="1C2833"/>
          <w:sz w:val="17"/>
          <w:szCs w:val="17"/>
        </w:rPr>
        <w:t xml:space="preserve">緊急時の対応はどうなりますか？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16"/>
          <w:szCs w:val="16"/>
        </w:rPr>
        <w:t xml:space="preserve">A　</w:t>
      </w:r>
      <w:r>
        <w:rPr>
          <w:rFonts w:ascii="Meiryo" w:cs="Meiryo" w:eastAsia="Meiryo" w:hAnsi="Meiryo"/>
          <w:color w:val="566573"/>
          <w:sz w:val="16"/>
          <w:szCs w:val="16"/>
        </w:rPr>
        <w:t xml:space="preserve">看護師が同行しているため、その場で状態を判断します。必要時は主治医・訪問看護師・119番へ連絡します。</w:t>
      </w:r>
    </w:p>
    <w:p>
      <w:pPr>
        <w:spacing w:after="10" w:before="70" w:line="240"/>
      </w:pPr>
      <w:r>
        <w:rPr>
          <w:rFonts w:ascii="Meiryo" w:cs="Meiryo" w:eastAsia="Meiryo" w:hAnsi="Meiryo"/>
          <w:b/>
          <w:bCs/>
          <w:color w:val="1D9E75"/>
          <w:sz w:val="17"/>
          <w:szCs w:val="17"/>
        </w:rPr>
        <w:t xml:space="preserve">Q　</w:t>
      </w:r>
      <w:r>
        <w:rPr>
          <w:rFonts w:ascii="Meiryo" w:cs="Meiryo" w:eastAsia="Meiryo" w:hAnsi="Meiryo"/>
          <w:b/>
          <w:bCs/>
          <w:color w:val="1C2833"/>
          <w:sz w:val="17"/>
          <w:szCs w:val="17"/>
        </w:rPr>
        <w:t xml:space="preserve">医療処置もお願いできますか？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16"/>
          <w:szCs w:val="16"/>
        </w:rPr>
        <w:t xml:space="preserve">A　</w:t>
      </w:r>
      <w:r>
        <w:rPr>
          <w:rFonts w:ascii="Meiryo" w:cs="Meiryo" w:eastAsia="Meiryo" w:hAnsi="Meiryo"/>
          <w:color w:val="566573"/>
          <w:sz w:val="16"/>
          <w:szCs w:val="16"/>
        </w:rPr>
        <w:t xml:space="preserve">看護師が同行していますので、処方された軟膏の塗布（褥瘡の処置を除く）や急変時の応急対応は行います。一方、継続的な処置は訪問看護の役割です。入浴日に合わせてご訪問いただく形をおすすめしています。</w:t>
      </w:r>
    </w:p>
    <w:p>
      <w:pPr>
        <w:spacing w:after="10" w:before="70" w:line="240"/>
      </w:pPr>
      <w:r>
        <w:rPr>
          <w:rFonts w:ascii="Meiryo" w:cs="Meiryo" w:eastAsia="Meiryo" w:hAnsi="Meiryo"/>
          <w:b/>
          <w:bCs/>
          <w:color w:val="1D9E75"/>
          <w:sz w:val="17"/>
          <w:szCs w:val="17"/>
        </w:rPr>
        <w:t xml:space="preserve">Q　</w:t>
      </w:r>
      <w:r>
        <w:rPr>
          <w:rFonts w:ascii="Meiryo" w:cs="Meiryo" w:eastAsia="Meiryo" w:hAnsi="Meiryo"/>
          <w:b/>
          <w:bCs/>
          <w:color w:val="1C2833"/>
          <w:sz w:val="17"/>
          <w:szCs w:val="17"/>
        </w:rPr>
        <w:t xml:space="preserve">ケアマネジャーとして、どう依頼すればいいですか？</w:t>
      </w:r>
    </w:p>
    <w:p>
      <w:pPr>
        <w:spacing w:after="40" w:before="0" w:line="240"/>
      </w:pPr>
      <w:r>
        <w:rPr>
          <w:rFonts w:ascii="Meiryo" w:cs="Meiryo" w:eastAsia="Meiryo" w:hAnsi="Meiryo"/>
          <w:b/>
          <w:bCs/>
          <w:color w:val="1A5276"/>
          <w:sz w:val="16"/>
          <w:szCs w:val="16"/>
        </w:rPr>
        <w:t xml:space="preserve">A　</w:t>
      </w:r>
      <w:r>
        <w:rPr>
          <w:rFonts w:ascii="Meiryo" w:cs="Meiryo" w:eastAsia="Meiryo" w:hAnsi="Meiryo"/>
          <w:color w:val="566573"/>
          <w:sz w:val="16"/>
          <w:szCs w:val="16"/>
        </w:rPr>
        <w:t xml:space="preserve">ケアプランに位置づけ後、お電話またはFAXでご連絡ください。初回アセスメントは無料で伺います。</w:t>
      </w:r>
    </w:p>
    <w:tbl>
      <w:tblPr>
        <w:tblW w:type="dxa" w:w="10466"/>
        <w:tblBorders>
          <w:top w:val="single" w:color="D5DDE3" w:sz="4"/>
          <w:left w:val="single" w:color="D5DDE3" w:sz="4"/>
          <w:bottom w:val="single" w:color="D5DDE3" w:sz="4"/>
          <w:right w:val="single" w:color="D5DDE3" w:sz="4"/>
          <w:insideH w:val="single" w:color="D5DDE3" w:sz="4"/>
          <w:insideV w:val="single" w:color="D5DDE3" w:sz="4"/>
        </w:tblBorders>
      </w:tblPr>
      <w:tblGrid>
        <w:gridCol w:w="10466"/>
      </w:tblGrid>
      <w:tr>
        <w:tc>
          <w:tcPr>
            <w:tcW w:type="dxa" w:w="10466"/>
            <w:shd w:fill="1A527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 w:before="0" w:line="24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2"/>
                <w:szCs w:val="22"/>
              </w:rPr>
              <w:t xml:space="preserve">アップルハート八幡西訪問入浴センター</w:t>
            </w:r>
          </w:p>
          <w:p>
            <w:pPr>
              <w:spacing w:after="30" w:before="0" w:line="24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TEL 093-695-7766　　FAX 093-695-7767</w:t>
            </w:r>
          </w:p>
          <w:p>
            <w:pPr>
              <w:spacing w:after="30" w:before="0" w:line="240"/>
            </w:pPr>
            <w:r>
              <w:rPr>
                <w:rFonts w:ascii="Meiryo" w:cs="Meiryo" w:eastAsia="Meiryo" w:hAnsi="Meiryo"/>
                <w:color w:val="FFFFFF"/>
                <w:sz w:val="16"/>
                <w:szCs w:val="16"/>
              </w:rPr>
              <w:t xml:space="preserve">担当　冨永　一心（管理者・看護師）</w:t>
            </w:r>
          </w:p>
          <w:p>
            <w:pPr>
              <w:spacing w:after="0" w:before="0" w:line="240"/>
            </w:pPr>
            <w:r>
              <w:rPr>
                <w:rFonts w:ascii="Meiryo" w:cs="Meiryo" w:eastAsia="Meiryo" w:hAnsi="Meiryo"/>
                <w:color w:val="FFFFFF"/>
                <w:sz w:val="16"/>
                <w:szCs w:val="16"/>
              </w:rPr>
              <w:t xml:space="preserve">まずはご相談から。お気軽にどうぞ。初回アセスメントは無料でお伺いします。</w:t>
            </w:r>
          </w:p>
        </w:tc>
      </w:tr>
    </w:tbl>
    <w:sectPr>
      <w:pgSz w:w="11906" w:h="16838" w:orient="portrait"/>
      <w:pgMar w:top="720" w:right="720" w:bottom="6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color w:val="1C2833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2026-10-05T14:10:12.324Z</dcterms:created>
  <dcterms:modified xsi:type="dcterms:W3CDTF">2026-10-05T14:10:12.334Z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