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640" w:lineRule="exact"/>
        <w:jc w:val="center"/>
        <w:rPr>
          <w:sz w:val="44"/>
          <w:szCs w:val="4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关于全校师生同上开学第一课的通知</w:t>
      </w:r>
    </w:p>
    <w:p>
      <w:pPr>
        <w:pStyle w:val="Normal.0"/>
        <w:spacing w:line="640" w:lineRule="exact"/>
        <w:ind w:firstLine="880"/>
        <w:jc w:val="center"/>
        <w:rPr>
          <w:sz w:val="44"/>
          <w:szCs w:val="44"/>
          <w:lang w:val="ru-RU"/>
        </w:rPr>
      </w:pPr>
    </w:p>
    <w:p>
      <w:pPr>
        <w:pStyle w:val="Normal.0"/>
        <w:spacing w:line="520" w:lineRule="exact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各学院：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为深入贯彻习近平总书记关于</w:t>
      </w:r>
      <w:r>
        <w:rPr>
          <w:rFonts w:ascii="Calibri" w:hAnsi="Calibri" w:hint="default"/>
          <w:sz w:val="32"/>
          <w:szCs w:val="32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大思政课</w:t>
      </w:r>
      <w:r>
        <w:rPr>
          <w:rFonts w:ascii="Calibri" w:hAnsi="Calibri" w:hint="default"/>
          <w:sz w:val="32"/>
          <w:szCs w:val="32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建设的重要指示精神，全面落实《关于新时代加强和改进思想政治工作的意见》，深入推进以党史为重点的</w:t>
      </w:r>
      <w:r>
        <w:rPr>
          <w:rFonts w:ascii="Calibri" w:hAnsi="Calibri" w:hint="default"/>
          <w:sz w:val="32"/>
          <w:szCs w:val="32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四史</w:t>
      </w:r>
      <w:r>
        <w:rPr>
          <w:rFonts w:ascii="Calibri" w:hAnsi="Calibri" w:hint="default"/>
          <w:sz w:val="32"/>
          <w:szCs w:val="32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宣传教育，结合学校实际，就上好</w:t>
      </w:r>
      <w:r>
        <w:rPr>
          <w:rFonts w:ascii="Calibri" w:hAnsi="Calibri" w:hint="default"/>
          <w:sz w:val="32"/>
          <w:szCs w:val="32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开学第一课</w:t>
      </w:r>
      <w:r>
        <w:rPr>
          <w:rFonts w:ascii="Calibri" w:hAnsi="Calibri" w:hint="default"/>
          <w:sz w:val="32"/>
          <w:szCs w:val="32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通知如下：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一、收看内容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江西教育电视台《思政大讲堂》</w:t>
      </w:r>
      <w:r>
        <w:rPr>
          <w:rFonts w:ascii="Calibri" w:hAnsi="Calibri"/>
          <w:sz w:val="32"/>
          <w:szCs w:val="32"/>
          <w:rtl w:val="0"/>
          <w:lang w:val="ru-RU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Calibri" w:hAnsi="Calibri"/>
          <w:sz w:val="32"/>
          <w:szCs w:val="32"/>
          <w:rtl w:val="0"/>
          <w:lang w:val="ru-RU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日关于《习近平总书记</w:t>
      </w:r>
      <w:r>
        <w:rPr>
          <w:rFonts w:ascii="Calibri" w:hAnsi="Calibri" w:hint="default"/>
          <w:sz w:val="32"/>
          <w:szCs w:val="32"/>
          <w:rtl w:val="0"/>
          <w:lang w:val="ru-RU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七一</w:t>
      </w:r>
      <w:r>
        <w:rPr>
          <w:rFonts w:ascii="Calibri" w:hAnsi="Calibri" w:hint="default"/>
          <w:sz w:val="32"/>
          <w:szCs w:val="32"/>
          <w:rtl w:val="0"/>
          <w:lang w:val="ru-RU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重要讲话是闪烁着马克思主义真理光芒的光辉文献》专题讲座。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二、收看时间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ru-RU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Calibri" w:hAnsi="Calibri"/>
          <w:sz w:val="32"/>
          <w:szCs w:val="32"/>
          <w:rtl w:val="0"/>
          <w:lang w:val="ru-RU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日下午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三、授课教师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黄恩华：江西师范大学党委书记、教授、博士生导师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四、授课对象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全校所有教师和学生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五、学习安排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ru-RU"/>
        </w:rPr>
        <w:t>1</w:t>
      </w:r>
      <w:bookmarkStart w:name="br1_0" w:id="0"/>
      <w:bookmarkEnd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体教师和学生通过网络收看。通过扫描二维码即可收看视频。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视频链接二维码：</w:t>
      </w:r>
    </w:p>
    <w:p>
      <w:pPr>
        <w:pStyle w:val="Normal.0"/>
        <w:ind w:firstLine="640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2608580" cy="2608580"/>
            <wp:effectExtent l="0" t="0" r="0" b="0"/>
            <wp:docPr id="1073741825" name="officeArt object" descr="微信图片_20210913150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微信图片_20210913150910" descr="微信图片_2021091315091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608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视频下载地址：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ru-RU"/>
        </w:rPr>
      </w:pPr>
      <w:r>
        <w:rPr>
          <w:rFonts w:ascii="Calibri" w:hAnsi="Calibri"/>
          <w:sz w:val="32"/>
          <w:szCs w:val="32"/>
          <w:rtl w:val="0"/>
          <w:lang w:val="ru-RU"/>
        </w:rPr>
        <w:t>https://pan.baidu.com/s/1lf1EKZQi9d0AxD8bFu-McQ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提取码：</w:t>
      </w:r>
      <w:r>
        <w:rPr>
          <w:rFonts w:ascii="Calibri" w:hAnsi="Calibri"/>
          <w:sz w:val="32"/>
          <w:szCs w:val="32"/>
          <w:rtl w:val="0"/>
          <w:lang w:val="ru-RU"/>
        </w:rPr>
        <w:t>3Jz1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六、学习要求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ru-RU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全体教师和学生无特殊情况均应参加学习，请各学院将学习时间、形式和要求通知到每位师生，并认真做好学习收看的组织工作。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ru-RU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因特殊情况无法参加学院组织学习的师生，各学院应组织师生回看课程视频。</w:t>
      </w:r>
    </w:p>
    <w:p>
      <w:pPr>
        <w:pStyle w:val="Normal.0"/>
        <w:spacing w:line="520" w:lineRule="exact"/>
        <w:ind w:firstLine="640"/>
        <w:rPr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ru-RU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为深化对授课内容的认识，各学院还应结合党史学习教育工作安排，及时组织师生线上线下学习讨论活动，并将组织学习情况进行总结，并将师生收听收看情况总结材料电子版于</w:t>
      </w:r>
      <w:r>
        <w:rPr>
          <w:rFonts w:ascii="Calibri" w:hAnsi="Calibri"/>
          <w:sz w:val="32"/>
          <w:szCs w:val="32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Calibri" w:hAnsi="Calibri"/>
          <w:sz w:val="32"/>
          <w:szCs w:val="32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日前发送教务处管理科黄伟老师处。</w:t>
      </w:r>
    </w:p>
    <w:p>
      <w:pPr>
        <w:pStyle w:val="Normal.0"/>
        <w:spacing w:line="520" w:lineRule="exact"/>
        <w:ind w:firstLine="640"/>
        <w:rPr>
          <w:sz w:val="32"/>
          <w:szCs w:val="32"/>
          <w:lang w:val="ru-RU"/>
        </w:rPr>
      </w:pPr>
    </w:p>
    <w:p>
      <w:pPr>
        <w:pStyle w:val="Normal.0"/>
        <w:spacing w:line="520" w:lineRule="exact"/>
        <w:ind w:right="1050" w:firstLine="640"/>
        <w:jc w:val="right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党委宣传部</w:t>
      </w:r>
      <w:r>
        <w:rPr>
          <w:rFonts w:ascii="Calibri" w:hAnsi="Calibri"/>
          <w:sz w:val="32"/>
          <w:szCs w:val="32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教务处</w:t>
      </w:r>
      <w:r>
        <w:rPr>
          <w:rFonts w:ascii="Calibri" w:hAnsi="Calibri"/>
          <w:sz w:val="32"/>
          <w:szCs w:val="32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学生处</w:t>
      </w:r>
    </w:p>
    <w:p>
      <w:pPr>
        <w:pStyle w:val="Normal.0"/>
        <w:spacing w:line="520" w:lineRule="exact"/>
        <w:ind w:right="1050" w:firstLine="640"/>
        <w:jc w:val="right"/>
      </w:pPr>
      <w:r>
        <w:rPr>
          <w:rFonts w:ascii="Calibri" w:hAnsi="Calibri"/>
          <w:sz w:val="32"/>
          <w:szCs w:val="32"/>
          <w:rtl w:val="0"/>
          <w:lang w:val="ru-RU"/>
        </w:rPr>
        <w:t>2021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Fonts w:ascii="Calibri" w:hAnsi="Calibri"/>
          <w:sz w:val="32"/>
          <w:szCs w:val="32"/>
          <w:rtl w:val="0"/>
          <w:lang w:val="ru-RU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Calibri" w:hAnsi="Calibri"/>
          <w:sz w:val="32"/>
          <w:szCs w:val="32"/>
          <w:rtl w:val="0"/>
          <w:lang w:val="ru-RU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sectPr>
      <w:headerReference w:type="default" r:id="rId5"/>
      <w:footerReference w:type="default" r:id="rId6"/>
      <w:pgSz w:w="11900" w:h="1682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