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5D38" w14:textId="77777777" w:rsidR="0033570A" w:rsidRDefault="00000000">
      <w:pPr>
        <w:spacing w:before="2400"/>
        <w:jc w:val="center"/>
      </w:pPr>
      <w:r>
        <w:rPr>
          <w:b/>
          <w:bCs/>
          <w:color w:val="1F4E79"/>
          <w:sz w:val="72"/>
          <w:szCs w:val="72"/>
        </w:rPr>
        <w:t>SIGEPI</w:t>
      </w:r>
    </w:p>
    <w:p w14:paraId="00FADD4D" w14:textId="77777777" w:rsidR="0033570A" w:rsidRDefault="00000000">
      <w:pPr>
        <w:spacing w:after="120"/>
        <w:jc w:val="center"/>
      </w:pPr>
      <w:r>
        <w:rPr>
          <w:b/>
          <w:bCs/>
          <w:color w:val="4EA8C9"/>
          <w:sz w:val="32"/>
          <w:szCs w:val="32"/>
        </w:rPr>
        <w:t>Sistema de Gerenciamento de EPIs</w:t>
      </w:r>
    </w:p>
    <w:p w14:paraId="3308900A" w14:textId="77777777" w:rsidR="0033570A" w:rsidRDefault="00000000">
      <w:pPr>
        <w:spacing w:after="2000"/>
        <w:jc w:val="center"/>
      </w:pPr>
      <w:r>
        <w:rPr>
          <w:i/>
          <w:iCs/>
          <w:color w:val="595959"/>
          <w:sz w:val="26"/>
          <w:szCs w:val="26"/>
        </w:rPr>
        <w:t>Documento de Defesa Técnica</w:t>
      </w:r>
    </w:p>
    <w:p w14:paraId="6A8AAAE5" w14:textId="77777777" w:rsidR="0033570A" w:rsidRDefault="00000000">
      <w:pPr>
        <w:spacing w:after="80"/>
        <w:jc w:val="center"/>
      </w:pPr>
      <w:r>
        <w:rPr>
          <w:b/>
          <w:bCs/>
          <w:sz w:val="24"/>
          <w:szCs w:val="24"/>
        </w:rPr>
        <w:t>Trabalho de Conclusão de Curso</w:t>
      </w:r>
    </w:p>
    <w:p w14:paraId="64CB01AC" w14:textId="77777777" w:rsidR="0033570A" w:rsidRDefault="00000000">
      <w:pPr>
        <w:spacing w:after="80"/>
        <w:jc w:val="center"/>
      </w:pPr>
      <w:r>
        <w:t>Técnico em Desenvolvimento de Sistemas</w:t>
      </w:r>
    </w:p>
    <w:p w14:paraId="5B0C09FC" w14:textId="77777777" w:rsidR="0033570A" w:rsidRDefault="00000000">
      <w:pPr>
        <w:spacing w:after="600"/>
        <w:jc w:val="center"/>
      </w:pPr>
      <w:r>
        <w:rPr>
          <w:color w:val="595959"/>
        </w:rPr>
        <w:t xml:space="preserve">ETEC Ilza Nascimento </w:t>
      </w:r>
      <w:proofErr w:type="spellStart"/>
      <w:r>
        <w:rPr>
          <w:color w:val="595959"/>
        </w:rPr>
        <w:t>Pintus</w:t>
      </w:r>
      <w:proofErr w:type="spellEnd"/>
    </w:p>
    <w:p w14:paraId="77E7F4F7" w14:textId="77777777" w:rsidR="0033570A" w:rsidRPr="000A7373" w:rsidRDefault="00000000">
      <w:pPr>
        <w:jc w:val="center"/>
        <w:rPr>
          <w:lang w:val="en-US"/>
        </w:rPr>
      </w:pPr>
      <w:r w:rsidRPr="000A7373">
        <w:rPr>
          <w:i/>
          <w:iCs/>
          <w:color w:val="595959"/>
          <w:sz w:val="20"/>
          <w:szCs w:val="20"/>
          <w:lang w:val="en-US"/>
        </w:rPr>
        <w:t>Stack: HTML5 · CSS3 · JavaScript · Node.js · Express · MySQL</w:t>
      </w:r>
    </w:p>
    <w:p w14:paraId="18ADA191" w14:textId="77777777" w:rsidR="0033570A" w:rsidRPr="000A7373" w:rsidRDefault="00000000">
      <w:pPr>
        <w:rPr>
          <w:lang w:val="en-US"/>
        </w:rPr>
      </w:pPr>
      <w:r w:rsidRPr="000A7373">
        <w:rPr>
          <w:lang w:val="en-US"/>
        </w:rPr>
        <w:br w:type="page"/>
      </w:r>
    </w:p>
    <w:p w14:paraId="581BF8A3" w14:textId="77777777" w:rsidR="0033570A" w:rsidRDefault="00000000">
      <w:pPr>
        <w:pStyle w:val="Ttulo1"/>
        <w:spacing w:before="320" w:after="160"/>
      </w:pPr>
      <w:bookmarkStart w:id="0" w:name="_Toc235054723"/>
      <w:r>
        <w:rPr>
          <w:b/>
          <w:bCs/>
          <w:color w:val="1F4E79"/>
          <w:sz w:val="30"/>
          <w:szCs w:val="30"/>
        </w:rPr>
        <w:lastRenderedPageBreak/>
        <w:t>Sumário</w:t>
      </w:r>
      <w:bookmarkEnd w:id="0"/>
    </w:p>
    <w:sdt>
      <w:sdtPr>
        <w:alias w:val="Sumário"/>
        <w:id w:val="938105153"/>
      </w:sdtPr>
      <w:sdtContent>
        <w:p w14:paraId="441E7190" w14:textId="77777777" w:rsidR="000A7373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054723" w:history="1">
            <w:r w:rsidR="000A7373" w:rsidRPr="003B46D8">
              <w:rPr>
                <w:rStyle w:val="Hyperlink"/>
                <w:b/>
                <w:bCs/>
                <w:noProof/>
              </w:rPr>
              <w:t>Sumário</w:t>
            </w:r>
            <w:r w:rsidR="000A7373">
              <w:rPr>
                <w:noProof/>
              </w:rPr>
              <w:tab/>
            </w:r>
            <w:r w:rsidR="000A7373">
              <w:rPr>
                <w:noProof/>
              </w:rPr>
              <w:fldChar w:fldCharType="begin"/>
            </w:r>
            <w:r w:rsidR="000A7373">
              <w:rPr>
                <w:noProof/>
              </w:rPr>
              <w:instrText xml:space="preserve"> PAGEREF _Toc235054723 \h </w:instrText>
            </w:r>
            <w:r w:rsidR="000A7373">
              <w:rPr>
                <w:noProof/>
              </w:rPr>
            </w:r>
            <w:r w:rsidR="000A7373">
              <w:rPr>
                <w:noProof/>
              </w:rPr>
              <w:fldChar w:fldCharType="separate"/>
            </w:r>
            <w:r w:rsidR="000A7373">
              <w:rPr>
                <w:noProof/>
              </w:rPr>
              <w:t>2</w:t>
            </w:r>
            <w:r w:rsidR="000A7373">
              <w:rPr>
                <w:noProof/>
              </w:rPr>
              <w:fldChar w:fldCharType="end"/>
            </w:r>
          </w:hyperlink>
        </w:p>
        <w:p w14:paraId="5EF76DD0" w14:textId="77777777" w:rsidR="000A7373" w:rsidRDefault="000A737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054724" w:history="1">
            <w:r w:rsidRPr="003B46D8">
              <w:rPr>
                <w:rStyle w:val="Hyperlink"/>
                <w:b/>
                <w:bCs/>
                <w:noProof/>
              </w:rPr>
              <w:t>1. Visão Geral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3CAFDC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25" w:history="1">
            <w:r w:rsidRPr="003B46D8">
              <w:rPr>
                <w:rStyle w:val="Hyperlink"/>
                <w:b/>
                <w:bCs/>
                <w:noProof/>
              </w:rPr>
              <w:t>1.1. As três camadas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3368F6" w14:textId="77777777" w:rsidR="000A7373" w:rsidRDefault="000A737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054726" w:history="1">
            <w:r w:rsidRPr="003B46D8">
              <w:rPr>
                <w:rStyle w:val="Hyperlink"/>
                <w:b/>
                <w:bCs/>
                <w:noProof/>
              </w:rPr>
              <w:t>2. Arquitetura do Back-end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4E5746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27" w:history="1">
            <w:r w:rsidRPr="003B46D8">
              <w:rPr>
                <w:rStyle w:val="Hyperlink"/>
                <w:b/>
                <w:bCs/>
                <w:noProof/>
              </w:rPr>
              <w:t>2.1. O que são Rotas (Routes)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76CADB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28" w:history="1">
            <w:r w:rsidRPr="003B46D8">
              <w:rPr>
                <w:rStyle w:val="Hyperlink"/>
                <w:b/>
                <w:bCs/>
                <w:noProof/>
              </w:rPr>
              <w:t>2.2. O que são Middlewares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5116C3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29" w:history="1">
            <w:r w:rsidRPr="003B46D8">
              <w:rPr>
                <w:rStyle w:val="Hyperlink"/>
                <w:b/>
                <w:bCs/>
                <w:noProof/>
              </w:rPr>
              <w:t>2.3. O que são Controllers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E32391" w14:textId="77777777" w:rsidR="000A7373" w:rsidRDefault="000A737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054730" w:history="1">
            <w:r w:rsidRPr="003B46D8">
              <w:rPr>
                <w:rStyle w:val="Hyperlink"/>
                <w:b/>
                <w:bCs/>
                <w:noProof/>
              </w:rPr>
              <w:t>3.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D8144B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31" w:history="1">
            <w:r w:rsidRPr="003B46D8">
              <w:rPr>
                <w:rStyle w:val="Hyperlink"/>
                <w:b/>
                <w:bCs/>
                <w:noProof/>
              </w:rPr>
              <w:t>3.1. Autenticação: senha, hash e JWT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8F57F1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32" w:history="1">
            <w:r w:rsidRPr="003B46D8">
              <w:rPr>
                <w:rStyle w:val="Hyperlink"/>
                <w:b/>
                <w:bCs/>
                <w:noProof/>
              </w:rPr>
              <w:t>3.2. Proteção contra ataques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2D7D98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33" w:history="1">
            <w:r w:rsidRPr="003B46D8">
              <w:rPr>
                <w:rStyle w:val="Hyperlink"/>
                <w:b/>
                <w:bCs/>
                <w:noProof/>
              </w:rPr>
              <w:t>3.3. reCAPTCHA — validação no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382BE2" w14:textId="77777777" w:rsidR="000A7373" w:rsidRDefault="000A737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054734" w:history="1">
            <w:r w:rsidRPr="003B46D8">
              <w:rPr>
                <w:rStyle w:val="Hyperlink"/>
                <w:b/>
                <w:bCs/>
                <w:noProof/>
              </w:rPr>
              <w:t>4. Decisões de Modelagem e Boas Práticas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F888C4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35" w:history="1">
            <w:r w:rsidRPr="003B46D8">
              <w:rPr>
                <w:rStyle w:val="Hyperlink"/>
                <w:b/>
                <w:bCs/>
                <w:noProof/>
              </w:rPr>
              <w:t>4.1. Exclusão lógica vs. exclusão física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A3B738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36" w:history="1">
            <w:r w:rsidRPr="003B46D8">
              <w:rPr>
                <w:rStyle w:val="Hyperlink"/>
                <w:b/>
                <w:bCs/>
                <w:noProof/>
              </w:rPr>
              <w:t>4.2. Identidade vs. rótulo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B8CE63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37" w:history="1">
            <w:r w:rsidRPr="003B46D8">
              <w:rPr>
                <w:rStyle w:val="Hyperlink"/>
                <w:b/>
                <w:bCs/>
                <w:noProof/>
              </w:rPr>
              <w:t>4.3. Relacionamento N:N entre EPI e Setor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D28D4D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38" w:history="1">
            <w:r w:rsidRPr="003B46D8">
              <w:rPr>
                <w:rStyle w:val="Hyperlink"/>
                <w:b/>
                <w:bCs/>
                <w:noProof/>
              </w:rPr>
              <w:t>4.4. Transações e integridade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837494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39" w:history="1">
            <w:r w:rsidRPr="003B46D8">
              <w:rPr>
                <w:rStyle w:val="Hyperlink"/>
                <w:b/>
                <w:bCs/>
                <w:noProof/>
              </w:rPr>
              <w:t>4.5. Auditoria centralizada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1C0EAE" w14:textId="77777777" w:rsidR="000A7373" w:rsidRDefault="000A737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054740" w:history="1">
            <w:r w:rsidRPr="003B46D8">
              <w:rPr>
                <w:rStyle w:val="Hyperlink"/>
                <w:b/>
                <w:bCs/>
                <w:noProof/>
              </w:rPr>
              <w:t>4.6. Separação HTML / CSS / JavaScript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6C1CE8" w14:textId="77777777" w:rsidR="000A7373" w:rsidRDefault="000A737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054741" w:history="1">
            <w:r w:rsidRPr="003B46D8">
              <w:rPr>
                <w:rStyle w:val="Hyperlink"/>
                <w:b/>
                <w:bCs/>
                <w:noProof/>
              </w:rPr>
              <w:t>5. Fluxo Completo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9D8EC7" w14:textId="77777777" w:rsidR="000A7373" w:rsidRDefault="000A737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054742" w:history="1">
            <w:r w:rsidRPr="003B46D8">
              <w:rPr>
                <w:rStyle w:val="Hyperlink"/>
                <w:b/>
                <w:bCs/>
                <w:noProof/>
              </w:rPr>
              <w:t>6.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_Toc235054742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7B3F5D" w14:textId="77777777" w:rsidR="0033570A" w:rsidRDefault="00000000">
          <w:r>
            <w:fldChar w:fldCharType="end"/>
          </w:r>
        </w:p>
      </w:sdtContent>
    </w:sdt>
    <w:p w14:paraId="4C3A9446" w14:textId="77777777" w:rsidR="0033570A" w:rsidRDefault="00000000">
      <w:r>
        <w:br w:type="page"/>
      </w:r>
    </w:p>
    <w:p w14:paraId="7E5711D3" w14:textId="77777777" w:rsidR="0033570A" w:rsidRDefault="00000000">
      <w:pPr>
        <w:pStyle w:val="Ttulo1"/>
        <w:spacing w:before="320" w:after="160"/>
      </w:pPr>
      <w:bookmarkStart w:id="1" w:name="_Toc235054724"/>
      <w:r>
        <w:rPr>
          <w:b/>
          <w:bCs/>
          <w:color w:val="1F4E79"/>
          <w:sz w:val="30"/>
          <w:szCs w:val="30"/>
        </w:rPr>
        <w:lastRenderedPageBreak/>
        <w:t>1. Visão Geral do Sistema</w:t>
      </w:r>
      <w:bookmarkEnd w:id="1"/>
    </w:p>
    <w:p w14:paraId="6D53C808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O </w:t>
      </w:r>
      <w:r>
        <w:rPr>
          <w:b/>
          <w:bCs/>
          <w:color w:val="000000"/>
        </w:rPr>
        <w:t>SIGEPI</w:t>
      </w:r>
      <w:r>
        <w:rPr>
          <w:color w:val="000000"/>
        </w:rPr>
        <w:t xml:space="preserve"> (Sistema de Gerenciamento de EPIs) é uma aplicação web desenvolvida para gerenciar o controle de Equipamentos de Proteção Individual dentro de uma empresa. O sistema resolve um problema real: a rastreabilidade de quem recebeu qual EPI, quando, e o controle de estoque, validade de certificados (CA) e solicitações de reposição.</w:t>
      </w:r>
    </w:p>
    <w:p w14:paraId="422DC8D4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O projeto foi construído sobre uma </w:t>
      </w:r>
      <w:r>
        <w:rPr>
          <w:b/>
          <w:bCs/>
          <w:color w:val="000000"/>
        </w:rPr>
        <w:t>arquitetura cliente-servidor com separação em três camadas</w:t>
      </w:r>
      <w:r>
        <w:rPr>
          <w:color w:val="000000"/>
        </w:rPr>
        <w:t>, seguindo o padrão de uma API REST. Essa separação é a decisão arquitetural mais importante do sistema e será detalhada ao longo deste documento.</w:t>
      </w:r>
    </w:p>
    <w:p w14:paraId="717E3279" w14:textId="77777777" w:rsidR="0033570A" w:rsidRDefault="00000000">
      <w:pPr>
        <w:pStyle w:val="Ttulo2"/>
        <w:spacing w:before="220" w:after="100"/>
      </w:pPr>
      <w:bookmarkStart w:id="2" w:name="_Toc235054725"/>
      <w:r>
        <w:rPr>
          <w:b/>
          <w:bCs/>
          <w:color w:val="4EA8C9"/>
        </w:rPr>
        <w:t>1.1. As três camadas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33570A" w14:paraId="5E713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3469" w14:textId="77777777" w:rsidR="0033570A" w:rsidRDefault="00000000">
            <w:r>
              <w:rPr>
                <w:b/>
                <w:bCs/>
                <w:color w:val="FFFFFF"/>
                <w:sz w:val="21"/>
                <w:szCs w:val="21"/>
              </w:rPr>
              <w:t>Camada</w:t>
            </w:r>
          </w:p>
        </w:tc>
        <w:tc>
          <w:tcPr>
            <w:tcW w:w="6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5BB7" w14:textId="77777777" w:rsidR="0033570A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Responsabilidade e Tecnologia</w:t>
            </w:r>
          </w:p>
        </w:tc>
      </w:tr>
      <w:tr w:rsidR="0033570A" w14:paraId="75B668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643E8" w14:textId="77777777" w:rsidR="0033570A" w:rsidRDefault="00000000">
            <w:r>
              <w:rPr>
                <w:b/>
                <w:bCs/>
                <w:sz w:val="20"/>
                <w:szCs w:val="20"/>
              </w:rPr>
              <w:t>Front-</w:t>
            </w:r>
            <w:proofErr w:type="spellStart"/>
            <w:r>
              <w:rPr>
                <w:b/>
                <w:bCs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7EB9C" w14:textId="77777777" w:rsidR="0033570A" w:rsidRDefault="00000000">
            <w:r>
              <w:rPr>
                <w:sz w:val="20"/>
                <w:szCs w:val="20"/>
              </w:rPr>
              <w:t xml:space="preserve">A interface com o usuário. HTML (estrutura), CSS (aparência) e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 xml:space="preserve"> (comportamento). Roda no navegador. NÃO contém regras de negócio nem acesso ao banco.</w:t>
            </w:r>
          </w:p>
        </w:tc>
      </w:tr>
      <w:tr w:rsidR="0033570A" w14:paraId="021DCD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E5D19" w14:textId="77777777" w:rsidR="0033570A" w:rsidRDefault="00000000">
            <w:r>
              <w:rPr>
                <w:b/>
                <w:bCs/>
                <w:sz w:val="20"/>
                <w:szCs w:val="20"/>
              </w:rPr>
              <w:t>Back-</w:t>
            </w:r>
            <w:proofErr w:type="spellStart"/>
            <w:r>
              <w:rPr>
                <w:b/>
                <w:bCs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6739B" w14:textId="77777777" w:rsidR="0033570A" w:rsidRDefault="00000000">
            <w:r>
              <w:rPr>
                <w:sz w:val="20"/>
                <w:szCs w:val="20"/>
              </w:rPr>
              <w:t>A API REST em Node.js + Express. Contém TODA a lógica de negócio, validações e segurança. É a única camada que fala com o banco de dados.</w:t>
            </w:r>
          </w:p>
        </w:tc>
      </w:tr>
      <w:tr w:rsidR="0033570A" w14:paraId="57D326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3293D" w14:textId="77777777" w:rsidR="0033570A" w:rsidRDefault="00000000">
            <w:r>
              <w:rPr>
                <w:b/>
                <w:bCs/>
                <w:sz w:val="20"/>
                <w:szCs w:val="20"/>
              </w:rPr>
              <w:t>Banco de dados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1DEF4" w14:textId="77777777" w:rsidR="0033570A" w:rsidRDefault="00000000">
            <w:r>
              <w:rPr>
                <w:sz w:val="20"/>
                <w:szCs w:val="20"/>
              </w:rPr>
              <w:t>MySQL com 15 tabelas relacionais. Guarda os dados de forma persistente e garante integridade por meio de chaves e restrições.</w:t>
            </w:r>
          </w:p>
        </w:tc>
      </w:tr>
    </w:tbl>
    <w:p w14:paraId="5A7EEA26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>Por que essa separação importa: ela permite que o front-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e o </w:t>
      </w:r>
      <w:proofErr w:type="spellStart"/>
      <w:r>
        <w:rPr>
          <w:color w:val="000000"/>
        </w:rPr>
        <w:t>back-end</w:t>
      </w:r>
      <w:proofErr w:type="spellEnd"/>
      <w:r>
        <w:rPr>
          <w:color w:val="000000"/>
        </w:rPr>
        <w:t xml:space="preserve"> evoluam de forma independente, e — o mais importante para segurança — garante que </w:t>
      </w:r>
      <w:r>
        <w:rPr>
          <w:b/>
          <w:bCs/>
          <w:color w:val="000000"/>
        </w:rPr>
        <w:t>as regras de negócio e a segurança fiquem no servidor</w:t>
      </w:r>
      <w:r>
        <w:rPr>
          <w:color w:val="000000"/>
        </w:rPr>
        <w:t>, onde o usuário não pode manipulá-las. O front-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é apenas a 'vitrine'; o </w:t>
      </w:r>
      <w:proofErr w:type="spellStart"/>
      <w:r>
        <w:rPr>
          <w:color w:val="000000"/>
        </w:rPr>
        <w:t>back-end</w:t>
      </w:r>
      <w:proofErr w:type="spellEnd"/>
      <w:r>
        <w:rPr>
          <w:color w:val="000000"/>
        </w:rPr>
        <w:t xml:space="preserve"> é o 'cofre'.</w:t>
      </w:r>
    </w:p>
    <w:p w14:paraId="51E99BF4" w14:textId="77777777" w:rsidR="0033570A" w:rsidRDefault="00000000">
      <w:pPr>
        <w:pStyle w:val="Ttulo1"/>
        <w:spacing w:before="320" w:after="160"/>
      </w:pPr>
      <w:bookmarkStart w:id="3" w:name="_Toc235054726"/>
      <w:r>
        <w:rPr>
          <w:b/>
          <w:bCs/>
          <w:color w:val="1F4E79"/>
          <w:sz w:val="30"/>
          <w:szCs w:val="30"/>
        </w:rPr>
        <w:t>2. Arquitetura do Back-</w:t>
      </w:r>
      <w:proofErr w:type="spellStart"/>
      <w:r>
        <w:rPr>
          <w:b/>
          <w:bCs/>
          <w:color w:val="1F4E79"/>
          <w:sz w:val="30"/>
          <w:szCs w:val="30"/>
        </w:rPr>
        <w:t>end</w:t>
      </w:r>
      <w:bookmarkEnd w:id="3"/>
      <w:proofErr w:type="spellEnd"/>
    </w:p>
    <w:p w14:paraId="0A10CBEA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back-end</w:t>
      </w:r>
      <w:proofErr w:type="spellEnd"/>
      <w:r>
        <w:rPr>
          <w:color w:val="000000"/>
        </w:rPr>
        <w:t xml:space="preserve"> segue o padrão </w:t>
      </w:r>
      <w:r>
        <w:rPr>
          <w:b/>
          <w:bCs/>
          <w:color w:val="000000"/>
        </w:rPr>
        <w:t>MVC adaptado</w:t>
      </w:r>
      <w:r>
        <w:rPr>
          <w:color w:val="000000"/>
        </w:rPr>
        <w:t xml:space="preserve"> (Model-</w:t>
      </w:r>
      <w:proofErr w:type="spellStart"/>
      <w:r>
        <w:rPr>
          <w:color w:val="000000"/>
        </w:rPr>
        <w:t>View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), organizando o código por responsabilidade. Cada requisição que chega à API percorre um fluxo bem definido: passa pelas </w:t>
      </w:r>
      <w:r>
        <w:rPr>
          <w:b/>
          <w:bCs/>
          <w:color w:val="000000"/>
        </w:rPr>
        <w:t>rotas</w:t>
      </w:r>
      <w:r>
        <w:rPr>
          <w:color w:val="000000"/>
        </w:rPr>
        <w:t xml:space="preserve">, é filtrada pelos </w:t>
      </w:r>
      <w:r>
        <w:rPr>
          <w:b/>
          <w:bCs/>
          <w:color w:val="000000"/>
        </w:rPr>
        <w:t>middlewares</w:t>
      </w:r>
      <w:r>
        <w:rPr>
          <w:color w:val="000000"/>
        </w:rPr>
        <w:t xml:space="preserve">, e é processada por um </w:t>
      </w:r>
      <w:proofErr w:type="spellStart"/>
      <w:r>
        <w:rPr>
          <w:b/>
          <w:bCs/>
          <w:color w:val="000000"/>
        </w:rPr>
        <w:t>controller</w:t>
      </w:r>
      <w:proofErr w:type="spellEnd"/>
      <w:r>
        <w:rPr>
          <w:color w:val="000000"/>
        </w:rPr>
        <w:t>, que conversa com o banco e devolve uma resposta em JSON.</w:t>
      </w:r>
    </w:p>
    <w:p w14:paraId="416B958B" w14:textId="77777777" w:rsidR="0033570A" w:rsidRDefault="00000000">
      <w:pPr>
        <w:pStyle w:val="Ttulo2"/>
        <w:spacing w:before="220" w:after="100"/>
      </w:pPr>
      <w:bookmarkStart w:id="4" w:name="_Toc235054727"/>
      <w:r>
        <w:rPr>
          <w:b/>
          <w:bCs/>
          <w:color w:val="4EA8C9"/>
        </w:rPr>
        <w:t xml:space="preserve">2.1. O que </w:t>
      </w:r>
      <w:proofErr w:type="gramStart"/>
      <w:r>
        <w:rPr>
          <w:b/>
          <w:bCs/>
          <w:color w:val="4EA8C9"/>
        </w:rPr>
        <w:t>são Rotas</w:t>
      </w:r>
      <w:proofErr w:type="gramEnd"/>
      <w:r>
        <w:rPr>
          <w:b/>
          <w:bCs/>
          <w:color w:val="4EA8C9"/>
        </w:rPr>
        <w:t xml:space="preserve"> (</w:t>
      </w:r>
      <w:proofErr w:type="spellStart"/>
      <w:r>
        <w:rPr>
          <w:b/>
          <w:bCs/>
          <w:color w:val="4EA8C9"/>
        </w:rPr>
        <w:t>Routes</w:t>
      </w:r>
      <w:proofErr w:type="spellEnd"/>
      <w:r>
        <w:rPr>
          <w:b/>
          <w:bCs/>
          <w:color w:val="4EA8C9"/>
        </w:rPr>
        <w:t>)</w:t>
      </w:r>
      <w:bookmarkEnd w:id="4"/>
    </w:p>
    <w:p w14:paraId="5754BE8D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>As rotas são o 'mapa' da API: elas definem quais endereços (URLs) existem e qual função deve responder a cada um. Por exemplo, quando o front-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faz um </w:t>
      </w:r>
      <w:r>
        <w:rPr>
          <w:i/>
          <w:iCs/>
          <w:color w:val="000000"/>
        </w:rPr>
        <w:t>POST /api/epi/cadastrar</w:t>
      </w:r>
      <w:r>
        <w:rPr>
          <w:color w:val="000000"/>
        </w:rPr>
        <w:t>, é a rota que direciona essa requisição para a função correta.</w:t>
      </w:r>
    </w:p>
    <w:p w14:paraId="691F04E1" w14:textId="77777777" w:rsidR="0033570A" w:rsidRDefault="00000000">
      <w:pPr>
        <w:spacing w:after="120" w:line="276" w:lineRule="auto"/>
        <w:jc w:val="both"/>
      </w:pPr>
      <w:r>
        <w:t>O sistema possui 10 grupos de rotas, cada um cuidando de um assunto:</w:t>
      </w:r>
    </w:p>
    <w:p w14:paraId="660B2DE3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/api/</w:t>
      </w:r>
      <w:proofErr w:type="spellStart"/>
      <w:r>
        <w:t>auth</w:t>
      </w:r>
      <w:proofErr w:type="spellEnd"/>
      <w:r>
        <w:t xml:space="preserve"> — cadastro e login</w:t>
      </w:r>
    </w:p>
    <w:p w14:paraId="55EC4ADC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/api/empresa — dados da empresa</w:t>
      </w:r>
    </w:p>
    <w:p w14:paraId="6500BB40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/api/</w:t>
      </w:r>
      <w:proofErr w:type="spellStart"/>
      <w:r>
        <w:t>funcionario</w:t>
      </w:r>
      <w:proofErr w:type="spellEnd"/>
      <w:r>
        <w:t xml:space="preserve"> — funcionários (entrar, completar, listar, editar, inativar)</w:t>
      </w:r>
    </w:p>
    <w:p w14:paraId="681C8494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/api/setor — setores da empresa</w:t>
      </w:r>
    </w:p>
    <w:p w14:paraId="2917050C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/api/epi — catálogo de EPIs</w:t>
      </w:r>
    </w:p>
    <w:p w14:paraId="73296AAF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/api/estoque — entradas e saídas de estoque</w:t>
      </w:r>
    </w:p>
    <w:p w14:paraId="16EEA6CD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/api/entrega — entrega e devolução de EPIs</w:t>
      </w:r>
    </w:p>
    <w:p w14:paraId="5C81B740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lastRenderedPageBreak/>
        <w:t>/api/</w:t>
      </w:r>
      <w:proofErr w:type="spellStart"/>
      <w:r>
        <w:t>solicitacao</w:t>
      </w:r>
      <w:proofErr w:type="spellEnd"/>
      <w:r>
        <w:t xml:space="preserve"> — pedidos de reposição pelos funcionários</w:t>
      </w:r>
    </w:p>
    <w:p w14:paraId="775FF59A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/api/dashboard — indicadores gerenciais</w:t>
      </w:r>
    </w:p>
    <w:p w14:paraId="375E0F9B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/api/log — histórico de auditoria</w:t>
      </w:r>
    </w:p>
    <w:p w14:paraId="2E896E1F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Cada rota também declara </w:t>
      </w:r>
      <w:r>
        <w:rPr>
          <w:b/>
          <w:bCs/>
          <w:color w:val="000000"/>
        </w:rPr>
        <w:t>quais middlewares de segurança</w:t>
      </w:r>
      <w:r>
        <w:rPr>
          <w:color w:val="000000"/>
        </w:rPr>
        <w:t xml:space="preserve"> a requisição precisa passar antes de chegar ao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>. Exemplo real do sistema:</w:t>
      </w:r>
    </w:p>
    <w:p w14:paraId="695279AB" w14:textId="77777777" w:rsidR="0033570A" w:rsidRDefault="00000000">
      <w:pPr>
        <w:pBdr>
          <w:left w:val="single" w:sz="18" w:space="6" w:color="4EA8C9"/>
        </w:pBdr>
        <w:shd w:val="clear" w:color="auto" w:fill="F5F5F5"/>
        <w:spacing w:before="40" w:after="12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router.put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'/:id/inativar', autenticar,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exigirEmpresa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exigirAdmin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epiController.inativarEpi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);</w:t>
      </w:r>
    </w:p>
    <w:p w14:paraId="1C12903B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Nessa linha, para inativar um EPI, a requisição precisa: estar autenticada, pertencer a uma empresa e ser de um administrador. Só depois de passar pelos três filtros é que a função </w:t>
      </w:r>
      <w:proofErr w:type="spellStart"/>
      <w:r>
        <w:rPr>
          <w:i/>
          <w:iCs/>
          <w:color w:val="000000"/>
        </w:rPr>
        <w:t>inativarEpi</w:t>
      </w:r>
      <w:proofErr w:type="spellEnd"/>
      <w:r>
        <w:rPr>
          <w:color w:val="000000"/>
        </w:rPr>
        <w:t xml:space="preserve"> é executada.</w:t>
      </w:r>
    </w:p>
    <w:p w14:paraId="0F33EB9F" w14:textId="77777777" w:rsidR="0033570A" w:rsidRDefault="00000000">
      <w:pPr>
        <w:pStyle w:val="Ttulo2"/>
        <w:spacing w:before="220" w:after="100"/>
      </w:pPr>
      <w:bookmarkStart w:id="5" w:name="_Toc235054728"/>
      <w:r>
        <w:rPr>
          <w:b/>
          <w:bCs/>
          <w:color w:val="4EA8C9"/>
        </w:rPr>
        <w:t>2.2. O que são Middlewares</w:t>
      </w:r>
      <w:bookmarkEnd w:id="5"/>
    </w:p>
    <w:p w14:paraId="55E2F17A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Middlewares são funções que rodam </w:t>
      </w:r>
      <w:r>
        <w:rPr>
          <w:b/>
          <w:bCs/>
          <w:color w:val="000000"/>
        </w:rPr>
        <w:t>no meio do caminho</w:t>
      </w:r>
      <w:r>
        <w:rPr>
          <w:color w:val="000000"/>
        </w:rPr>
        <w:t xml:space="preserve"> — entre a requisição chegar e o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 responder. Eles funcionam como 'porteiros' ou 'filtros de segurança': cada um verifica uma condição e decide se deixa a requisição passar adiante ou se a barra com um erro.</w:t>
      </w:r>
    </w:p>
    <w:p w14:paraId="7E56B06E" w14:textId="77777777" w:rsidR="0033570A" w:rsidRDefault="00000000">
      <w:pPr>
        <w:spacing w:after="120" w:line="276" w:lineRule="auto"/>
        <w:jc w:val="both"/>
      </w:pPr>
      <w:r>
        <w:t>O SIGEPI possui três middlewares de segurança, aplicados em cadeia: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33570A" w14:paraId="0995E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675E" w14:textId="77777777" w:rsidR="0033570A" w:rsidRDefault="00000000">
            <w:r>
              <w:rPr>
                <w:b/>
                <w:bCs/>
                <w:color w:val="FFFFFF"/>
                <w:sz w:val="21"/>
                <w:szCs w:val="21"/>
              </w:rPr>
              <w:t>Middleware</w:t>
            </w:r>
          </w:p>
        </w:tc>
        <w:tc>
          <w:tcPr>
            <w:tcW w:w="6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6148" w14:textId="77777777" w:rsidR="0033570A" w:rsidRDefault="00000000">
            <w:r>
              <w:rPr>
                <w:b/>
                <w:bCs/>
                <w:color w:val="FFFFFF"/>
                <w:sz w:val="21"/>
                <w:szCs w:val="21"/>
              </w:rPr>
              <w:t>O que verifica</w:t>
            </w:r>
          </w:p>
        </w:tc>
      </w:tr>
      <w:tr w:rsidR="0033570A" w14:paraId="4FEA0D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78555" w14:textId="77777777" w:rsidR="0033570A" w:rsidRDefault="00000000">
            <w:r>
              <w:rPr>
                <w:b/>
                <w:bCs/>
                <w:sz w:val="20"/>
                <w:szCs w:val="20"/>
              </w:rPr>
              <w:t>autenticar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2FB93" w14:textId="77777777" w:rsidR="0033570A" w:rsidRDefault="00000000">
            <w:r>
              <w:rPr>
                <w:sz w:val="20"/>
                <w:szCs w:val="20"/>
              </w:rPr>
              <w:t xml:space="preserve">Confere se a requisição traz um token JWT válido no cabeçalho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>. Se não tiver, ou se estiver expirado/falso, bloqueia com 401. Também busca no banco a empresa e o tipo do usuário, disponibilizando esses dados para o restante do fluxo.</w:t>
            </w:r>
          </w:p>
        </w:tc>
      </w:tr>
      <w:tr w:rsidR="0033570A" w14:paraId="099D74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AF15E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exigirEmpresa</w:t>
            </w:r>
            <w:proofErr w:type="spellEnd"/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A87EC" w14:textId="77777777" w:rsidR="0033570A" w:rsidRDefault="00000000">
            <w:r>
              <w:rPr>
                <w:sz w:val="20"/>
                <w:szCs w:val="20"/>
              </w:rPr>
              <w:t>Verifica se o usuário autenticado está vinculado a uma empresa. Sem empresa, não pode acessar recursos que dependem dela (setores, EPIs, etc.). Bloqueia com 403.</w:t>
            </w:r>
          </w:p>
        </w:tc>
      </w:tr>
      <w:tr w:rsidR="0033570A" w14:paraId="43D8F8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2DC8D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exigirAdmin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41225" w14:textId="77777777" w:rsidR="0033570A" w:rsidRDefault="00000000">
            <w:r>
              <w:rPr>
                <w:sz w:val="20"/>
                <w:szCs w:val="20"/>
              </w:rPr>
              <w:t>Verifica se o usuário é do tipo administrador (tipo 1). Ações gerenciais (cadastrar EPI, inativar funcionário, aprovar solicitações) exigem esse middleware. Bloqueia funcionários comuns com 403.</w:t>
            </w:r>
          </w:p>
        </w:tc>
      </w:tr>
    </w:tbl>
    <w:p w14:paraId="75B95F4E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A grande vantagem dos middlewares é a </w:t>
      </w:r>
      <w:r>
        <w:rPr>
          <w:b/>
          <w:bCs/>
          <w:color w:val="000000"/>
        </w:rPr>
        <w:t>reutilização e a segurança em camadas</w:t>
      </w:r>
      <w:r>
        <w:rPr>
          <w:color w:val="000000"/>
        </w:rPr>
        <w:t>. Em vez de repetir a verificação de token em cada uma das dezenas de funções, ela é escrita uma vez (no middleware) e aplicada onde for necessária. Se a regra de autenticação mudar, muda-se em um lugar só.</w:t>
      </w:r>
    </w:p>
    <w:p w14:paraId="638A3748" w14:textId="77777777" w:rsidR="0033570A" w:rsidRDefault="00000000">
      <w:pPr>
        <w:spacing w:after="120" w:line="276" w:lineRule="auto"/>
        <w:jc w:val="both"/>
      </w:pPr>
      <w:proofErr w:type="spellStart"/>
      <w:r>
        <w:rPr>
          <w:color w:val="000000"/>
        </w:rPr>
        <w:t>Ponto-chave</w:t>
      </w:r>
      <w:proofErr w:type="spellEnd"/>
      <w:r>
        <w:rPr>
          <w:color w:val="000000"/>
        </w:rPr>
        <w:t xml:space="preserve"> para a defesa: os dados que os middlewares usam para decidir (tipo de usuário, empresa) </w:t>
      </w:r>
      <w:r>
        <w:rPr>
          <w:b/>
          <w:bCs/>
          <w:color w:val="000000"/>
        </w:rPr>
        <w:t>vêm do token e do banco de dados, nunca do cliente</w:t>
      </w:r>
      <w:r>
        <w:rPr>
          <w:color w:val="000000"/>
        </w:rPr>
        <w:t>. Isso significa que um usuário não consegue 'se passar' por administrador manipulando a requisição — a verdade sobre quem ele é está no servidor.</w:t>
      </w:r>
    </w:p>
    <w:p w14:paraId="4877C06A" w14:textId="77777777" w:rsidR="0033570A" w:rsidRDefault="00000000">
      <w:pPr>
        <w:pStyle w:val="Ttulo2"/>
        <w:spacing w:before="220" w:after="100"/>
      </w:pPr>
      <w:bookmarkStart w:id="6" w:name="_Toc235054729"/>
      <w:r>
        <w:rPr>
          <w:b/>
          <w:bCs/>
          <w:color w:val="4EA8C9"/>
        </w:rPr>
        <w:t xml:space="preserve">2.3. O que são </w:t>
      </w:r>
      <w:proofErr w:type="spellStart"/>
      <w:r>
        <w:rPr>
          <w:b/>
          <w:bCs/>
          <w:color w:val="4EA8C9"/>
        </w:rPr>
        <w:t>Controllers</w:t>
      </w:r>
      <w:bookmarkEnd w:id="6"/>
      <w:proofErr w:type="spellEnd"/>
    </w:p>
    <w:p w14:paraId="351D74A1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Os </w:t>
      </w:r>
      <w:proofErr w:type="spellStart"/>
      <w:r>
        <w:rPr>
          <w:color w:val="000000"/>
        </w:rPr>
        <w:t>controllers</w:t>
      </w:r>
      <w:proofErr w:type="spellEnd"/>
      <w:r>
        <w:rPr>
          <w:color w:val="000000"/>
        </w:rPr>
        <w:t xml:space="preserve"> são o </w:t>
      </w:r>
      <w:r>
        <w:rPr>
          <w:b/>
          <w:bCs/>
          <w:color w:val="000000"/>
        </w:rPr>
        <w:t>cérebro da aplicação</w:t>
      </w:r>
      <w:r>
        <w:rPr>
          <w:color w:val="000000"/>
        </w:rPr>
        <w:t xml:space="preserve">: contêm a lógica de negócio propriamente dita. Depois que uma requisição passa pelas rotas e pelos middlewares, é um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 que a processa — ele valida os dados, aplica as regras de negócio, conversa com o banco de dados e monta a resposta.</w:t>
      </w:r>
    </w:p>
    <w:p w14:paraId="46102153" w14:textId="77777777" w:rsidR="0033570A" w:rsidRDefault="00000000">
      <w:pPr>
        <w:spacing w:after="120" w:line="276" w:lineRule="auto"/>
        <w:jc w:val="both"/>
      </w:pPr>
      <w:r>
        <w:t xml:space="preserve">O SIGEPI possui 10 </w:t>
      </w:r>
      <w:proofErr w:type="spellStart"/>
      <w:r>
        <w:t>controllers</w:t>
      </w:r>
      <w:proofErr w:type="spellEnd"/>
      <w:r>
        <w:t>, um para cada domínio do sistema: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33570A" w14:paraId="3F57FB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4903" w14:textId="77777777" w:rsidR="0033570A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Controller</w:t>
            </w:r>
            <w:proofErr w:type="spellEnd"/>
          </w:p>
        </w:tc>
        <w:tc>
          <w:tcPr>
            <w:tcW w:w="6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EC74" w14:textId="77777777" w:rsidR="0033570A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Responsabilidade</w:t>
            </w:r>
          </w:p>
        </w:tc>
      </w:tr>
      <w:tr w:rsidR="0033570A" w14:paraId="0C3894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563E8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authController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696EB" w14:textId="77777777" w:rsidR="0033570A" w:rsidRDefault="00000000">
            <w:r>
              <w:rPr>
                <w:sz w:val="20"/>
                <w:szCs w:val="20"/>
              </w:rPr>
              <w:t xml:space="preserve">Cadastro (com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de senha) e login (com geração de token JWT e validação de </w:t>
            </w:r>
            <w:proofErr w:type="spellStart"/>
            <w:r>
              <w:rPr>
                <w:sz w:val="20"/>
                <w:szCs w:val="20"/>
              </w:rPr>
              <w:t>reCAPTCHA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3570A" w14:paraId="4C07B6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27296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empresaController</w:t>
            </w:r>
            <w:proofErr w:type="spellEnd"/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2E212" w14:textId="77777777" w:rsidR="0033570A" w:rsidRDefault="00000000">
            <w:r>
              <w:rPr>
                <w:sz w:val="20"/>
                <w:szCs w:val="20"/>
              </w:rPr>
              <w:t>Cadastro da empresa, geração do código único, consulta e edição dos dados.</w:t>
            </w:r>
          </w:p>
        </w:tc>
      </w:tr>
      <w:tr w:rsidR="0033570A" w14:paraId="4FD730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F0C75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funcionarioController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DCBFA" w14:textId="77777777" w:rsidR="0033570A" w:rsidRDefault="00000000">
            <w:r>
              <w:rPr>
                <w:sz w:val="20"/>
                <w:szCs w:val="20"/>
              </w:rPr>
              <w:t>Entrada na empresa por código, complemento de cadastro, edição, inativação lógica.</w:t>
            </w:r>
          </w:p>
        </w:tc>
      </w:tr>
      <w:tr w:rsidR="0033570A" w14:paraId="51FB39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D4012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setorController</w:t>
            </w:r>
            <w:proofErr w:type="spellEnd"/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FB839" w14:textId="77777777" w:rsidR="0033570A" w:rsidRDefault="00000000">
            <w:r>
              <w:rPr>
                <w:sz w:val="20"/>
                <w:szCs w:val="20"/>
              </w:rPr>
              <w:t>CRUD de setores, com trava de exclusão quando há funcionários vinculados.</w:t>
            </w:r>
          </w:p>
        </w:tc>
      </w:tr>
      <w:tr w:rsidR="0033570A" w14:paraId="3172E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15D72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epiController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ABAF4" w14:textId="77777777" w:rsidR="0033570A" w:rsidRDefault="00000000">
            <w:r>
              <w:rPr>
                <w:sz w:val="20"/>
                <w:szCs w:val="20"/>
              </w:rPr>
              <w:t>Cadastro de EPI (com estoque inicial e vínculo N:N a setores), listagem, inativação.</w:t>
            </w:r>
          </w:p>
        </w:tc>
      </w:tr>
      <w:tr w:rsidR="0033570A" w14:paraId="0E352C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D18FA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estoqueController</w:t>
            </w:r>
            <w:proofErr w:type="spellEnd"/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3E42C" w14:textId="77777777" w:rsidR="0033570A" w:rsidRDefault="00000000">
            <w:r>
              <w:rPr>
                <w:sz w:val="20"/>
                <w:szCs w:val="20"/>
              </w:rPr>
              <w:t>Entradas e saídas de estoque, com transações e baixa FIFO.</w:t>
            </w:r>
          </w:p>
        </w:tc>
      </w:tr>
      <w:tr w:rsidR="0033570A" w14:paraId="3E21AA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E7ADD0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entregaController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3DC27" w14:textId="77777777" w:rsidR="0033570A" w:rsidRDefault="00000000">
            <w:r>
              <w:rPr>
                <w:sz w:val="20"/>
                <w:szCs w:val="20"/>
              </w:rPr>
              <w:t>Registro de entrega (com baixa de estoque via trigger) e devolução.</w:t>
            </w:r>
          </w:p>
        </w:tc>
      </w:tr>
      <w:tr w:rsidR="0033570A" w14:paraId="5E7F14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8CE07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solicitacaoController</w:t>
            </w:r>
            <w:proofErr w:type="spellEnd"/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4A587" w14:textId="77777777" w:rsidR="0033570A" w:rsidRDefault="00000000">
            <w:r>
              <w:rPr>
                <w:sz w:val="20"/>
                <w:szCs w:val="20"/>
              </w:rPr>
              <w:t>Criação de solicitações pelo funcionário e aprovação/recusa pelo admin.</w:t>
            </w:r>
          </w:p>
        </w:tc>
      </w:tr>
      <w:tr w:rsidR="0033570A" w14:paraId="698CF1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AA72B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dashboardController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BEBAB" w14:textId="77777777" w:rsidR="0033570A" w:rsidRDefault="00000000">
            <w:r>
              <w:rPr>
                <w:sz w:val="20"/>
                <w:szCs w:val="20"/>
              </w:rPr>
              <w:t>Consultas agregadas (COUNT, SUM, GROUP BY) para os indicadores.</w:t>
            </w:r>
          </w:p>
        </w:tc>
      </w:tr>
      <w:tr w:rsidR="0033570A" w14:paraId="7378D9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C9D44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logController</w:t>
            </w:r>
            <w:proofErr w:type="spellEnd"/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A1EB6" w14:textId="77777777" w:rsidR="0033570A" w:rsidRDefault="00000000">
            <w:r>
              <w:rPr>
                <w:sz w:val="20"/>
                <w:szCs w:val="20"/>
              </w:rPr>
              <w:t>Leitura do histórico de auditoria.</w:t>
            </w:r>
          </w:p>
        </w:tc>
      </w:tr>
    </w:tbl>
    <w:p w14:paraId="7E4C25B8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Um exemplo de regra de negócio dentro de um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: no </w:t>
      </w:r>
      <w:proofErr w:type="spellStart"/>
      <w:r>
        <w:rPr>
          <w:i/>
          <w:iCs/>
          <w:color w:val="000000"/>
        </w:rPr>
        <w:t>solicitacaoController</w:t>
      </w:r>
      <w:proofErr w:type="spellEnd"/>
      <w:r>
        <w:rPr>
          <w:color w:val="000000"/>
        </w:rPr>
        <w:t>, quando um funcionário pede um EPI, o sistema verifica se aquele EPI pertence ao setor dele. Um pintor não consegue solicitar uma máscara de solda — essa verificação é feita no servidor, garantindo que a regra não possa ser burlada pelo front-end.</w:t>
      </w:r>
    </w:p>
    <w:p w14:paraId="4A4FFA9B" w14:textId="77777777" w:rsidR="0033570A" w:rsidRDefault="00000000">
      <w:r>
        <w:br w:type="page"/>
      </w:r>
    </w:p>
    <w:p w14:paraId="794DE266" w14:textId="77777777" w:rsidR="0033570A" w:rsidRDefault="00000000">
      <w:pPr>
        <w:pStyle w:val="Ttulo1"/>
        <w:spacing w:before="320" w:after="160"/>
      </w:pPr>
      <w:bookmarkStart w:id="7" w:name="_Toc235054730"/>
      <w:r>
        <w:rPr>
          <w:b/>
          <w:bCs/>
          <w:color w:val="1F4E79"/>
          <w:sz w:val="30"/>
          <w:szCs w:val="30"/>
        </w:rPr>
        <w:lastRenderedPageBreak/>
        <w:t>3. Segurança</w:t>
      </w:r>
      <w:bookmarkEnd w:id="7"/>
    </w:p>
    <w:p w14:paraId="3BF357F2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A segurança foi tratada como prioridade e implementada em </w:t>
      </w:r>
      <w:r>
        <w:rPr>
          <w:b/>
          <w:bCs/>
          <w:color w:val="000000"/>
        </w:rPr>
        <w:t>múltiplas camadas</w:t>
      </w:r>
      <w:r>
        <w:rPr>
          <w:color w:val="000000"/>
        </w:rPr>
        <w:t xml:space="preserve">. O princípio norteador foi: </w:t>
      </w:r>
      <w:r>
        <w:rPr>
          <w:b/>
          <w:bCs/>
          <w:i/>
          <w:iCs/>
          <w:color w:val="000000"/>
        </w:rPr>
        <w:t>nunca confiar no cliente</w:t>
      </w:r>
      <w:r>
        <w:rPr>
          <w:color w:val="000000"/>
        </w:rPr>
        <w:t xml:space="preserve">. Toda validação crítica é feita (ou repetida) no </w:t>
      </w:r>
      <w:proofErr w:type="spellStart"/>
      <w:r>
        <w:rPr>
          <w:color w:val="000000"/>
        </w:rPr>
        <w:t>back-end</w:t>
      </w:r>
      <w:proofErr w:type="spellEnd"/>
      <w:r>
        <w:rPr>
          <w:color w:val="000000"/>
        </w:rPr>
        <w:t>, pois o front-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pode ser inspecionado e manipulado por qualquer usuário através das ferramentas de desenvolvedor do navegador.</w:t>
      </w:r>
    </w:p>
    <w:p w14:paraId="0181A02E" w14:textId="77777777" w:rsidR="0033570A" w:rsidRDefault="00000000">
      <w:pPr>
        <w:pStyle w:val="Ttulo2"/>
        <w:spacing w:before="220" w:after="100"/>
      </w:pPr>
      <w:bookmarkStart w:id="8" w:name="_Toc235054731"/>
      <w:r>
        <w:rPr>
          <w:b/>
          <w:bCs/>
          <w:color w:val="4EA8C9"/>
        </w:rPr>
        <w:t xml:space="preserve">3.1. Autenticação: senha, </w:t>
      </w:r>
      <w:proofErr w:type="spellStart"/>
      <w:r>
        <w:rPr>
          <w:b/>
          <w:bCs/>
          <w:color w:val="4EA8C9"/>
        </w:rPr>
        <w:t>hash</w:t>
      </w:r>
      <w:proofErr w:type="spellEnd"/>
      <w:r>
        <w:rPr>
          <w:b/>
          <w:bCs/>
          <w:color w:val="4EA8C9"/>
        </w:rPr>
        <w:t xml:space="preserve"> e JWT</w:t>
      </w:r>
      <w:bookmarkEnd w:id="8"/>
    </w:p>
    <w:p w14:paraId="64EAC034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proofErr w:type="spellStart"/>
      <w:r>
        <w:rPr>
          <w:b/>
          <w:bCs/>
          <w:color w:val="000000"/>
        </w:rPr>
        <w:t>Hash</w:t>
      </w:r>
      <w:proofErr w:type="spellEnd"/>
      <w:r>
        <w:rPr>
          <w:b/>
          <w:bCs/>
          <w:color w:val="000000"/>
        </w:rPr>
        <w:t xml:space="preserve"> de senha (</w:t>
      </w:r>
      <w:proofErr w:type="spellStart"/>
      <w:r>
        <w:rPr>
          <w:b/>
          <w:bCs/>
          <w:color w:val="000000"/>
        </w:rPr>
        <w:t>bcrypt</w:t>
      </w:r>
      <w:proofErr w:type="spellEnd"/>
      <w:r>
        <w:rPr>
          <w:b/>
          <w:bCs/>
          <w:color w:val="000000"/>
        </w:rPr>
        <w:t xml:space="preserve">): </w:t>
      </w:r>
      <w:r>
        <w:rPr>
          <w:color w:val="000000"/>
        </w:rPr>
        <w:t xml:space="preserve">as senhas nunca são guardadas em texto puro. O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as transforma em um </w:t>
      </w:r>
      <w:proofErr w:type="spellStart"/>
      <w:r>
        <w:rPr>
          <w:color w:val="000000"/>
        </w:rPr>
        <w:t>hash</w:t>
      </w:r>
      <w:proofErr w:type="spellEnd"/>
      <w:r>
        <w:rPr>
          <w:color w:val="000000"/>
        </w:rPr>
        <w:t xml:space="preserve"> irreversível — nem o administrador do banco consegue descobrir a senha original. Além disso, o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é propositalmente lento, o que dificulta ataques de força bruta.</w:t>
      </w:r>
    </w:p>
    <w:p w14:paraId="1CDC6D46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  <w:color w:val="000000"/>
        </w:rPr>
        <w:t xml:space="preserve">Token JWT: </w:t>
      </w:r>
      <w:r>
        <w:rPr>
          <w:color w:val="000000"/>
        </w:rPr>
        <w:t>após o login, o servidor gera um token assinado (JSON Web Token) que o usuário apresenta em cada requisição seguinte. É o 'crachá' que prova quem ele é, sem precisar reenviar a senha. O token expira em 8 horas.</w:t>
      </w:r>
    </w:p>
    <w:p w14:paraId="4F58E853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  <w:color w:val="000000"/>
        </w:rPr>
        <w:t xml:space="preserve">Bloqueio de inativos: </w:t>
      </w:r>
      <w:r>
        <w:rPr>
          <w:color w:val="000000"/>
        </w:rPr>
        <w:t>o login verifica o status do usuário. Um funcionário inativado ('demitido') é barrado no acesso, mesmo com a senha correta.</w:t>
      </w:r>
    </w:p>
    <w:p w14:paraId="20D5A673" w14:textId="77777777" w:rsidR="0033570A" w:rsidRDefault="00000000">
      <w:pPr>
        <w:pStyle w:val="Ttulo2"/>
        <w:spacing w:before="220" w:after="100"/>
      </w:pPr>
      <w:bookmarkStart w:id="9" w:name="_Toc235054732"/>
      <w:r>
        <w:rPr>
          <w:b/>
          <w:bCs/>
          <w:color w:val="4EA8C9"/>
        </w:rPr>
        <w:t>3.2. Proteção contra ataques</w:t>
      </w:r>
      <w:bookmarkEnd w:id="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33570A" w14:paraId="15230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4BA4" w14:textId="77777777" w:rsidR="0033570A" w:rsidRDefault="00000000">
            <w:r>
              <w:rPr>
                <w:b/>
                <w:bCs/>
                <w:color w:val="FFFFFF"/>
                <w:sz w:val="21"/>
                <w:szCs w:val="21"/>
              </w:rPr>
              <w:t>Ameaça</w:t>
            </w:r>
          </w:p>
        </w:tc>
        <w:tc>
          <w:tcPr>
            <w:tcW w:w="6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9F74" w14:textId="77777777" w:rsidR="0033570A" w:rsidRDefault="00000000">
            <w:r>
              <w:rPr>
                <w:b/>
                <w:bCs/>
                <w:color w:val="FFFFFF"/>
                <w:sz w:val="21"/>
                <w:szCs w:val="21"/>
              </w:rPr>
              <w:t>Defesa implementada</w:t>
            </w:r>
          </w:p>
        </w:tc>
      </w:tr>
      <w:tr w:rsidR="0033570A" w14:paraId="696394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35CCC" w14:textId="77777777" w:rsidR="0033570A" w:rsidRDefault="00000000">
            <w:r>
              <w:rPr>
                <w:b/>
                <w:bCs/>
                <w:sz w:val="20"/>
                <w:szCs w:val="20"/>
              </w:rPr>
              <w:t xml:space="preserve">SQL </w:t>
            </w:r>
            <w:proofErr w:type="spellStart"/>
            <w:r>
              <w:rPr>
                <w:b/>
                <w:bCs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BFE9D" w14:textId="77777777" w:rsidR="0033570A" w:rsidRDefault="00000000">
            <w:r>
              <w:rPr>
                <w:sz w:val="20"/>
                <w:szCs w:val="20"/>
              </w:rPr>
              <w:t xml:space="preserve">Uso de </w:t>
            </w:r>
            <w:proofErr w:type="spellStart"/>
            <w:r>
              <w:rPr>
                <w:sz w:val="20"/>
                <w:szCs w:val="20"/>
              </w:rPr>
              <w:t>prepared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 (consultas parametrizadas com '?') em todas as queries. Os dados do usuário nunca são concatenados diretamente no SQL, impedindo a injeção de comandos maliciosos.</w:t>
            </w:r>
          </w:p>
        </w:tc>
      </w:tr>
      <w:tr w:rsidR="0033570A" w14:paraId="1830CB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CD11F" w14:textId="77777777" w:rsidR="0033570A" w:rsidRDefault="00000000">
            <w:r>
              <w:rPr>
                <w:b/>
                <w:bCs/>
                <w:sz w:val="20"/>
                <w:szCs w:val="20"/>
              </w:rPr>
              <w:t xml:space="preserve">XSS (Cross-Site </w:t>
            </w:r>
            <w:proofErr w:type="spellStart"/>
            <w:r>
              <w:rPr>
                <w:b/>
                <w:bCs/>
                <w:sz w:val="20"/>
                <w:szCs w:val="20"/>
              </w:rPr>
              <w:t>Scripting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F5DDE" w14:textId="77777777" w:rsidR="0033570A" w:rsidRDefault="00000000">
            <w:r>
              <w:rPr>
                <w:sz w:val="20"/>
                <w:szCs w:val="20"/>
              </w:rPr>
              <w:t>Ao exibir dados vindos do banco, o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usa </w:t>
            </w:r>
            <w:proofErr w:type="spellStart"/>
            <w:r>
              <w:rPr>
                <w:sz w:val="20"/>
                <w:szCs w:val="20"/>
              </w:rPr>
              <w:t>textContent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createElement</w:t>
            </w:r>
            <w:proofErr w:type="spellEnd"/>
            <w:r>
              <w:rPr>
                <w:sz w:val="20"/>
                <w:szCs w:val="20"/>
              </w:rPr>
              <w:t xml:space="preserve">, nunca </w:t>
            </w:r>
            <w:proofErr w:type="spellStart"/>
            <w:r>
              <w:rPr>
                <w:sz w:val="20"/>
                <w:szCs w:val="20"/>
              </w:rPr>
              <w:t>innerHTML</w:t>
            </w:r>
            <w:proofErr w:type="spellEnd"/>
            <w:r>
              <w:rPr>
                <w:sz w:val="20"/>
                <w:szCs w:val="20"/>
              </w:rPr>
              <w:t xml:space="preserve"> com dados do usuário. Assim, um texto malicioso é tratado como texto puro, não como código executável.</w:t>
            </w:r>
          </w:p>
        </w:tc>
      </w:tr>
      <w:tr w:rsidR="0033570A" w14:paraId="646A2D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30810" w14:textId="77777777" w:rsidR="0033570A" w:rsidRDefault="00000000">
            <w:r>
              <w:rPr>
                <w:b/>
                <w:bCs/>
                <w:sz w:val="20"/>
                <w:szCs w:val="20"/>
              </w:rPr>
              <w:t>Força bruta no login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92195" w14:textId="77777777" w:rsidR="0033570A" w:rsidRDefault="00000000">
            <w:r>
              <w:rPr>
                <w:sz w:val="20"/>
                <w:szCs w:val="20"/>
              </w:rPr>
              <w:t xml:space="preserve">Duas camadas: (1) </w:t>
            </w:r>
            <w:proofErr w:type="spellStart"/>
            <w:r>
              <w:rPr>
                <w:sz w:val="20"/>
                <w:szCs w:val="20"/>
              </w:rPr>
              <w:t>reCAPTCHA</w:t>
            </w:r>
            <w:proofErr w:type="spellEnd"/>
            <w:r>
              <w:rPr>
                <w:sz w:val="20"/>
                <w:szCs w:val="20"/>
              </w:rPr>
              <w:t xml:space="preserve"> do Google, validado no servidor, que barra </w:t>
            </w:r>
            <w:proofErr w:type="spellStart"/>
            <w:r>
              <w:rPr>
                <w:sz w:val="20"/>
                <w:szCs w:val="20"/>
              </w:rPr>
              <w:t>bots</w:t>
            </w:r>
            <w:proofErr w:type="spellEnd"/>
            <w:r>
              <w:rPr>
                <w:sz w:val="20"/>
                <w:szCs w:val="20"/>
              </w:rPr>
              <w:t>; (2) rate-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express</w:t>
            </w:r>
            <w:proofErr w:type="spellEnd"/>
            <w:r>
              <w:rPr>
                <w:sz w:val="20"/>
                <w:szCs w:val="20"/>
              </w:rPr>
              <w:t>-rate-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>) que limita a 5 tentativas de login por IP a cada 15 minutos.</w:t>
            </w:r>
          </w:p>
        </w:tc>
      </w:tr>
      <w:tr w:rsidR="0033570A" w14:paraId="458DBA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C78DA" w14:textId="77777777" w:rsidR="0033570A" w:rsidRDefault="00000000">
            <w:proofErr w:type="spellStart"/>
            <w:r>
              <w:rPr>
                <w:b/>
                <w:bCs/>
                <w:sz w:val="20"/>
                <w:szCs w:val="20"/>
              </w:rPr>
              <w:t>DoS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abuso de requisições</w:t>
            </w:r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51970" w14:textId="77777777" w:rsidR="0033570A" w:rsidRDefault="00000000">
            <w:r>
              <w:rPr>
                <w:sz w:val="20"/>
                <w:szCs w:val="20"/>
              </w:rPr>
              <w:t>Rate-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geral de 300 requisições por IP a cada 15 minutos em toda a API.</w:t>
            </w:r>
          </w:p>
        </w:tc>
      </w:tr>
      <w:tr w:rsidR="0033570A" w14:paraId="750740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B2330" w14:textId="77777777" w:rsidR="0033570A" w:rsidRDefault="00000000">
            <w:r>
              <w:rPr>
                <w:b/>
                <w:bCs/>
                <w:sz w:val="20"/>
                <w:szCs w:val="20"/>
              </w:rPr>
              <w:t>Cabeçalhos HTTP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1CB0B" w14:textId="77777777" w:rsidR="0033570A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Helmet</w:t>
            </w:r>
            <w:proofErr w:type="spellEnd"/>
            <w:r>
              <w:rPr>
                <w:sz w:val="20"/>
                <w:szCs w:val="20"/>
              </w:rPr>
              <w:t>, que aplica cerca de 11 cabeçalhos de segurança automaticamente (</w:t>
            </w:r>
            <w:proofErr w:type="spellStart"/>
            <w:r>
              <w:rPr>
                <w:sz w:val="20"/>
                <w:szCs w:val="20"/>
              </w:rPr>
              <w:t>anti-clickjacking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anti-sniffing</w:t>
            </w:r>
            <w:proofErr w:type="spellEnd"/>
            <w:r>
              <w:rPr>
                <w:sz w:val="20"/>
                <w:szCs w:val="20"/>
              </w:rPr>
              <w:t>, ocultação da tecnologia do servidor).</w:t>
            </w:r>
          </w:p>
        </w:tc>
      </w:tr>
      <w:tr w:rsidR="0033570A" w14:paraId="5CC6A9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BE6D4" w14:textId="77777777" w:rsidR="0033570A" w:rsidRDefault="00000000">
            <w:r>
              <w:rPr>
                <w:b/>
                <w:bCs/>
                <w:sz w:val="20"/>
                <w:szCs w:val="20"/>
              </w:rPr>
              <w:t>Escalação de privilégio</w:t>
            </w:r>
          </w:p>
        </w:tc>
        <w:tc>
          <w:tcPr>
            <w:tcW w:w="6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326DC" w14:textId="77777777" w:rsidR="0033570A" w:rsidRDefault="00000000">
            <w:r>
              <w:rPr>
                <w:sz w:val="20"/>
                <w:szCs w:val="20"/>
              </w:rPr>
              <w:t xml:space="preserve">O tipo do usuário (admin/funcionário) é definido no cadastro e verificado sempre a partir do banco de dados, não </w:t>
            </w:r>
            <w:proofErr w:type="spellStart"/>
            <w:r>
              <w:rPr>
                <w:sz w:val="20"/>
                <w:szCs w:val="20"/>
              </w:rPr>
              <w:t>da</w:t>
            </w:r>
            <w:proofErr w:type="spellEnd"/>
            <w:r>
              <w:rPr>
                <w:sz w:val="20"/>
                <w:szCs w:val="20"/>
              </w:rPr>
              <w:t xml:space="preserve"> requisição. Impossível se passar por admin.</w:t>
            </w:r>
          </w:p>
        </w:tc>
      </w:tr>
      <w:tr w:rsidR="0033570A" w14:paraId="54A4BC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45C92" w14:textId="77777777" w:rsidR="0033570A" w:rsidRDefault="00000000">
            <w:r>
              <w:rPr>
                <w:b/>
                <w:bCs/>
                <w:sz w:val="20"/>
                <w:szCs w:val="20"/>
              </w:rPr>
              <w:t>Vazamento de credenciais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023A8" w14:textId="77777777" w:rsidR="0033570A" w:rsidRDefault="00000000">
            <w:r>
              <w:rPr>
                <w:sz w:val="20"/>
                <w:szCs w:val="20"/>
              </w:rPr>
              <w:t xml:space="preserve">As chaves secretas (senha do banco, JWT_SECRET, </w:t>
            </w:r>
            <w:proofErr w:type="spellStart"/>
            <w:r>
              <w:rPr>
                <w:sz w:val="20"/>
                <w:szCs w:val="20"/>
              </w:rPr>
              <w:t>reCAPTCHA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) ficam em um </w:t>
            </w:r>
            <w:proofErr w:type="gramStart"/>
            <w:r>
              <w:rPr>
                <w:sz w:val="20"/>
                <w:szCs w:val="20"/>
              </w:rPr>
              <w:t>arquivo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que está </w:t>
            </w:r>
            <w:proofErr w:type="gramStart"/>
            <w:r>
              <w:rPr>
                <w:sz w:val="20"/>
                <w:szCs w:val="20"/>
              </w:rPr>
              <w:t>no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 nunca foi enviado ao repositório.</w:t>
            </w:r>
          </w:p>
        </w:tc>
      </w:tr>
    </w:tbl>
    <w:p w14:paraId="4EF2673C" w14:textId="77777777" w:rsidR="0033570A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Reconhecimento honesto (importante na defesa): </w:t>
      </w:r>
      <w:r>
        <w:rPr>
          <w:color w:val="000000"/>
        </w:rPr>
        <w:t xml:space="preserve">nenhum sistema é 100% invulnerável — nem os de grandes empresas. O </w:t>
      </w:r>
      <w:proofErr w:type="spellStart"/>
      <w:r>
        <w:rPr>
          <w:color w:val="000000"/>
        </w:rPr>
        <w:t>reCAPTCHA</w:t>
      </w:r>
      <w:proofErr w:type="spellEnd"/>
      <w:r>
        <w:rPr>
          <w:color w:val="000000"/>
        </w:rPr>
        <w:t xml:space="preserve"> validado no front, por exemplo, oferece uma primeira barreira; a defesa real contra força bruta é o rate-</w:t>
      </w:r>
      <w:proofErr w:type="spellStart"/>
      <w:r>
        <w:rPr>
          <w:color w:val="000000"/>
        </w:rPr>
        <w:t>limiting</w:t>
      </w:r>
      <w:proofErr w:type="spellEnd"/>
      <w:r>
        <w:rPr>
          <w:color w:val="000000"/>
        </w:rPr>
        <w:t xml:space="preserve"> no servidor. O objetivo do projeto foi mitigar os riscos realistas dentro do escopo de um TCC, com defesa em profundidade (várias camadas independentes).</w:t>
      </w:r>
    </w:p>
    <w:p w14:paraId="446F4D47" w14:textId="77777777" w:rsidR="0033570A" w:rsidRDefault="00000000">
      <w:pPr>
        <w:pStyle w:val="Ttulo2"/>
        <w:spacing w:before="220" w:after="100"/>
      </w:pPr>
      <w:bookmarkStart w:id="10" w:name="_Toc235054733"/>
      <w:r>
        <w:rPr>
          <w:b/>
          <w:bCs/>
          <w:color w:val="4EA8C9"/>
        </w:rPr>
        <w:t xml:space="preserve">3.3. </w:t>
      </w:r>
      <w:proofErr w:type="spellStart"/>
      <w:r>
        <w:rPr>
          <w:b/>
          <w:bCs/>
          <w:color w:val="4EA8C9"/>
        </w:rPr>
        <w:t>reCAPTCHA</w:t>
      </w:r>
      <w:proofErr w:type="spellEnd"/>
      <w:r>
        <w:rPr>
          <w:b/>
          <w:bCs/>
          <w:color w:val="4EA8C9"/>
        </w:rPr>
        <w:t xml:space="preserve"> — validação no servidor</w:t>
      </w:r>
      <w:bookmarkEnd w:id="10"/>
    </w:p>
    <w:p w14:paraId="7CF46685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lastRenderedPageBreak/>
        <w:t xml:space="preserve">O login usa o </w:t>
      </w:r>
      <w:proofErr w:type="spellStart"/>
      <w:r>
        <w:rPr>
          <w:color w:val="000000"/>
        </w:rPr>
        <w:t>reCAPTCHA</w:t>
      </w:r>
      <w:proofErr w:type="spellEnd"/>
      <w:r>
        <w:rPr>
          <w:color w:val="000000"/>
        </w:rPr>
        <w:t xml:space="preserve"> v2 ('Não sou um robô'). O diferencial de segurança é que a validação não acontece só no navegador: o </w:t>
      </w:r>
      <w:proofErr w:type="spellStart"/>
      <w:r>
        <w:rPr>
          <w:color w:val="000000"/>
        </w:rPr>
        <w:t>back-end</w:t>
      </w:r>
      <w:proofErr w:type="spellEnd"/>
      <w:r>
        <w:rPr>
          <w:color w:val="000000"/>
        </w:rPr>
        <w:t xml:space="preserve"> envia o token gerado pelo usuário aos servidores do Google (usando a chave secreta) e só permite o login se o Google confirmar que é um humano. Isso é mais robusto do que uma verificação apenas no front-end.</w:t>
      </w:r>
    </w:p>
    <w:p w14:paraId="470DF254" w14:textId="77777777" w:rsidR="0033570A" w:rsidRDefault="00000000">
      <w:r>
        <w:br w:type="page"/>
      </w:r>
    </w:p>
    <w:p w14:paraId="7D165DA6" w14:textId="77777777" w:rsidR="0033570A" w:rsidRDefault="00000000">
      <w:pPr>
        <w:pStyle w:val="Ttulo1"/>
        <w:spacing w:before="320" w:after="160"/>
      </w:pPr>
      <w:bookmarkStart w:id="11" w:name="_Toc235054734"/>
      <w:r>
        <w:rPr>
          <w:b/>
          <w:bCs/>
          <w:color w:val="1F4E79"/>
          <w:sz w:val="30"/>
          <w:szCs w:val="30"/>
        </w:rPr>
        <w:lastRenderedPageBreak/>
        <w:t>4. Decisões de Modelagem e Boas Práticas</w:t>
      </w:r>
      <w:bookmarkEnd w:id="11"/>
    </w:p>
    <w:p w14:paraId="5E13A10A" w14:textId="77777777" w:rsidR="0033570A" w:rsidRDefault="00000000">
      <w:pPr>
        <w:spacing w:after="120" w:line="276" w:lineRule="auto"/>
        <w:jc w:val="both"/>
      </w:pPr>
      <w:r>
        <w:t>Ao longo do desenvolvimento, várias decisões de projeto foram tomadas de forma consciente. Documentá-las é importante porque demonstram maturidade de engenharia, não apenas 'fazer funcionar'.</w:t>
      </w:r>
    </w:p>
    <w:p w14:paraId="3215E0AA" w14:textId="77777777" w:rsidR="0033570A" w:rsidRDefault="00000000">
      <w:pPr>
        <w:pStyle w:val="Ttulo2"/>
        <w:spacing w:before="220" w:after="100"/>
      </w:pPr>
      <w:bookmarkStart w:id="12" w:name="_Toc235054735"/>
      <w:r>
        <w:rPr>
          <w:b/>
          <w:bCs/>
          <w:color w:val="4EA8C9"/>
        </w:rPr>
        <w:t>4.1. Exclusão lógica vs. exclusão física</w:t>
      </w:r>
      <w:bookmarkEnd w:id="12"/>
    </w:p>
    <w:p w14:paraId="0C58A00B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Funcionários e EPIs nunca são apagados de verdade do banco. Em vez disso, são marcados como inativos (um campo de status muda de 'A' para 'I'). Isso preserva o </w:t>
      </w:r>
      <w:r>
        <w:rPr>
          <w:b/>
          <w:bCs/>
          <w:color w:val="000000"/>
        </w:rPr>
        <w:t>histórico e a rastreabilidade</w:t>
      </w:r>
      <w:r>
        <w:rPr>
          <w:color w:val="000000"/>
        </w:rPr>
        <w:t>: se um funcionário é inativado, todo o registro de EPIs que ele recebeu continua disponível para auditoria. Apagar de verdade (DELETE) destruiria essa informação e poderia quebrar a integridade referencial do banco.</w:t>
      </w:r>
    </w:p>
    <w:p w14:paraId="3F008802" w14:textId="77777777" w:rsidR="0033570A" w:rsidRDefault="00000000">
      <w:pPr>
        <w:pStyle w:val="Ttulo2"/>
        <w:spacing w:before="220" w:after="100"/>
      </w:pPr>
      <w:bookmarkStart w:id="13" w:name="_Toc235054736"/>
      <w:r>
        <w:rPr>
          <w:b/>
          <w:bCs/>
          <w:color w:val="4EA8C9"/>
        </w:rPr>
        <w:t>4.2. Identidade vs. rótulo</w:t>
      </w:r>
      <w:bookmarkEnd w:id="13"/>
    </w:p>
    <w:p w14:paraId="126E8F8B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O nome de um funcionário é um </w:t>
      </w:r>
      <w:r>
        <w:rPr>
          <w:b/>
          <w:bCs/>
          <w:color w:val="000000"/>
        </w:rPr>
        <w:t>rótulo editável</w:t>
      </w:r>
      <w:r>
        <w:rPr>
          <w:color w:val="000000"/>
        </w:rPr>
        <w:t>; a identidade real é o id, o CPF e o e-mail (únicos e imutáveis). Isso permite corrigir um nome digitado errado sem quebrar o histórico, e o sistema nunca confunde duas pessoas com o mesmo nome — o CPF é exibido para desambiguar.</w:t>
      </w:r>
    </w:p>
    <w:p w14:paraId="368580AB" w14:textId="77777777" w:rsidR="0033570A" w:rsidRDefault="00000000">
      <w:pPr>
        <w:pStyle w:val="Ttulo2"/>
        <w:spacing w:before="220" w:after="100"/>
      </w:pPr>
      <w:bookmarkStart w:id="14" w:name="_Toc235054737"/>
      <w:r>
        <w:rPr>
          <w:b/>
          <w:bCs/>
          <w:color w:val="4EA8C9"/>
        </w:rPr>
        <w:t>4.3. Relacionamento N:N entre EPI e Setor</w:t>
      </w:r>
      <w:bookmarkEnd w:id="14"/>
    </w:p>
    <w:p w14:paraId="3AA5EA4D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Um EPI pode ser usado por vários setores, e um setor usa vários EPIs. Esse relacionamento muitos-para-muitos foi modelado com uma </w:t>
      </w:r>
      <w:r>
        <w:rPr>
          <w:b/>
          <w:bCs/>
          <w:color w:val="000000"/>
        </w:rPr>
        <w:t>tabela associativa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tb_epi_setor</w:t>
      </w:r>
      <w:proofErr w:type="spellEnd"/>
      <w:r>
        <w:rPr>
          <w:color w:val="000000"/>
        </w:rPr>
        <w:t>) com chave primária composta. Isso permite que o funcionário só veja e solicite EPIs pertinentes ao seu setor.</w:t>
      </w:r>
    </w:p>
    <w:p w14:paraId="0A1A5F12" w14:textId="77777777" w:rsidR="0033570A" w:rsidRDefault="00000000">
      <w:pPr>
        <w:pStyle w:val="Ttulo2"/>
        <w:spacing w:before="220" w:after="100"/>
      </w:pPr>
      <w:bookmarkStart w:id="15" w:name="_Toc235054738"/>
      <w:r>
        <w:rPr>
          <w:b/>
          <w:bCs/>
          <w:color w:val="4EA8C9"/>
        </w:rPr>
        <w:t>4.4. Transações e integridade</w:t>
      </w:r>
      <w:bookmarkEnd w:id="15"/>
    </w:p>
    <w:p w14:paraId="30BDF9E0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Operações que envolvem múltiplas gravações (como cadastrar um EPI e seu estoque inicial, ou dar baixa em estoque) usam </w:t>
      </w:r>
      <w:r>
        <w:rPr>
          <w:b/>
          <w:bCs/>
          <w:color w:val="000000"/>
        </w:rPr>
        <w:t>transações</w:t>
      </w:r>
      <w:r>
        <w:rPr>
          <w:color w:val="000000"/>
        </w:rPr>
        <w:t>: ou todas as gravações acontecem, ou nenhuma. Isso evita estados inconsistentes, como um EPI cadastrado sem estoque por causa de uma falha no meio do processo.</w:t>
      </w:r>
    </w:p>
    <w:p w14:paraId="0327D308" w14:textId="77777777" w:rsidR="0033570A" w:rsidRDefault="00000000">
      <w:pPr>
        <w:pStyle w:val="Ttulo2"/>
        <w:spacing w:before="220" w:after="100"/>
      </w:pPr>
      <w:bookmarkStart w:id="16" w:name="_Toc235054739"/>
      <w:r>
        <w:rPr>
          <w:b/>
          <w:bCs/>
          <w:color w:val="4EA8C9"/>
        </w:rPr>
        <w:t>4.5. Auditoria centralizada</w:t>
      </w:r>
      <w:bookmarkEnd w:id="16"/>
    </w:p>
    <w:p w14:paraId="29D7866A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Todas as ações relevantes (cadastros, entradas/saídas, entregas, inativações, aprovações) são registradas em uma </w:t>
      </w:r>
      <w:r>
        <w:rPr>
          <w:b/>
          <w:bCs/>
          <w:color w:val="000000"/>
        </w:rPr>
        <w:t>tabela de log dedicada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tb_log</w:t>
      </w:r>
      <w:proofErr w:type="spellEnd"/>
      <w:r>
        <w:rPr>
          <w:color w:val="000000"/>
        </w:rPr>
        <w:t>). O histórico do sistema é uma leitura dessa tabela, oferecendo uma trilha de auditoria completa: o que foi feito, quando, e por quem.</w:t>
      </w:r>
    </w:p>
    <w:p w14:paraId="4C4C664D" w14:textId="77777777" w:rsidR="0033570A" w:rsidRDefault="00000000">
      <w:pPr>
        <w:pStyle w:val="Ttulo2"/>
        <w:spacing w:before="220" w:after="100"/>
      </w:pPr>
      <w:bookmarkStart w:id="17" w:name="_Toc235054740"/>
      <w:r>
        <w:rPr>
          <w:b/>
          <w:bCs/>
          <w:color w:val="4EA8C9"/>
        </w:rPr>
        <w:t xml:space="preserve">4.6. Separação HTML / CSS / </w:t>
      </w:r>
      <w:proofErr w:type="spellStart"/>
      <w:r>
        <w:rPr>
          <w:b/>
          <w:bCs/>
          <w:color w:val="4EA8C9"/>
        </w:rPr>
        <w:t>JavaScript</w:t>
      </w:r>
      <w:bookmarkEnd w:id="17"/>
      <w:proofErr w:type="spellEnd"/>
    </w:p>
    <w:p w14:paraId="29FD87FE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O código segue a separação de responsabilidades: a estrutura fica no HTML, a aparência no CSS externo (sem estilos </w:t>
      </w:r>
      <w:proofErr w:type="spellStart"/>
      <w:r>
        <w:rPr>
          <w:color w:val="000000"/>
        </w:rPr>
        <w:t>inline</w:t>
      </w:r>
      <w:proofErr w:type="spellEnd"/>
      <w:r>
        <w:rPr>
          <w:color w:val="000000"/>
        </w:rPr>
        <w:t xml:space="preserve">), e o comportamento no </w:t>
      </w:r>
      <w:proofErr w:type="spellStart"/>
      <w:r>
        <w:rPr>
          <w:color w:val="000000"/>
        </w:rPr>
        <w:t>JavaScript</w:t>
      </w:r>
      <w:proofErr w:type="spellEnd"/>
      <w:r>
        <w:rPr>
          <w:color w:val="000000"/>
        </w:rPr>
        <w:t xml:space="preserve">. Estilos fixos são classes no CSS; apenas o controle de estado dinâmico (mostrar/ocultar elementos conforme a interação) permanece no </w:t>
      </w:r>
      <w:proofErr w:type="spellStart"/>
      <w:r>
        <w:rPr>
          <w:color w:val="000000"/>
        </w:rPr>
        <w:t>JavaScript</w:t>
      </w:r>
      <w:proofErr w:type="spellEnd"/>
      <w:r>
        <w:rPr>
          <w:color w:val="000000"/>
        </w:rPr>
        <w:t>, o que é a prática correta.</w:t>
      </w:r>
    </w:p>
    <w:p w14:paraId="7E56E3F3" w14:textId="77777777" w:rsidR="0033570A" w:rsidRDefault="00000000">
      <w:r>
        <w:br w:type="page"/>
      </w:r>
    </w:p>
    <w:p w14:paraId="6673E8D2" w14:textId="77777777" w:rsidR="0033570A" w:rsidRDefault="00000000">
      <w:pPr>
        <w:pStyle w:val="Ttulo1"/>
        <w:spacing w:before="320" w:after="160"/>
      </w:pPr>
      <w:bookmarkStart w:id="18" w:name="_Toc235054741"/>
      <w:r>
        <w:rPr>
          <w:b/>
          <w:bCs/>
          <w:color w:val="1F4E79"/>
          <w:sz w:val="30"/>
          <w:szCs w:val="30"/>
        </w:rPr>
        <w:lastRenderedPageBreak/>
        <w:t>5. Fluxo Completo do Sistema</w:t>
      </w:r>
      <w:bookmarkEnd w:id="18"/>
    </w:p>
    <w:p w14:paraId="07B7B0C3" w14:textId="77777777" w:rsidR="0033570A" w:rsidRDefault="00000000">
      <w:pPr>
        <w:spacing w:after="120" w:line="276" w:lineRule="auto"/>
        <w:jc w:val="both"/>
      </w:pPr>
      <w:r>
        <w:t>Para demonstrar como as camadas trabalham juntas, segue o ciclo de vida de uma operação típica — a solicitação e entrega de um EPI:</w:t>
      </w:r>
    </w:p>
    <w:p w14:paraId="2D04CE9B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O administrador cadastra a empresa; o sistema gera um código único que é compartilhado com os funcionários.</w:t>
      </w:r>
    </w:p>
    <w:p w14:paraId="2C76D8C4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O funcionário cria sua conta, entra na empresa usando o código, e completa o cadastro escolhendo seu setor (com validação de idade mínima de 18 anos).</w:t>
      </w:r>
    </w:p>
    <w:p w14:paraId="6666A37A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O administrador cadastra os EPIs, vinculando-os aos setores que os utilizam, e registra o estoque inicial.</w:t>
      </w:r>
    </w:p>
    <w:p w14:paraId="0A9A7C14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O funcionário solicita a reposição de um EPI do seu setor, com uma justificativa. A solicitação nasce 'Pendente'.</w:t>
      </w:r>
    </w:p>
    <w:p w14:paraId="6396CF4C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O administrador visualiza as solicitações pendentes (com o estoque disponível à vista) e as aprova ou recusa.</w:t>
      </w:r>
    </w:p>
    <w:p w14:paraId="2B9B941E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Ao entregar fisicamente o EPI, o administrador registra a entrega; um trigger no banco dá baixa automática no estoque (FIFO).</w:t>
      </w:r>
    </w:p>
    <w:p w14:paraId="0A8DFFE5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O funcionário acompanha o status das suas solicitações e vê os EPIs em sua posse na tela 'Meus Equipamentos'.</w:t>
      </w:r>
    </w:p>
    <w:p w14:paraId="049EA220" w14:textId="77777777" w:rsidR="0033570A" w:rsidRDefault="00000000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Toda ação fica registrada no histórico de auditoria, e os indicadores do dashboard são atualizados em tempo real.</w:t>
      </w:r>
    </w:p>
    <w:p w14:paraId="54BE665D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Este fluxo demonstra a </w:t>
      </w:r>
      <w:r>
        <w:rPr>
          <w:b/>
          <w:bCs/>
          <w:color w:val="000000"/>
        </w:rPr>
        <w:t>integração das três camadas</w:t>
      </w:r>
      <w:r>
        <w:rPr>
          <w:color w:val="000000"/>
        </w:rPr>
        <w:t>: o front-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coleta e exibe, o </w:t>
      </w:r>
      <w:proofErr w:type="spellStart"/>
      <w:r>
        <w:rPr>
          <w:color w:val="000000"/>
        </w:rPr>
        <w:t>back-end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</w:t>
      </w:r>
      <w:proofErr w:type="spellEnd"/>
      <w:r>
        <w:rPr>
          <w:color w:val="000000"/>
        </w:rPr>
        <w:t xml:space="preserve"> e decide, e o banco persiste e garante a integridade — cada um no seu papel.</w:t>
      </w:r>
    </w:p>
    <w:p w14:paraId="2769D53A" w14:textId="77777777" w:rsidR="0033570A" w:rsidRDefault="00000000">
      <w:pPr>
        <w:pStyle w:val="Ttulo1"/>
        <w:spacing w:before="320" w:after="160"/>
      </w:pPr>
      <w:bookmarkStart w:id="19" w:name="_Toc235054742"/>
      <w:r>
        <w:rPr>
          <w:b/>
          <w:bCs/>
          <w:color w:val="1F4E79"/>
          <w:sz w:val="30"/>
          <w:szCs w:val="30"/>
        </w:rPr>
        <w:t>6. Considerações Finais</w:t>
      </w:r>
      <w:bookmarkEnd w:id="19"/>
    </w:p>
    <w:p w14:paraId="2225EAF0" w14:textId="77777777" w:rsidR="0033570A" w:rsidRDefault="00000000">
      <w:pPr>
        <w:spacing w:after="120" w:line="276" w:lineRule="auto"/>
        <w:jc w:val="both"/>
      </w:pPr>
      <w:r>
        <w:rPr>
          <w:color w:val="000000"/>
        </w:rPr>
        <w:t xml:space="preserve">O SIGEPI foi desenvolvido priorizando não apenas o funcionamento, mas as </w:t>
      </w:r>
      <w:r>
        <w:rPr>
          <w:b/>
          <w:bCs/>
          <w:color w:val="000000"/>
        </w:rPr>
        <w:t>boas práticas de engenharia de software</w:t>
      </w:r>
      <w:r>
        <w:rPr>
          <w:color w:val="000000"/>
        </w:rPr>
        <w:t>: separação de camadas, segurança em profundidade, integridade de dados e código organizado. Cada decisão técnica foi tomada de forma consciente e é defensável.</w:t>
      </w:r>
    </w:p>
    <w:p w14:paraId="0F6BF8A7" w14:textId="3C2EC6C1" w:rsidR="00D9450E" w:rsidRDefault="00000000" w:rsidP="00D9450E">
      <w:pPr>
        <w:spacing w:after="120" w:line="276" w:lineRule="auto"/>
        <w:jc w:val="both"/>
      </w:pPr>
      <w:r>
        <w:rPr>
          <w:color w:val="000000"/>
        </w:rPr>
        <w:t>O sistema entrega um ciclo completo e funcional de gestão de EPIs, com controle de acesso por perfil, auditoria total, e uma preocupação real com a segurança — reconhecendo suas limitações e mitigando os riscos realistas dentro do escopo proposto.</w:t>
      </w:r>
    </w:p>
    <w:sectPr w:rsidR="00D9450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E1DE8" w14:textId="77777777" w:rsidR="00082F64" w:rsidRDefault="00082F64">
      <w:r>
        <w:separator/>
      </w:r>
    </w:p>
  </w:endnote>
  <w:endnote w:type="continuationSeparator" w:id="0">
    <w:p w14:paraId="2069F713" w14:textId="77777777" w:rsidR="00082F64" w:rsidRDefault="00082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8517" w14:textId="77777777" w:rsidR="0033570A" w:rsidRDefault="00000000">
    <w:pPr>
      <w:jc w:val="center"/>
    </w:pPr>
    <w:r>
      <w:rPr>
        <w:color w:val="595959"/>
        <w:sz w:val="16"/>
        <w:szCs w:val="16"/>
      </w:rPr>
      <w:t xml:space="preserve">SIGEPI — Documento de Defesa </w:t>
    </w:r>
    <w:proofErr w:type="gramStart"/>
    <w:r>
      <w:rPr>
        <w:color w:val="595959"/>
        <w:sz w:val="16"/>
        <w:szCs w:val="16"/>
      </w:rPr>
      <w:t>Técnica  |</w:t>
    </w:r>
    <w:proofErr w:type="gramEnd"/>
    <w:r>
      <w:rPr>
        <w:color w:val="595959"/>
        <w:sz w:val="16"/>
        <w:szCs w:val="16"/>
      </w:rPr>
      <w:t xml:space="preserve">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A737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547A1" w14:textId="77777777" w:rsidR="00082F64" w:rsidRDefault="00082F64">
      <w:r>
        <w:separator/>
      </w:r>
    </w:p>
  </w:footnote>
  <w:footnote w:type="continuationSeparator" w:id="0">
    <w:p w14:paraId="677B08B4" w14:textId="77777777" w:rsidR="00082F64" w:rsidRDefault="00082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0ED"/>
    <w:multiLevelType w:val="hybridMultilevel"/>
    <w:tmpl w:val="00E83964"/>
    <w:lvl w:ilvl="0" w:tplc="3C88AA2C">
      <w:start w:val="1"/>
      <w:numFmt w:val="bullet"/>
      <w:lvlText w:val="•"/>
      <w:lvlJc w:val="left"/>
      <w:pPr>
        <w:ind w:left="420" w:hanging="220"/>
      </w:pPr>
    </w:lvl>
    <w:lvl w:ilvl="1" w:tplc="F3E64EFA">
      <w:numFmt w:val="decimal"/>
      <w:lvlText w:val=""/>
      <w:lvlJc w:val="left"/>
    </w:lvl>
    <w:lvl w:ilvl="2" w:tplc="2F3A214A">
      <w:numFmt w:val="decimal"/>
      <w:lvlText w:val=""/>
      <w:lvlJc w:val="left"/>
    </w:lvl>
    <w:lvl w:ilvl="3" w:tplc="790A00B6">
      <w:numFmt w:val="decimal"/>
      <w:lvlText w:val=""/>
      <w:lvlJc w:val="left"/>
    </w:lvl>
    <w:lvl w:ilvl="4" w:tplc="B6707126">
      <w:numFmt w:val="decimal"/>
      <w:lvlText w:val=""/>
      <w:lvlJc w:val="left"/>
    </w:lvl>
    <w:lvl w:ilvl="5" w:tplc="49244E56">
      <w:numFmt w:val="decimal"/>
      <w:lvlText w:val=""/>
      <w:lvlJc w:val="left"/>
    </w:lvl>
    <w:lvl w:ilvl="6" w:tplc="C706CDB2">
      <w:numFmt w:val="decimal"/>
      <w:lvlText w:val=""/>
      <w:lvlJc w:val="left"/>
    </w:lvl>
    <w:lvl w:ilvl="7" w:tplc="CC0802CC">
      <w:numFmt w:val="decimal"/>
      <w:lvlText w:val=""/>
      <w:lvlJc w:val="left"/>
    </w:lvl>
    <w:lvl w:ilvl="8" w:tplc="CD6C2E86">
      <w:numFmt w:val="decimal"/>
      <w:lvlText w:val=""/>
      <w:lvlJc w:val="left"/>
    </w:lvl>
  </w:abstractNum>
  <w:abstractNum w:abstractNumId="1" w15:restartNumberingAfterBreak="0">
    <w:nsid w:val="0CBA6B12"/>
    <w:multiLevelType w:val="hybridMultilevel"/>
    <w:tmpl w:val="F446CC66"/>
    <w:lvl w:ilvl="0" w:tplc="02AE32E8">
      <w:start w:val="1"/>
      <w:numFmt w:val="bullet"/>
      <w:lvlText w:val="●"/>
      <w:lvlJc w:val="left"/>
      <w:pPr>
        <w:ind w:left="720" w:hanging="360"/>
      </w:pPr>
    </w:lvl>
    <w:lvl w:ilvl="1" w:tplc="41665B30">
      <w:start w:val="1"/>
      <w:numFmt w:val="bullet"/>
      <w:lvlText w:val="○"/>
      <w:lvlJc w:val="left"/>
      <w:pPr>
        <w:ind w:left="1440" w:hanging="360"/>
      </w:pPr>
    </w:lvl>
    <w:lvl w:ilvl="2" w:tplc="A7E20130">
      <w:start w:val="1"/>
      <w:numFmt w:val="bullet"/>
      <w:lvlText w:val="■"/>
      <w:lvlJc w:val="left"/>
      <w:pPr>
        <w:ind w:left="2160" w:hanging="360"/>
      </w:pPr>
    </w:lvl>
    <w:lvl w:ilvl="3" w:tplc="DBE69DF2">
      <w:start w:val="1"/>
      <w:numFmt w:val="bullet"/>
      <w:lvlText w:val="●"/>
      <w:lvlJc w:val="left"/>
      <w:pPr>
        <w:ind w:left="2880" w:hanging="360"/>
      </w:pPr>
    </w:lvl>
    <w:lvl w:ilvl="4" w:tplc="D558391C">
      <w:start w:val="1"/>
      <w:numFmt w:val="bullet"/>
      <w:lvlText w:val="○"/>
      <w:lvlJc w:val="left"/>
      <w:pPr>
        <w:ind w:left="3600" w:hanging="360"/>
      </w:pPr>
    </w:lvl>
    <w:lvl w:ilvl="5" w:tplc="312029D6">
      <w:start w:val="1"/>
      <w:numFmt w:val="bullet"/>
      <w:lvlText w:val="■"/>
      <w:lvlJc w:val="left"/>
      <w:pPr>
        <w:ind w:left="4320" w:hanging="360"/>
      </w:pPr>
    </w:lvl>
    <w:lvl w:ilvl="6" w:tplc="4490B008">
      <w:start w:val="1"/>
      <w:numFmt w:val="bullet"/>
      <w:lvlText w:val="●"/>
      <w:lvlJc w:val="left"/>
      <w:pPr>
        <w:ind w:left="5040" w:hanging="360"/>
      </w:pPr>
    </w:lvl>
    <w:lvl w:ilvl="7" w:tplc="D5A80838">
      <w:start w:val="1"/>
      <w:numFmt w:val="bullet"/>
      <w:lvlText w:val="●"/>
      <w:lvlJc w:val="left"/>
      <w:pPr>
        <w:ind w:left="5760" w:hanging="360"/>
      </w:pPr>
    </w:lvl>
    <w:lvl w:ilvl="8" w:tplc="C1CE6C8A">
      <w:start w:val="1"/>
      <w:numFmt w:val="bullet"/>
      <w:lvlText w:val="●"/>
      <w:lvlJc w:val="left"/>
      <w:pPr>
        <w:ind w:left="6480" w:hanging="360"/>
      </w:pPr>
    </w:lvl>
  </w:abstractNum>
  <w:num w:numId="1" w16cid:durableId="452675532">
    <w:abstractNumId w:val="1"/>
    <w:lvlOverride w:ilvl="0">
      <w:startOverride w:val="1"/>
    </w:lvlOverride>
  </w:num>
  <w:num w:numId="2" w16cid:durableId="1339582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70A"/>
    <w:rsid w:val="00082F64"/>
    <w:rsid w:val="000A7373"/>
    <w:rsid w:val="0033570A"/>
    <w:rsid w:val="005F4A1D"/>
    <w:rsid w:val="00D9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7130"/>
  <w15:docId w15:val="{65F20371-077D-441E-996F-456B88C0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0A73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A737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2436</Words>
  <Characters>13160</Characters>
  <Application>Microsoft Office Word</Application>
  <DocSecurity>0</DocSecurity>
  <Lines>109</Lines>
  <Paragraphs>31</Paragraphs>
  <ScaleCrop>false</ScaleCrop>
  <Company/>
  <LinksUpToDate>false</LinksUpToDate>
  <CharactersWithSpaces>15565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Joaquim Lima</cp:lastModifiedBy>
  <cp:revision>3</cp:revision>
  <dcterms:created xsi:type="dcterms:W3CDTF">2026-07-16T03:38:00Z</dcterms:created>
  <dcterms:modified xsi:type="dcterms:W3CDTF">2026-07-16T03:38:00Z</dcterms:modified>
</cp:coreProperties>
</file>