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2B9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0" w:right="0"/>
        <w:jc w:val="center"/>
        <w:rPr>
          <w:rFonts w:ascii="微软雅黑" w:hAnsi="微软雅黑" w:eastAsia="微软雅黑" w:cs="微软雅黑"/>
          <w:b/>
          <w:bCs/>
          <w:i w:val="0"/>
          <w:iCs w:val="0"/>
          <w:color w:val="0D94E6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D94E6"/>
          <w:spacing w:val="0"/>
          <w:sz w:val="36"/>
          <w:szCs w:val="36"/>
          <w:bdr w:val="none" w:color="auto" w:sz="0" w:space="0"/>
          <w:shd w:val="clear" w:fill="F7F7F7"/>
        </w:rPr>
        <w:t>公司概况</w:t>
      </w:r>
    </w:p>
    <w:p w14:paraId="3DF65C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300" w:lineRule="atLeast"/>
        <w:ind w:left="0" w:right="0" w:firstLine="420"/>
        <w:jc w:val="center"/>
        <w:rPr>
          <w:rFonts w:ascii="微软雅黑" w:hAnsi="微软雅黑" w:eastAsia="微软雅黑" w:cs="微软雅黑"/>
          <w:color w:val="383838"/>
          <w:sz w:val="10"/>
          <w:szCs w:val="1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838"/>
          <w:spacing w:val="0"/>
          <w:sz w:val="10"/>
          <w:szCs w:val="10"/>
          <w:bdr w:val="none" w:color="auto" w:sz="0" w:space="0"/>
          <w:shd w:val="clear" w:fill="F7F7F7"/>
        </w:rPr>
        <w:t>发布时间：2024-01-01 来源：衡阳市天然气有限责任公司</w:t>
      </w:r>
    </w:p>
    <w:p w14:paraId="4EB26F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3" w:lineRule="atLeast"/>
        <w:ind w:left="0" w:right="0" w:firstLine="420"/>
        <w:jc w:val="center"/>
        <w:rPr>
          <w:rFonts w:hint="eastAsia" w:ascii="微软雅黑" w:hAnsi="微软雅黑" w:eastAsia="微软雅黑" w:cs="微软雅黑"/>
          <w:color w:val="383838"/>
          <w:sz w:val="10"/>
          <w:szCs w:val="10"/>
        </w:rPr>
      </w:pPr>
      <w:r>
        <w:rPr>
          <w:rFonts w:ascii="方正小标宋简体" w:hAnsi="方正小标宋简体" w:eastAsia="方正小标宋简体" w:cs="方正小标宋简体"/>
          <w:i w:val="0"/>
          <w:iCs w:val="0"/>
          <w:caps w:val="0"/>
          <w:color w:val="383838"/>
          <w:spacing w:val="0"/>
          <w:sz w:val="30"/>
          <w:szCs w:val="30"/>
          <w:bdr w:val="none" w:color="auto" w:sz="0" w:space="0"/>
          <w:shd w:val="clear" w:fill="F7F7F7"/>
        </w:rPr>
        <w:t>衡阳市天然气有限责任公司简介</w:t>
      </w:r>
    </w:p>
    <w:p w14:paraId="116098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3" w:lineRule="atLeast"/>
        <w:ind w:left="0" w:right="0" w:firstLine="420"/>
        <w:jc w:val="both"/>
        <w:rPr>
          <w:rFonts w:hint="eastAsia" w:ascii="微软雅黑" w:hAnsi="微软雅黑" w:eastAsia="微软雅黑" w:cs="微软雅黑"/>
          <w:color w:val="383838"/>
          <w:sz w:val="10"/>
          <w:szCs w:val="10"/>
        </w:rPr>
      </w:pPr>
      <w:r>
        <w:rPr>
          <w:rFonts w:ascii="仿宋" w:hAnsi="仿宋" w:eastAsia="仿宋" w:cs="仿宋"/>
          <w:i w:val="0"/>
          <w:iCs w:val="0"/>
          <w:caps w:val="0"/>
          <w:color w:val="383838"/>
          <w:spacing w:val="0"/>
          <w:sz w:val="15"/>
          <w:szCs w:val="15"/>
          <w:bdr w:val="none" w:color="auto" w:sz="0" w:space="0"/>
          <w:shd w:val="clear" w:fill="F7F7F7"/>
        </w:rPr>
        <w:t>    </w:t>
      </w:r>
    </w:p>
    <w:p w14:paraId="4854A1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323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衡阳市天然气有限责任公司成立于2002年11月，注册资金1亿元，是一家以新型、清洁、低碳能源应用为主要发展方向，集天然气储运与输送、城市燃气经营与销售、CNG加气站和LNG加注站的投资与运行、分布式能源的开发和利用等于一体的综合性能源投资企业。</w:t>
      </w:r>
    </w:p>
    <w:p w14:paraId="2C72F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323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公司现设有7个部门（市场开发与客服管理、经营管理、工程、安全质量环保、综合管理、财务、党群工作部）。现有员工430人，其中，中高级专业技术人员66人，大专以上学历334余人，专业队伍涵盖工程管理、运行维护、抢险维修和客户管理等工艺技术和开发。</w:t>
      </w:r>
    </w:p>
    <w:p w14:paraId="425868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323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公司连续多年成为我市重点纳税大户，多次获得“全市最具成长性企业”、“衡阳市优秀企业”、“市文明单位”、“衡阳市消费维权先进单位”、“全国青年文明号”等荣誉称号，并通过ISO9000质量管理体系认证。</w:t>
      </w:r>
    </w:p>
    <w:p w14:paraId="5383CA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323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经过十多年发展，公司逐步形成以长输管线为支撑，区域性覆盖、干支线结合、城市管网配套完整的天然气管道体系。目前，各类用户逾50万户，出租车600多台，公交车40余台；建成各类燃气管道3970.17KM，管网普及率达80%，投资建成了3座CNG加气站、1座LNG加气站，年供气量约3亿Nm</w:t>
      </w: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  <w:vertAlign w:val="superscript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。天然气绿色能源在居民、商业、工业、汽车等领域得到广泛应用，备受社会各界好评。</w:t>
      </w:r>
    </w:p>
    <w:p w14:paraId="33A22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323"/>
        <w:jc w:val="both"/>
        <w:rPr>
          <w:rFonts w:hint="eastAsia" w:ascii="宋体" w:hAnsi="宋体" w:eastAsia="宋体" w:cs="宋体"/>
          <w:color w:val="38383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在未来规划发展中，公司将围绕气化衡阳的战略目标，结合衡阳市《城市燃气专项规划》和城市发展同步建设天然气配套设施，稳步有序地推进衡阳市天然气利用工程。同时，积极发挥天然气产业的带动效应和聚集效应，促进产业联合。</w:t>
      </w:r>
    </w:p>
    <w:p w14:paraId="3C4085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420"/>
        <w:jc w:val="both"/>
        <w:rPr>
          <w:rFonts w:hint="eastAsia" w:ascii="微软雅黑" w:hAnsi="微软雅黑" w:eastAsia="微软雅黑" w:cs="微软雅黑"/>
          <w:color w:val="383838"/>
          <w:sz w:val="10"/>
          <w:szCs w:val="10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83838"/>
          <w:spacing w:val="0"/>
          <w:sz w:val="15"/>
          <w:szCs w:val="15"/>
          <w:bdr w:val="none" w:color="auto" w:sz="0" w:space="0"/>
          <w:shd w:val="clear" w:fill="F7F7F7"/>
        </w:rPr>
        <w:t> </w:t>
      </w:r>
      <w:bookmarkStart w:id="0" w:name="_GoBack"/>
      <w:bookmarkEnd w:id="0"/>
    </w:p>
    <w:p w14:paraId="5354E5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420"/>
        <w:jc w:val="center"/>
        <w:rPr>
          <w:rFonts w:hint="eastAsia" w:ascii="微软雅黑" w:hAnsi="微软雅黑" w:eastAsia="微软雅黑" w:cs="微软雅黑"/>
          <w:color w:val="383838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83838"/>
          <w:spacing w:val="0"/>
          <w:sz w:val="15"/>
          <w:szCs w:val="15"/>
          <w:bdr w:val="none" w:color="auto" w:sz="0" w:space="0"/>
          <w:shd w:val="clear" w:fill="F7F7F7"/>
        </w:rPr>
        <w:t>                                      </w:t>
      </w:r>
      <w:r>
        <w:rPr>
          <w:rFonts w:hint="eastAsia" w:ascii="仿宋" w:hAnsi="仿宋" w:eastAsia="仿宋" w:cs="仿宋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衡阳市天然气有限责任公司</w:t>
      </w:r>
    </w:p>
    <w:p w14:paraId="4795EC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3" w:lineRule="atLeast"/>
        <w:ind w:left="0" w:right="0" w:firstLine="420"/>
        <w:jc w:val="center"/>
        <w:rPr>
          <w:rFonts w:hint="eastAsia" w:ascii="微软雅黑" w:hAnsi="微软雅黑" w:eastAsia="微软雅黑" w:cs="微软雅黑"/>
          <w:color w:val="383838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                                      2024年1月</w:t>
      </w:r>
    </w:p>
    <w:p w14:paraId="5D902D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3" w:lineRule="atLeast"/>
        <w:ind w:left="0" w:right="0" w:firstLine="420"/>
        <w:jc w:val="both"/>
        <w:rPr>
          <w:rFonts w:hint="eastAsia" w:ascii="微软雅黑" w:hAnsi="微软雅黑" w:eastAsia="微软雅黑" w:cs="微软雅黑"/>
          <w:color w:val="383838"/>
          <w:sz w:val="24"/>
          <w:szCs w:val="24"/>
        </w:rPr>
      </w:pPr>
    </w:p>
    <w:p w14:paraId="31995B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3" w:lineRule="atLeast"/>
        <w:ind w:left="0" w:right="0" w:firstLine="420"/>
        <w:jc w:val="both"/>
        <w:rPr>
          <w:rFonts w:hint="eastAsia" w:ascii="华文宋体" w:hAnsi="华文宋体" w:eastAsia="华文宋体" w:cs="华文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</w:pPr>
      <w:r>
        <w:rPr>
          <w:rFonts w:hint="eastAsia" w:ascii="华文宋体" w:hAnsi="华文宋体" w:eastAsia="华文宋体" w:cs="华文宋体"/>
          <w:i w:val="0"/>
          <w:iCs w:val="0"/>
          <w:caps w:val="0"/>
          <w:color w:val="383838"/>
          <w:spacing w:val="0"/>
          <w:sz w:val="24"/>
          <w:szCs w:val="24"/>
          <w:bdr w:val="none" w:color="auto" w:sz="0" w:space="0"/>
          <w:shd w:val="clear" w:fill="F7F7F7"/>
        </w:rPr>
        <w:t>文章来源：https://www.hengyangtianranqi.cn/gsgk/qygk/20200201/i454081.html</w:t>
      </w:r>
    </w:p>
    <w:p w14:paraId="0864FD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3" w:lineRule="atLeast"/>
        <w:ind w:left="0" w:right="0" w:firstLine="420"/>
        <w:jc w:val="both"/>
        <w:rPr>
          <w:rFonts w:hint="eastAsia" w:ascii="微软雅黑" w:hAnsi="微软雅黑" w:eastAsia="微软雅黑" w:cs="微软雅黑"/>
          <w:color w:val="38383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4"/>
          <w:szCs w:val="24"/>
          <w:u w:val="none"/>
          <w:bdr w:val="none" w:color="auto" w:sz="0" w:space="0"/>
          <w:shd w:val="clear" w:fill="F7F7F7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4"/>
          <w:szCs w:val="24"/>
          <w:u w:val="none"/>
          <w:bdr w:val="none" w:color="auto" w:sz="0" w:space="0"/>
          <w:shd w:val="clear" w:fill="F7F7F7"/>
        </w:rPr>
        <w:instrText xml:space="preserve"> HYPERLINK "http://www.hengyangtianranqi.cn/gsgk/qygk/20200201/i454081.html" \t "https://www.hengyangtianranqi.cn/gsgk/qygk/20200201/_blank"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4"/>
          <w:szCs w:val="24"/>
          <w:u w:val="none"/>
          <w:bdr w:val="none" w:color="auto" w:sz="0" w:space="0"/>
          <w:shd w:val="clear" w:fill="F7F7F7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15151"/>
          <w:spacing w:val="0"/>
          <w:sz w:val="24"/>
          <w:szCs w:val="24"/>
          <w:u w:val="none"/>
          <w:bdr w:val="none" w:color="auto" w:sz="0" w:space="0"/>
          <w:shd w:val="clear" w:fill="F7F7F7"/>
        </w:rPr>
        <w:fldChar w:fldCharType="end"/>
      </w:r>
    </w:p>
    <w:p w14:paraId="3C098D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3654"/>
    <w:rsid w:val="043B114F"/>
    <w:rsid w:val="043E28A9"/>
    <w:rsid w:val="04FD30BD"/>
    <w:rsid w:val="05B1773E"/>
    <w:rsid w:val="064A5097"/>
    <w:rsid w:val="089D13F4"/>
    <w:rsid w:val="0A265612"/>
    <w:rsid w:val="0EB76EB4"/>
    <w:rsid w:val="0F12622B"/>
    <w:rsid w:val="0F4821C6"/>
    <w:rsid w:val="0FD80FCA"/>
    <w:rsid w:val="104A3F1A"/>
    <w:rsid w:val="111E5A8F"/>
    <w:rsid w:val="133836FC"/>
    <w:rsid w:val="145C65E5"/>
    <w:rsid w:val="151259CF"/>
    <w:rsid w:val="154A699B"/>
    <w:rsid w:val="16133ADB"/>
    <w:rsid w:val="16741C13"/>
    <w:rsid w:val="16CF0C23"/>
    <w:rsid w:val="18151F51"/>
    <w:rsid w:val="1A51560A"/>
    <w:rsid w:val="1ADF78DA"/>
    <w:rsid w:val="1E0D5991"/>
    <w:rsid w:val="1EE20E59"/>
    <w:rsid w:val="1F6742EA"/>
    <w:rsid w:val="201951E0"/>
    <w:rsid w:val="213E44C1"/>
    <w:rsid w:val="21761E0B"/>
    <w:rsid w:val="21B85A19"/>
    <w:rsid w:val="22764D0D"/>
    <w:rsid w:val="22771A1C"/>
    <w:rsid w:val="235C26BF"/>
    <w:rsid w:val="240B5582"/>
    <w:rsid w:val="24552B61"/>
    <w:rsid w:val="261303BB"/>
    <w:rsid w:val="266D60B8"/>
    <w:rsid w:val="272A21E5"/>
    <w:rsid w:val="27430A0B"/>
    <w:rsid w:val="28942E09"/>
    <w:rsid w:val="28BA5398"/>
    <w:rsid w:val="2A5A63B1"/>
    <w:rsid w:val="2AAA105A"/>
    <w:rsid w:val="2C526B66"/>
    <w:rsid w:val="2C885C00"/>
    <w:rsid w:val="2E2C1566"/>
    <w:rsid w:val="2E48709B"/>
    <w:rsid w:val="2E7A5DCA"/>
    <w:rsid w:val="2EBB681A"/>
    <w:rsid w:val="2F002DC4"/>
    <w:rsid w:val="2F98310B"/>
    <w:rsid w:val="30661527"/>
    <w:rsid w:val="30F06464"/>
    <w:rsid w:val="32737DF3"/>
    <w:rsid w:val="35047404"/>
    <w:rsid w:val="355C777A"/>
    <w:rsid w:val="36C82566"/>
    <w:rsid w:val="38130305"/>
    <w:rsid w:val="394C12BD"/>
    <w:rsid w:val="3A273CC0"/>
    <w:rsid w:val="3B3948C9"/>
    <w:rsid w:val="3BCA0D1A"/>
    <w:rsid w:val="3BF90E8F"/>
    <w:rsid w:val="3D157CB7"/>
    <w:rsid w:val="3E8E45C5"/>
    <w:rsid w:val="3F104735"/>
    <w:rsid w:val="41937C8E"/>
    <w:rsid w:val="4B401D41"/>
    <w:rsid w:val="4F0A3A6E"/>
    <w:rsid w:val="4FB146CC"/>
    <w:rsid w:val="529D297C"/>
    <w:rsid w:val="543204F6"/>
    <w:rsid w:val="54452E88"/>
    <w:rsid w:val="551572E4"/>
    <w:rsid w:val="553A1CCF"/>
    <w:rsid w:val="559B13EA"/>
    <w:rsid w:val="5751348A"/>
    <w:rsid w:val="58543AF6"/>
    <w:rsid w:val="59082CAE"/>
    <w:rsid w:val="5A5E3068"/>
    <w:rsid w:val="5B7B2E47"/>
    <w:rsid w:val="5C226143"/>
    <w:rsid w:val="5D5D53CE"/>
    <w:rsid w:val="5EE765F1"/>
    <w:rsid w:val="5EEF2430"/>
    <w:rsid w:val="5F751BAB"/>
    <w:rsid w:val="5FD37ECB"/>
    <w:rsid w:val="602F6FC6"/>
    <w:rsid w:val="60306208"/>
    <w:rsid w:val="60FA1162"/>
    <w:rsid w:val="61153C05"/>
    <w:rsid w:val="614937A4"/>
    <w:rsid w:val="61810FF6"/>
    <w:rsid w:val="61E242D0"/>
    <w:rsid w:val="61F319D0"/>
    <w:rsid w:val="656170F6"/>
    <w:rsid w:val="65E57819"/>
    <w:rsid w:val="66362A74"/>
    <w:rsid w:val="67737919"/>
    <w:rsid w:val="67D10808"/>
    <w:rsid w:val="68AE0319"/>
    <w:rsid w:val="697E571A"/>
    <w:rsid w:val="69DC0CB1"/>
    <w:rsid w:val="6B4F22DC"/>
    <w:rsid w:val="6B692CBD"/>
    <w:rsid w:val="6E8249FE"/>
    <w:rsid w:val="712F6C8B"/>
    <w:rsid w:val="71786F26"/>
    <w:rsid w:val="720B4F75"/>
    <w:rsid w:val="741B3A90"/>
    <w:rsid w:val="77763C11"/>
    <w:rsid w:val="788F6E01"/>
    <w:rsid w:val="7A425191"/>
    <w:rsid w:val="7B847700"/>
    <w:rsid w:val="7C0939B0"/>
    <w:rsid w:val="7EDB4155"/>
    <w:rsid w:val="7F0714C0"/>
    <w:rsid w:val="7F1E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2026-05-02T07:41:00Z</dcterms:created>
  <dc:creator>CHENZHIQIANG</dc:creator>
  <cp:lastModifiedBy>晨</cp:lastModifiedBy>
  <dcterms:modified xsi:type="dcterms:W3CDTF">2026-07-10T14:32:06Z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E75277C8873043A0802EB9EC563DC273_12</vt:lpwstr>
  </property>
  <property fmtid="{D5CDD505-2E9C-101B-9397-08002B2CF9AE}" pid="4" name="KSOTemplateDocerSaveRecord">
    <vt:lpwstr>eyJoZGlkIjoiMzEwNTM5NzYwMDRjMzkwZTVkZjY2ODkwMGIxNGU0OTUiLCJ1c2VySWQiOiIxNDY4MTE5MzA2In0=</vt:lpwstr>
  </property>
</Properties>
</file>