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F2D5" w14:textId="0E7F2E93" w:rsidR="00031399" w:rsidRDefault="00031399" w:rsidP="00031399">
      <w:pPr>
        <w:pStyle w:val="1"/>
        <w:jc w:val="center"/>
      </w:pPr>
      <w:r>
        <w:rPr>
          <w:rFonts w:hint="eastAsia"/>
        </w:rPr>
        <w:t>科學革命第</w:t>
      </w:r>
      <w:r w:rsidR="00A015AE">
        <w:rPr>
          <w:rFonts w:hint="eastAsia"/>
        </w:rPr>
        <w:t>二</w:t>
      </w:r>
      <w:r>
        <w:rPr>
          <w:rFonts w:hint="eastAsia"/>
        </w:rPr>
        <w:t>次作業</w:t>
      </w:r>
    </w:p>
    <w:p w14:paraId="1DDDD0F9" w14:textId="619EFBFD" w:rsidR="00031399" w:rsidRDefault="00031399" w:rsidP="008E775E">
      <w:pPr>
        <w:wordWrap w:val="0"/>
        <w:jc w:val="right"/>
      </w:pPr>
      <w:r>
        <w:t>[</w:t>
      </w:r>
      <w:r>
        <w:rPr>
          <w:rFonts w:hint="eastAsia"/>
        </w:rPr>
        <w:t>範圍</w:t>
      </w:r>
      <w:r>
        <w:rPr>
          <w:rFonts w:hint="eastAsia"/>
        </w:rPr>
        <w:t xml:space="preserve"> </w:t>
      </w:r>
      <w:r>
        <w:t>p</w:t>
      </w:r>
      <w:r w:rsidR="00A015AE">
        <w:t>16</w:t>
      </w:r>
      <w:r>
        <w:rPr>
          <w:rFonts w:hint="eastAsia"/>
        </w:rPr>
        <w:t>-</w:t>
      </w:r>
      <w:r w:rsidR="00A015AE">
        <w:t>43</w:t>
      </w:r>
      <w:r>
        <w:rPr>
          <w:rFonts w:hint="eastAsia"/>
        </w:rPr>
        <w:t>]</w:t>
      </w:r>
      <w:r w:rsidR="008E775E">
        <w:tab/>
        <w:t>CSIE113</w:t>
      </w:r>
      <w:r w:rsidR="008E775E">
        <w:tab/>
        <w:t>F74096255</w:t>
      </w:r>
      <w:r w:rsidR="008E775E">
        <w:tab/>
      </w:r>
      <w:r w:rsidR="008E775E">
        <w:rPr>
          <w:rFonts w:hint="eastAsia"/>
        </w:rPr>
        <w:t>鄭宇辰</w:t>
      </w:r>
    </w:p>
    <w:p w14:paraId="399C2DE2" w14:textId="6492EAF3" w:rsidR="00A015AE" w:rsidRDefault="00A015AE" w:rsidP="00A015AE">
      <w:pPr>
        <w:ind w:firstLine="480"/>
        <w:rPr>
          <w:rFonts w:hint="eastAsia"/>
        </w:rPr>
      </w:pPr>
      <w:r>
        <w:rPr>
          <w:rFonts w:hint="eastAsia"/>
        </w:rPr>
        <w:t>以伽利略觀察太陽黑子切入主題：黑子相較於太陽是「不純潔的」，此</w:t>
      </w:r>
      <w:r w:rsidRPr="00A015AE">
        <w:rPr>
          <w:rFonts w:hint="eastAsia"/>
          <w:b/>
          <w:bCs/>
        </w:rPr>
        <w:t>觀察</w:t>
      </w:r>
      <w:r w:rsidRPr="00A015AE">
        <w:rPr>
          <w:rFonts w:hint="eastAsia"/>
        </w:rPr>
        <w:t>成功打破</w:t>
      </w:r>
      <w:r>
        <w:rPr>
          <w:rFonts w:hint="eastAsia"/>
        </w:rPr>
        <w:t>「地球是世界上最污穢的所在」的概念，讓當時的人們發現原來地球以外也有不完美存在。伽利略也由此提出「學說應該基於觀察與縝密推論」的看法，祈打破過去透過書寫而非觀察來探索世界的做法。</w:t>
      </w:r>
    </w:p>
    <w:p w14:paraId="560C8731" w14:textId="3B746E9F" w:rsidR="00A015AE" w:rsidRDefault="00A015AE" w:rsidP="00031399">
      <w:pPr>
        <w:ind w:firstLine="480"/>
      </w:pPr>
      <w:r>
        <w:rPr>
          <w:rFonts w:hint="eastAsia"/>
        </w:rPr>
        <w:t>許多古典學說</w:t>
      </w:r>
      <w:r w:rsidR="008C50BB">
        <w:rPr>
          <w:rFonts w:hint="eastAsia"/>
        </w:rPr>
        <w:t>將地球、人類的運行與行為特殊化，與其他自然現象做出區隔。作者在此小節中以天體觀察結果為例，說明地球、月亮的關係並非世間獨有。</w:t>
      </w:r>
      <w:r w:rsidR="00231506">
        <w:rPr>
          <w:rFonts w:hint="eastAsia"/>
        </w:rPr>
        <w:t>傳統物理學中的目的論以及萬物有靈概念也在這段時間被大家提出批判。</w:t>
      </w:r>
    </w:p>
    <w:p w14:paraId="1D4C8D90" w14:textId="4560D1A2" w:rsidR="00231506" w:rsidRPr="00A015AE" w:rsidRDefault="00231506" w:rsidP="00031399">
      <w:pPr>
        <w:ind w:firstLine="480"/>
        <w:rPr>
          <w:rFonts w:hint="eastAsia"/>
        </w:rPr>
      </w:pPr>
      <w:r>
        <w:rPr>
          <w:rFonts w:hint="eastAsia"/>
        </w:rPr>
        <w:t>與傳統物理學、亞里斯多德目的論相對的學者們提出了機械學說，主張以人造機械的運作研究並解釋自然世界的運行。其中廣為各派學者接受的便是以鐘錶作為類比自然界的人造產物。此小節也提出，在當時，神秘學與相關概念並沒有被支持機械論的學者們所</w:t>
      </w:r>
      <w:r>
        <w:rPr>
          <w:rFonts w:ascii="Apple Color Emoji" w:hAnsi="Apple Color Emoji" w:cs="Apple Color Emoji" w:hint="eastAsia"/>
        </w:rPr>
        <w:t>摒</w:t>
      </w:r>
      <w:r>
        <w:rPr>
          <w:rFonts w:hint="eastAsia"/>
        </w:rPr>
        <w:t>棄，其中許多人也精通占卜、占星等技能。獨立於傳統的物理、天文學以及機械論以外的這些「新科學」也在這個時期設法提出符合機械論的解釋。</w:t>
      </w:r>
    </w:p>
    <w:p w14:paraId="339C0B19" w14:textId="77777777" w:rsidR="0024332D" w:rsidRDefault="0024332D" w:rsidP="00231506">
      <w:pPr>
        <w:rPr>
          <w:rFonts w:hint="eastAsia"/>
        </w:rPr>
      </w:pPr>
    </w:p>
    <w:p w14:paraId="7C4040C4" w14:textId="6154F36B" w:rsidR="00905BF8" w:rsidRDefault="00231506" w:rsidP="00231506">
      <w:pPr>
        <w:ind w:firstLine="480"/>
      </w:pPr>
      <w:r>
        <w:rPr>
          <w:rFonts w:hint="eastAsia"/>
        </w:rPr>
        <w:t>我認為在「大自然是個機械」中提及神秘學的段落十分有趣</w:t>
      </w:r>
      <w:r w:rsidR="00B96444">
        <w:rPr>
          <w:rFonts w:hint="eastAsia"/>
        </w:rPr>
        <w:t>，以我讀下來的感受，神秘學在這個小節沒有佔據太多篇幅（且此小節還是這次閱讀範圍中最長的），非常好奇作者為何會選擇在這裡書寫神秘學在那個時代因應趨勢所做的改變。我曾經接觸過占卜一段時間，對於為何在這個段落可以看到神秘學相當有興趣。</w:t>
      </w:r>
    </w:p>
    <w:sectPr w:rsidR="00905B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99"/>
    <w:rsid w:val="00031399"/>
    <w:rsid w:val="00231506"/>
    <w:rsid w:val="0024332D"/>
    <w:rsid w:val="0046640C"/>
    <w:rsid w:val="006514B0"/>
    <w:rsid w:val="008C50BB"/>
    <w:rsid w:val="008E775E"/>
    <w:rsid w:val="00905BF8"/>
    <w:rsid w:val="00A015AE"/>
    <w:rsid w:val="00A47441"/>
    <w:rsid w:val="00B96444"/>
    <w:rsid w:val="00F736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0B3904"/>
  <w15:chartTrackingRefBased/>
  <w15:docId w15:val="{1B51C88F-0A4B-8C49-B751-C4D0371D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3139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31399"/>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11</cp:revision>
  <cp:lastPrinted>2023-10-18T16:04:00Z</cp:lastPrinted>
  <dcterms:created xsi:type="dcterms:W3CDTF">2023-10-13T15:54:00Z</dcterms:created>
  <dcterms:modified xsi:type="dcterms:W3CDTF">2023-10-18T16:05:00Z</dcterms:modified>
</cp:coreProperties>
</file>