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120"/>
        <w:jc w:val="center"/>
      </w:pPr>
      <w:r>
        <w:rPr>
          <w:rFonts w:ascii="微软雅黑" w:hAnsi="微软雅黑" w:eastAsia="微软雅黑"/>
          <w:b/>
          <w:i w:val="0"/>
          <w:color w:val="1F4E79"/>
          <w:sz w:val="44"/>
        </w:rPr>
        <w:t>基于国产操作系统的安全智能运维 Agent</w:t>
      </w:r>
    </w:p>
    <w:p>
      <w:pPr>
        <w:spacing w:before="200" w:after="200"/>
        <w:jc w:val="center"/>
      </w:pPr>
      <w:r>
        <w:rPr>
          <w:rFonts w:ascii="微软雅黑" w:hAnsi="微软雅黑" w:eastAsia="微软雅黑"/>
          <w:b/>
          <w:i w:val="0"/>
          <w:color w:val="1A1A1A"/>
          <w:sz w:val="60"/>
        </w:rPr>
        <w:t>软件产品说明书</w:t>
      </w:r>
    </w:p>
    <w:p>
      <w:pPr>
        <w:jc w:val="center"/>
        <w:pBdr>
          <w:bottom w:val="single" w:sz="12" w:space="0" w:color="2E74B5"/>
        </w:pBdr>
      </w:pPr>
    </w:p>
    <w:p>
      <w:pPr>
        <w:spacing w:before="160"/>
        <w:jc w:val="center"/>
      </w:pPr>
      <w:r>
        <w:rPr>
          <w:rFonts w:ascii="微软雅黑" w:hAnsi="微软雅黑" w:eastAsia="微软雅黑"/>
          <w:b w:val="0"/>
          <w:i w:val="0"/>
          <w:color w:val="5A5A5A"/>
          <w:sz w:val="26"/>
        </w:rPr>
        <w:t>安装部署 · 配置上手 · 功能导览 · 运维手册</w:t>
      </w:r>
    </w:p>
    <w:p/>
    <w:p/>
    <w:p/>
    <w:p/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479"/>
        <w:gridCol w:w="4479"/>
      </w:tblGrid>
      <w:tr>
        <w:tc>
          <w:tcPr>
            <w:tcW w:type="dxa" w:w="2041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right"/>
            </w:pPr>
            <w:r>
              <w:rPr>
                <w:rFonts w:ascii="Times New Roman" w:hAnsi="Times New Roman" w:eastAsia="宋体"/>
                <w:b/>
                <w:i w:val="0"/>
                <w:color w:val="1A1A1A"/>
                <w:sz w:val="21"/>
              </w:rPr>
              <w:t>文档名称</w:t>
            </w:r>
          </w:p>
        </w:tc>
        <w:tc>
          <w:tcPr>
            <w:tcW w:type="dxa" w:w="5896"/>
            <w:vAlign w:val="center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21"/>
              </w:rPr>
              <w:t>软件产品说明书</w:t>
            </w:r>
          </w:p>
        </w:tc>
      </w:tr>
      <w:tr>
        <w:tc>
          <w:tcPr>
            <w:tcW w:type="dxa" w:w="2041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right"/>
            </w:pPr>
            <w:r>
              <w:rPr>
                <w:rFonts w:ascii="Times New Roman" w:hAnsi="Times New Roman" w:eastAsia="宋体"/>
                <w:b/>
                <w:i w:val="0"/>
                <w:color w:val="1A1A1A"/>
                <w:sz w:val="21"/>
              </w:rPr>
              <w:t>版本</w:t>
            </w:r>
          </w:p>
        </w:tc>
        <w:tc>
          <w:tcPr>
            <w:tcW w:type="dxa" w:w="5896"/>
            <w:vAlign w:val="center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21"/>
              </w:rPr>
              <w:t>V3.0</w:t>
            </w:r>
          </w:p>
        </w:tc>
      </w:tr>
      <w:tr>
        <w:tc>
          <w:tcPr>
            <w:tcW w:type="dxa" w:w="2041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right"/>
            </w:pPr>
            <w:r>
              <w:rPr>
                <w:rFonts w:ascii="Times New Roman" w:hAnsi="Times New Roman" w:eastAsia="宋体"/>
                <w:b/>
                <w:i w:val="0"/>
                <w:color w:val="1A1A1A"/>
                <w:sz w:val="21"/>
              </w:rPr>
              <w:t>目标平台</w:t>
            </w:r>
          </w:p>
        </w:tc>
        <w:tc>
          <w:tcPr>
            <w:tcW w:type="dxa" w:w="5896"/>
            <w:vAlign w:val="center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21"/>
              </w:rPr>
              <w:t>麒麟高级服务器操作系统 V11 · LoongArch（开发环境兼容 Windows）</w:t>
            </w:r>
          </w:p>
        </w:tc>
      </w:tr>
      <w:tr>
        <w:tc>
          <w:tcPr>
            <w:tcW w:type="dxa" w:w="2041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right"/>
            </w:pPr>
            <w:r>
              <w:rPr>
                <w:rFonts w:ascii="Times New Roman" w:hAnsi="Times New Roman" w:eastAsia="宋体"/>
                <w:b/>
                <w:i w:val="0"/>
                <w:color w:val="1A1A1A"/>
                <w:sz w:val="21"/>
              </w:rPr>
              <w:t>赛题方向</w:t>
            </w:r>
          </w:p>
        </w:tc>
        <w:tc>
          <w:tcPr>
            <w:tcW w:type="dxa" w:w="5896"/>
            <w:vAlign w:val="center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21"/>
              </w:rPr>
              <w:t>A2 · 基于国产操作系统的安全智能运维 Agent</w:t>
            </w:r>
          </w:p>
        </w:tc>
      </w:tr>
      <w:tr>
        <w:tc>
          <w:tcPr>
            <w:tcW w:type="dxa" w:w="2041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right"/>
            </w:pPr>
            <w:r>
              <w:rPr>
                <w:rFonts w:ascii="Times New Roman" w:hAnsi="Times New Roman" w:eastAsia="宋体"/>
                <w:b/>
                <w:i w:val="0"/>
                <w:color w:val="1A1A1A"/>
                <w:sz w:val="21"/>
              </w:rPr>
              <w:t>更新日期</w:t>
            </w:r>
          </w:p>
        </w:tc>
        <w:tc>
          <w:tcPr>
            <w:tcW w:type="dxa" w:w="5896"/>
            <w:vAlign w:val="center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21"/>
              </w:rPr>
              <w:t>2026-06-24</w:t>
            </w:r>
          </w:p>
        </w:tc>
      </w:tr>
    </w:tbl>
    <w:p>
      <w:r>
        <w:br w:type="page"/>
      </w:r>
    </w:p>
    <w:p>
      <w:pPr>
        <w:spacing w:after="240"/>
        <w:jc w:val="center"/>
      </w:pPr>
      <w:r>
        <w:rPr>
          <w:rFonts w:ascii="微软雅黑" w:hAnsi="微软雅黑" w:eastAsia="微软雅黑"/>
          <w:b/>
          <w:i w:val="0"/>
          <w:color w:val="1F4E79"/>
          <w:sz w:val="36"/>
        </w:rPr>
        <w:t>目  录</w:t>
      </w:r>
    </w:p>
    <w:p>
      <w:r>
        <w:fldChar w:fldCharType="begin"/>
        <w:instrText xml:space="preserve">TOC \o "1-3" \h \z \u</w:instrText>
        <w:fldChar w:fldCharType="separate"/>
        <w:r>
          <w:t>在 Word 中按 Ctrl+A 后 F9，或右键“更新域”可生成目录。</w:t>
        </w:r>
        <w:fldChar w:fldCharType="end"/>
      </w:r>
    </w:p>
    <w:p>
      <w:r>
        <w:br w:type="page"/>
      </w:r>
    </w:p>
    <w:p>
      <w:pPr>
        <w:pStyle w:val="Heading1"/>
        <w:keepNext/>
        <w:spacing w:before="320" w:after="160"/>
        <w:pBdr>
          <w:bottom w:val="single" w:sz="8" w:space="4" w:color="B7C7DD"/>
        </w:pBdr>
      </w:pPr>
      <w:r>
        <w:rPr>
          <w:rFonts w:ascii="微软雅黑" w:hAnsi="微软雅黑" w:eastAsia="微软雅黑"/>
          <w:b/>
          <w:i w:val="0"/>
          <w:color w:val="2E74B5"/>
          <w:sz w:val="32"/>
        </w:rPr>
        <w:t xml:space="preserve">1　</w:t>
      </w:r>
      <w:r>
        <w:rPr>
          <w:rFonts w:ascii="微软雅黑" w:hAnsi="微软雅黑" w:eastAsia="微软雅黑"/>
          <w:b/>
          <w:i w:val="0"/>
          <w:color w:val="1F4E79"/>
          <w:sz w:val="32"/>
        </w:rPr>
        <w:t>产品概述</w:t>
      </w:r>
    </w:p>
    <w:p>
      <w:pPr>
        <w:spacing w:line="336" w:lineRule="auto" w:after="160"/>
        <w:ind w:left="200"/>
        <w:pBdr>
          <w:left w:val="single" w:sz="18" w:space="8" w:color="2E74B5"/>
        </w:pBdr>
      </w:pPr>
      <w:r>
        <w:rPr>
          <w:rFonts w:ascii="Times New Roman" w:hAnsi="Times New Roman" w:eastAsia="宋体"/>
          <w:b w:val="0"/>
          <w:i w:val="0"/>
          <w:color w:val="5A5A5A"/>
          <w:sz w:val="21"/>
        </w:rPr>
        <w:t>本说明书面向使用与运维人员，回答“怎么装、怎么配、怎么用、出问题怎么办”，是把系统真正跑起来并安全用起来的操作手册。</w:t>
      </w:r>
    </w:p>
    <w:p>
      <w:pPr>
        <w:pStyle w:val="Heading2"/>
        <w:keepNext/>
        <w:spacing w:before="220" w:after="100"/>
      </w:pPr>
      <w:r>
        <w:rPr>
          <w:rFonts w:ascii="微软雅黑" w:hAnsi="微软雅黑" w:eastAsia="微软雅黑"/>
          <w:b/>
          <w:i w:val="0"/>
          <w:color w:val="2E74B5"/>
          <w:sz w:val="27"/>
        </w:rPr>
        <w:t xml:space="preserve">1.1　</w:t>
      </w:r>
      <w:r>
        <w:rPr>
          <w:rFonts w:ascii="微软雅黑" w:hAnsi="微软雅黑" w:eastAsia="微软雅黑"/>
          <w:b/>
          <w:i w:val="0"/>
          <w:color w:val="1A1A1A"/>
          <w:sz w:val="27"/>
        </w:rPr>
        <w:t>产品定位</w:t>
      </w:r>
    </w:p>
    <w:p>
      <w:pPr>
        <w:spacing w:lineRule="auto" w:line="348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本产品是一套面向国产操作系统的</w:t>
      </w:r>
      <w:r>
        <w:rPr>
          <w:rFonts w:ascii="Times New Roman" w:hAnsi="Times New Roman" w:eastAsia="宋体"/>
          <w:b/>
          <w:i w:val="0"/>
          <w:color w:val="1A1A1A"/>
          <w:sz w:val="21"/>
        </w:rPr>
        <w:t>安全智能运维 Agent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：运维人员用自然语言描述问题，系统自动选择合适的工具、在后端安全边界内执行白名单命令模板，并返回结构化结论与完整审计追踪。它把“大模型的理解能力”与“运维操作的强约束”结合起来——让 AI 参与决策，但绝不让 AI 绕过安全校验直接操作主机。</w:t>
      </w:r>
    </w:p>
    <w:p>
      <w:pPr>
        <w:spacing w:lineRule="auto" w:line="348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与“把命令交给大模型自由执行”的做法不同，本产品坚持</w:t>
      </w:r>
      <w:r>
        <w:rPr>
          <w:rFonts w:ascii="Times New Roman" w:hAnsi="Times New Roman" w:eastAsia="宋体"/>
          <w:b/>
          <w:i w:val="0"/>
          <w:color w:val="1A1A1A"/>
          <w:sz w:val="21"/>
        </w:rPr>
        <w:t>后端权威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：风险等级、危险命令与路径、角色权限、二次确认全部由后端判定，大模型只负责理解意图和总结证据。这使它既好用，又可以放心地部署到生产服务器上。</w:t>
      </w:r>
    </w:p>
    <w:p>
      <w:pPr>
        <w:pStyle w:val="Heading2"/>
        <w:keepNext/>
        <w:spacing w:before="220" w:after="100"/>
      </w:pPr>
      <w:r>
        <w:rPr>
          <w:rFonts w:ascii="微软雅黑" w:hAnsi="微软雅黑" w:eastAsia="微软雅黑"/>
          <w:b/>
          <w:i w:val="0"/>
          <w:color w:val="2E74B5"/>
          <w:sz w:val="27"/>
        </w:rPr>
        <w:t xml:space="preserve">1.2　</w:t>
      </w:r>
      <w:r>
        <w:rPr>
          <w:rFonts w:ascii="微软雅黑" w:hAnsi="微软雅黑" w:eastAsia="微软雅黑"/>
          <w:b/>
          <w:i w:val="0"/>
          <w:color w:val="1A1A1A"/>
          <w:sz w:val="27"/>
        </w:rPr>
        <w:t>核心特性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479"/>
        <w:gridCol w:w="4479"/>
      </w:tblGrid>
      <w:tr>
        <w:trPr>
          <w:tblHeader w:val="true"/>
          <w:cantSplit/>
        </w:trPr>
        <w:tc>
          <w:tcPr>
            <w:tcW w:type="dxa" w:w="2041"/>
            <w:vAlign w:val="center"/>
            <w:shd w:val="clear" w:color="auto" w:fill="1F4E7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特性</w:t>
            </w:r>
          </w:p>
        </w:tc>
        <w:tc>
          <w:tcPr>
            <w:tcW w:type="dxa" w:w="6690"/>
            <w:vAlign w:val="center"/>
            <w:shd w:val="clear" w:color="auto" w:fill="1F4E7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1A1A1A"/>
                <w:sz w:val="18"/>
              </w:rPr>
              <w:t>自然语言运维</w:t>
            </w:r>
          </w:p>
        </w:tc>
        <w:tc>
          <w:tcPr>
            <w:tcW w:type="dxa" w:w="6690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8"/>
              </w:rPr>
              <w:t>输入“检查磁盘空间和端口占用”即可，无需记忆命令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1A1A1A"/>
                <w:sz w:val="18"/>
              </w:rPr>
              <w:t>17 个白名单工具</w:t>
            </w:r>
          </w:p>
        </w:tc>
        <w:tc>
          <w:tcPr>
            <w:tcW w:type="dxa" w:w="6690"/>
            <w:vAlign w:val="center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8"/>
              </w:rPr>
              <w:t>系统感知 / 只读诊断 / 安全态势 / 受控操作四类，全部经统一工具注册与命令模板执行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1A1A1A"/>
                <w:sz w:val="18"/>
              </w:rPr>
              <w:t>安全前置校验</w:t>
            </w:r>
          </w:p>
        </w:tc>
        <w:tc>
          <w:tcPr>
            <w:tcW w:type="dxa" w:w="6690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8"/>
              </w:rPr>
              <w:t>白名单、参数 Schema、危险路径/命令、角色、二次确认逐项把关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1A1A1A"/>
                <w:sz w:val="18"/>
              </w:rPr>
              <w:t>多步推理闭环</w:t>
            </w:r>
          </w:p>
        </w:tc>
        <w:tc>
          <w:tcPr>
            <w:tcW w:type="dxa" w:w="6690"/>
            <w:vAlign w:val="center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8"/>
              </w:rPr>
              <w:t>只读工具可自动多步推理，遇到操作类工具立即停手并给出建议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1A1A1A"/>
                <w:sz w:val="18"/>
              </w:rPr>
              <w:t>角色分级脱敏</w:t>
            </w:r>
          </w:p>
        </w:tc>
        <w:tc>
          <w:tcPr>
            <w:tcW w:type="dxa" w:w="6690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8"/>
              </w:rPr>
              <w:t>viewer/operator/admin 三级；侦察级明细对低权限调用方脱敏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1A1A1A"/>
                <w:sz w:val="18"/>
              </w:rPr>
              <w:t>全链路审计</w:t>
            </w:r>
          </w:p>
        </w:tc>
        <w:tc>
          <w:tcPr>
            <w:tcW w:type="dxa" w:w="6690"/>
            <w:vAlign w:val="center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8"/>
              </w:rPr>
              <w:t>每次请求按 trace_id 写入 SQLite 哈希链，可查询、导出、校验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1A1A1A"/>
                <w:sz w:val="18"/>
              </w:rPr>
              <w:t>最小权限部署</w:t>
            </w:r>
          </w:p>
        </w:tc>
        <w:tc>
          <w:tcPr>
            <w:tcW w:type="dxa" w:w="6690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8"/>
              </w:rPr>
              <w:t>systemd 以专用低权限用户运行，命令在 Linux 上进一步降权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1A1A1A"/>
                <w:sz w:val="18"/>
              </w:rPr>
              <w:t>标准 MCP 接口</w:t>
            </w:r>
          </w:p>
        </w:tc>
        <w:tc>
          <w:tcPr>
            <w:tcW w:type="dxa" w:w="6690"/>
            <w:vAlign w:val="center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8"/>
              </w:rPr>
              <w:t>同一批工具以官方 MCP 协议暴露给程序化客户端</w:t>
            </w:r>
          </w:p>
        </w:tc>
      </w:tr>
    </w:tbl>
    <w:p>
      <w:pPr>
        <w:pStyle w:val="Heading2"/>
        <w:keepNext/>
        <w:spacing w:before="220" w:after="100"/>
      </w:pPr>
      <w:r>
        <w:rPr>
          <w:rFonts w:ascii="微软雅黑" w:hAnsi="微软雅黑" w:eastAsia="微软雅黑"/>
          <w:b/>
          <w:i w:val="0"/>
          <w:color w:val="2E74B5"/>
          <w:sz w:val="27"/>
        </w:rPr>
        <w:t xml:space="preserve">1.3　</w:t>
      </w:r>
      <w:r>
        <w:rPr>
          <w:rFonts w:ascii="微软雅黑" w:hAnsi="微软雅黑" w:eastAsia="微软雅黑"/>
          <w:b/>
          <w:i w:val="0"/>
          <w:color w:val="1A1A1A"/>
          <w:sz w:val="27"/>
        </w:rPr>
        <w:t>文档约定</w:t>
      </w:r>
    </w:p>
    <w:p>
      <w:pPr>
        <w:pStyle w:val="ListBullet"/>
        <w:spacing w:line="324" w:lineRule="auto" w:after="60"/>
        <w:ind w:left="360" w:hanging="180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命令、环境变量、API 路径、字段名保持英文原文；正文使用中文。</w:t>
      </w:r>
    </w:p>
    <w:p>
      <w:pPr>
        <w:pStyle w:val="ListBullet"/>
        <w:spacing w:line="324" w:lineRule="auto" w:after="60"/>
        <w:ind w:left="360" w:hanging="180"/>
      </w:pPr>
      <w:r>
        <w:rPr>
          <w:rFonts w:ascii="Consolas" w:hAnsi="Consolas" w:eastAsia="Consolas"/>
          <w:b w:val="0"/>
          <w:i w:val="0"/>
          <w:color w:val="244061"/>
          <w:sz w:val="20"/>
          <w:shd w:val="clear" w:color="auto" w:fill="EEF1F5"/>
        </w:rPr>
        <w:t>等宽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 xml:space="preserve"> 表示命令、文件路径或字段；</w:t>
      </w:r>
      <w:r>
        <w:rPr>
          <w:rFonts w:ascii="Times New Roman" w:hAnsi="Times New Roman" w:eastAsia="宋体"/>
          <w:b/>
          <w:i w:val="0"/>
          <w:color w:val="1A1A1A"/>
          <w:sz w:val="21"/>
        </w:rPr>
        <w:t>加粗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 xml:space="preserve"> 表示需要强调的约束。</w:t>
      </w:r>
    </w:p>
    <w:p>
      <w:pPr>
        <w:pStyle w:val="ListBullet"/>
        <w:spacing w:line="324" w:lineRule="auto" w:after="60"/>
        <w:ind w:left="360" w:hanging="180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凡涉及生产部署的安全项，均以“安全约束”提示框标出，请勿在生产环境忽略。</w:t>
      </w:r>
    </w:p>
    <w:p>
      <w:pPr>
        <w:pStyle w:val="Heading1"/>
        <w:keepNext/>
        <w:spacing w:before="320" w:after="160"/>
        <w:pBdr>
          <w:bottom w:val="single" w:sz="8" w:space="4" w:color="B7C7DD"/>
        </w:pBdr>
      </w:pPr>
      <w:r>
        <w:rPr>
          <w:rFonts w:ascii="微软雅黑" w:hAnsi="微软雅黑" w:eastAsia="微软雅黑"/>
          <w:b/>
          <w:i w:val="0"/>
          <w:color w:val="2E74B5"/>
          <w:sz w:val="32"/>
        </w:rPr>
        <w:t xml:space="preserve">2　</w:t>
      </w:r>
      <w:r>
        <w:rPr>
          <w:rFonts w:ascii="微软雅黑" w:hAnsi="微软雅黑" w:eastAsia="微软雅黑"/>
          <w:b/>
          <w:i w:val="0"/>
          <w:color w:val="1F4E79"/>
          <w:sz w:val="32"/>
        </w:rPr>
        <w:t>运行环境与依赖</w:t>
      </w:r>
    </w:p>
    <w:p>
      <w:pPr>
        <w:spacing w:line="336" w:lineRule="auto" w:after="160"/>
        <w:ind w:left="200"/>
        <w:pBdr>
          <w:left w:val="single" w:sz="18" w:space="8" w:color="2E74B5"/>
        </w:pBdr>
      </w:pPr>
      <w:r>
        <w:rPr>
          <w:rFonts w:ascii="Times New Roman" w:hAnsi="Times New Roman" w:eastAsia="宋体"/>
          <w:b w:val="0"/>
          <w:i w:val="0"/>
          <w:color w:val="5A5A5A"/>
          <w:sz w:val="21"/>
        </w:rPr>
        <w:t>系统对环境要求很轻：一套 Python 3 运行时、几条标准 Linux 命令、可选的大模型 API。</w:t>
      </w:r>
    </w:p>
    <w:p>
      <w:pPr>
        <w:pStyle w:val="Heading2"/>
        <w:keepNext/>
        <w:spacing w:before="220" w:after="100"/>
      </w:pPr>
      <w:r>
        <w:rPr>
          <w:rFonts w:ascii="微软雅黑" w:hAnsi="微软雅黑" w:eastAsia="微软雅黑"/>
          <w:b/>
          <w:i w:val="0"/>
          <w:color w:val="2E74B5"/>
          <w:sz w:val="27"/>
        </w:rPr>
        <w:t xml:space="preserve">2.1　</w:t>
      </w:r>
      <w:r>
        <w:rPr>
          <w:rFonts w:ascii="微软雅黑" w:hAnsi="微软雅黑" w:eastAsia="微软雅黑"/>
          <w:b/>
          <w:i w:val="0"/>
          <w:color w:val="1A1A1A"/>
          <w:sz w:val="27"/>
        </w:rPr>
        <w:t>目标与开发环境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86"/>
        <w:gridCol w:w="2986"/>
        <w:gridCol w:w="2986"/>
      </w:tblGrid>
      <w:tr>
        <w:trPr>
          <w:tblHeader w:val="true"/>
          <w:cantSplit/>
        </w:trPr>
        <w:tc>
          <w:tcPr>
            <w:tcW w:type="dxa" w:w="1474"/>
            <w:vAlign w:val="center"/>
            <w:shd w:val="clear" w:color="auto" w:fill="1F4E7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3742"/>
            <w:vAlign w:val="center"/>
            <w:shd w:val="clear" w:color="auto" w:fill="1F4E7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生产目标环境</w:t>
            </w:r>
          </w:p>
        </w:tc>
        <w:tc>
          <w:tcPr>
            <w:tcW w:type="dxa" w:w="3515"/>
            <w:vAlign w:val="center"/>
            <w:shd w:val="clear" w:color="auto" w:fill="1F4E7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开发 / 调试环境</w:t>
            </w:r>
          </w:p>
        </w:tc>
      </w:tr>
      <w:tr>
        <w:trPr>
          <w:cantSplit/>
        </w:trPr>
        <w:tc>
          <w:tcPr>
            <w:tcW w:type="dxa" w:w="1474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1A1A1A"/>
                <w:sz w:val="18"/>
              </w:rPr>
              <w:t>操作系统</w:t>
            </w:r>
          </w:p>
        </w:tc>
        <w:tc>
          <w:tcPr>
            <w:tcW w:type="dxa" w:w="3742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8"/>
              </w:rPr>
              <w:t>麒麟高级服务器操作系统 V11</w:t>
            </w:r>
          </w:p>
        </w:tc>
        <w:tc>
          <w:tcPr>
            <w:tcW w:type="dxa" w:w="3515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8"/>
              </w:rPr>
              <w:t>Windows 10/11 或常见 Linux</w:t>
            </w:r>
          </w:p>
        </w:tc>
      </w:tr>
      <w:tr>
        <w:trPr>
          <w:cantSplit/>
        </w:trPr>
        <w:tc>
          <w:tcPr>
            <w:tcW w:type="dxa" w:w="1474"/>
            <w:vAlign w:val="center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1A1A1A"/>
                <w:sz w:val="18"/>
              </w:rPr>
              <w:t>CPU 架构</w:t>
            </w:r>
          </w:p>
        </w:tc>
        <w:tc>
          <w:tcPr>
            <w:tcW w:type="dxa" w:w="3742"/>
            <w:vAlign w:val="center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8"/>
              </w:rPr>
              <w:t>LoongArch（龙芯）</w:t>
            </w:r>
          </w:p>
        </w:tc>
        <w:tc>
          <w:tcPr>
            <w:tcW w:type="dxa" w:w="3515"/>
            <w:vAlign w:val="center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8"/>
              </w:rPr>
              <w:t>x86_64 / ARM64</w:t>
            </w:r>
          </w:p>
        </w:tc>
      </w:tr>
      <w:tr>
        <w:trPr>
          <w:cantSplit/>
        </w:trPr>
        <w:tc>
          <w:tcPr>
            <w:tcW w:type="dxa" w:w="1474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1A1A1A"/>
                <w:sz w:val="18"/>
              </w:rPr>
              <w:t>Python</w:t>
            </w:r>
          </w:p>
        </w:tc>
        <w:tc>
          <w:tcPr>
            <w:tcW w:type="dxa" w:w="3742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8"/>
              </w:rPr>
              <w:t>操作系统自带或兼容的 Python 3.10+</w:t>
            </w:r>
          </w:p>
        </w:tc>
        <w:tc>
          <w:tcPr>
            <w:tcW w:type="dxa" w:w="3515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8"/>
              </w:rPr>
              <w:t>Python 3.10+</w:t>
            </w:r>
          </w:p>
        </w:tc>
      </w:tr>
      <w:tr>
        <w:trPr>
          <w:cantSplit/>
        </w:trPr>
        <w:tc>
          <w:tcPr>
            <w:tcW w:type="dxa" w:w="1474"/>
            <w:vAlign w:val="center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1A1A1A"/>
                <w:sz w:val="18"/>
              </w:rPr>
              <w:t>运行身份</w:t>
            </w:r>
          </w:p>
        </w:tc>
        <w:tc>
          <w:tcPr>
            <w:tcW w:type="dxa" w:w="3742"/>
            <w:vAlign w:val="center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8"/>
              </w:rPr>
              <w:t>专用低权限用户 software-cup-agent</w:t>
            </w:r>
          </w:p>
        </w:tc>
        <w:tc>
          <w:tcPr>
            <w:tcW w:type="dxa" w:w="3515"/>
            <w:vAlign w:val="center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8"/>
              </w:rPr>
              <w:t>当前开发者账号</w:t>
            </w:r>
          </w:p>
        </w:tc>
      </w:tr>
      <w:tr>
        <w:trPr>
          <w:cantSplit/>
        </w:trPr>
        <w:tc>
          <w:tcPr>
            <w:tcW w:type="dxa" w:w="1474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1A1A1A"/>
                <w:sz w:val="18"/>
              </w:rPr>
              <w:t>受控操作</w:t>
            </w:r>
          </w:p>
        </w:tc>
        <w:tc>
          <w:tcPr>
            <w:tcW w:type="dxa" w:w="3742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8"/>
              </w:rPr>
              <w:t>Linux 命令模板（service/temp/process 等）</w:t>
            </w:r>
          </w:p>
        </w:tc>
        <w:tc>
          <w:tcPr>
            <w:tcW w:type="dxa" w:w="3515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8"/>
              </w:rPr>
              <w:t>Windows 模板仅供调试，受控操作不落地</w:t>
            </w:r>
          </w:p>
        </w:tc>
      </w:tr>
    </w:tbl>
    <w:p>
      <w:pPr>
        <w:pStyle w:val="Heading2"/>
        <w:keepNext/>
        <w:spacing w:before="220" w:after="100"/>
      </w:pPr>
      <w:r>
        <w:rPr>
          <w:rFonts w:ascii="微软雅黑" w:hAnsi="微软雅黑" w:eastAsia="微软雅黑"/>
          <w:b/>
          <w:i w:val="0"/>
          <w:color w:val="2E74B5"/>
          <w:sz w:val="27"/>
        </w:rPr>
        <w:t xml:space="preserve">2.2　</w:t>
      </w:r>
      <w:r>
        <w:rPr>
          <w:rFonts w:ascii="微软雅黑" w:hAnsi="微软雅黑" w:eastAsia="微软雅黑"/>
          <w:b/>
          <w:i w:val="0"/>
          <w:color w:val="1A1A1A"/>
          <w:sz w:val="27"/>
        </w:rPr>
        <w:t>系统命令依赖</w:t>
      </w:r>
    </w:p>
    <w:p>
      <w:pPr>
        <w:spacing w:lineRule="auto" w:line="348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工具层依赖一组标准的 Linux 系统命令，部署前应确认它们在 PATH 中可用：</w:t>
      </w:r>
      <w:r>
        <w:rPr>
          <w:rFonts w:ascii="Consolas" w:hAnsi="Consolas" w:eastAsia="Consolas"/>
          <w:b w:val="0"/>
          <w:i w:val="0"/>
          <w:color w:val="244061"/>
          <w:sz w:val="20"/>
          <w:shd w:val="clear" w:color="auto" w:fill="EEF1F5"/>
        </w:rPr>
        <w:t>ps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、</w:t>
      </w:r>
      <w:r>
        <w:rPr>
          <w:rFonts w:ascii="Consolas" w:hAnsi="Consolas" w:eastAsia="Consolas"/>
          <w:b w:val="0"/>
          <w:i w:val="0"/>
          <w:color w:val="244061"/>
          <w:sz w:val="20"/>
          <w:shd w:val="clear" w:color="auto" w:fill="EEF1F5"/>
        </w:rPr>
        <w:t>ss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、</w:t>
      </w:r>
      <w:r>
        <w:rPr>
          <w:rFonts w:ascii="Consolas" w:hAnsi="Consolas" w:eastAsia="Consolas"/>
          <w:b w:val="0"/>
          <w:i w:val="0"/>
          <w:color w:val="244061"/>
          <w:sz w:val="20"/>
          <w:shd w:val="clear" w:color="auto" w:fill="EEF1F5"/>
        </w:rPr>
        <w:t>systemctl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、</w:t>
      </w:r>
      <w:r>
        <w:rPr>
          <w:rFonts w:ascii="Consolas" w:hAnsi="Consolas" w:eastAsia="Consolas"/>
          <w:b w:val="0"/>
          <w:i w:val="0"/>
          <w:color w:val="244061"/>
          <w:sz w:val="20"/>
          <w:shd w:val="clear" w:color="auto" w:fill="EEF1F5"/>
        </w:rPr>
        <w:t>df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、</w:t>
      </w:r>
      <w:r>
        <w:rPr>
          <w:rFonts w:ascii="Consolas" w:hAnsi="Consolas" w:eastAsia="Consolas"/>
          <w:b w:val="0"/>
          <w:i w:val="0"/>
          <w:color w:val="244061"/>
          <w:sz w:val="20"/>
          <w:shd w:val="clear" w:color="auto" w:fill="EEF1F5"/>
        </w:rPr>
        <w:t>free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、</w:t>
      </w:r>
      <w:r>
        <w:rPr>
          <w:rFonts w:ascii="Consolas" w:hAnsi="Consolas" w:eastAsia="Consolas"/>
          <w:b w:val="0"/>
          <w:i w:val="0"/>
          <w:color w:val="244061"/>
          <w:sz w:val="20"/>
          <w:shd w:val="clear" w:color="auto" w:fill="EEF1F5"/>
        </w:rPr>
        <w:t>uptime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、</w:t>
      </w:r>
      <w:r>
        <w:rPr>
          <w:rFonts w:ascii="Consolas" w:hAnsi="Consolas" w:eastAsia="Consolas"/>
          <w:b w:val="0"/>
          <w:i w:val="0"/>
          <w:color w:val="244061"/>
          <w:sz w:val="20"/>
          <w:shd w:val="clear" w:color="auto" w:fill="EEF1F5"/>
        </w:rPr>
        <w:t>journalctl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 xml:space="preserve"> 等。命令均通过 </w:t>
      </w:r>
      <w:r>
        <w:rPr>
          <w:rFonts w:ascii="Consolas" w:hAnsi="Consolas" w:eastAsia="Consolas"/>
          <w:b w:val="0"/>
          <w:i w:val="0"/>
          <w:color w:val="244061"/>
          <w:sz w:val="20"/>
          <w:shd w:val="clear" w:color="auto" w:fill="EEF1F5"/>
        </w:rPr>
        <w:t>command_runner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 xml:space="preserve"> 的具名模板调用，系统不会拼接或执行任意 shell 字符串。</w:t>
      </w:r>
    </w:p>
    <w:p>
      <w:pPr>
        <w:pStyle w:val="Heading2"/>
        <w:keepNext/>
        <w:spacing w:before="220" w:after="100"/>
      </w:pPr>
      <w:r>
        <w:rPr>
          <w:rFonts w:ascii="微软雅黑" w:hAnsi="微软雅黑" w:eastAsia="微软雅黑"/>
          <w:b/>
          <w:i w:val="0"/>
          <w:color w:val="2E74B5"/>
          <w:sz w:val="27"/>
        </w:rPr>
        <w:t xml:space="preserve">2.3　</w:t>
      </w:r>
      <w:r>
        <w:rPr>
          <w:rFonts w:ascii="微软雅黑" w:hAnsi="微软雅黑" w:eastAsia="微软雅黑"/>
          <w:b/>
          <w:i w:val="0"/>
          <w:color w:val="1A1A1A"/>
          <w:sz w:val="27"/>
        </w:rPr>
        <w:t>Python 依赖</w:t>
      </w:r>
    </w:p>
    <w:p>
      <w:pPr>
        <w:spacing w:lineRule="auto" w:line="348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 xml:space="preserve">依赖集中在 </w:t>
      </w:r>
      <w:r>
        <w:rPr>
          <w:rFonts w:ascii="Consolas" w:hAnsi="Consolas" w:eastAsia="Consolas"/>
          <w:b w:val="0"/>
          <w:i w:val="0"/>
          <w:color w:val="244061"/>
          <w:sz w:val="20"/>
          <w:shd w:val="clear" w:color="auto" w:fill="EEF1F5"/>
        </w:rPr>
        <w:t>requirements.txt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 xml:space="preserve">：FastAPI / Uvicorn 提供 Web 服务，官方 </w:t>
      </w:r>
      <w:r>
        <w:rPr>
          <w:rFonts w:ascii="Consolas" w:hAnsi="Consolas" w:eastAsia="Consolas"/>
          <w:b w:val="0"/>
          <w:i w:val="0"/>
          <w:color w:val="244061"/>
          <w:sz w:val="20"/>
          <w:shd w:val="clear" w:color="auto" w:fill="EEF1F5"/>
        </w:rPr>
        <w:t>mcp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 xml:space="preserve"> SDK 提供 MCP 协议服务，其余为标准库可覆盖的轻量依赖。大模型能力为</w:t>
      </w:r>
      <w:r>
        <w:rPr>
          <w:rFonts w:ascii="Times New Roman" w:hAnsi="Times New Roman" w:eastAsia="宋体"/>
          <w:b/>
          <w:i w:val="0"/>
          <w:color w:val="1A1A1A"/>
          <w:sz w:val="21"/>
        </w:rPr>
        <w:t>可选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，未配置时自动回退本地规则，因此首次部署无需准备任何 API Key。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958"/>
      </w:tblGrid>
      <w:tr>
        <w:tc>
          <w:tcPr>
            <w:tcW w:type="dxa" w:w="8957"/>
            <w:shd w:val="clear" w:color="auto" w:fill="FBF3E2"/>
            <w:tcMar>
              <w:top w:w="70" w:type="dxa"/>
              <w:bottom w:w="70" w:type="dxa"/>
              <w:start w:w="150" w:type="dxa"/>
              <w:end w:w="130" w:type="dxa"/>
              <w:left w:w="150" w:type="dxa"/>
              <w:right w:w="130" w:type="dxa"/>
            </w:tcMar>
            <w:tcBorders>
              <w:left w:val="single" w:sz="20" w:space="0" w:color="B7791F"/>
              <w:top w:val="single" w:sz="2" w:space="0" w:color="FBF3E2"/>
              <w:bottom w:val="single" w:sz="2" w:space="0" w:color="FBF3E2"/>
              <w:right w:val="single" w:sz="2" w:space="0" w:color="FBF3E2"/>
            </w:tcBorders>
          </w:tcPr>
          <w:p>
            <w:pPr>
              <w:spacing w:after="40" w:line="240" w:lineRule="auto"/>
            </w:pPr>
            <w:r>
              <w:rPr>
                <w:rFonts w:ascii="微软雅黑" w:hAnsi="微软雅黑" w:eastAsia="微软雅黑"/>
                <w:b/>
                <w:i w:val="0"/>
                <w:color w:val="B7791F"/>
                <w:sz w:val="19"/>
              </w:rPr>
              <w:t>▌ 注意</w:t>
            </w:r>
          </w:p>
          <w:p>
            <w:pPr>
              <w:spacing w:line="324" w:lineRule="auto" w:after="0"/>
            </w:pPr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LoongArch 上若部分 Python 包没有现成 wheel，需要从源码编译。第一版建议保持“调用大模型 API”的模式，避免在 LoongArch 上引入本地模型部署压力。</w:t>
            </w:r>
          </w:p>
        </w:tc>
      </w:tr>
    </w:tbl>
    <w:p>
      <w:pPr>
        <w:pStyle w:val="Heading1"/>
        <w:keepNext/>
        <w:spacing w:before="320" w:after="160"/>
        <w:pBdr>
          <w:bottom w:val="single" w:sz="8" w:space="4" w:color="B7C7DD"/>
        </w:pBdr>
      </w:pPr>
      <w:r>
        <w:rPr>
          <w:rFonts w:ascii="微软雅黑" w:hAnsi="微软雅黑" w:eastAsia="微软雅黑"/>
          <w:b/>
          <w:i w:val="0"/>
          <w:color w:val="2E74B5"/>
          <w:sz w:val="32"/>
        </w:rPr>
        <w:t xml:space="preserve">3　</w:t>
      </w:r>
      <w:r>
        <w:rPr>
          <w:rFonts w:ascii="微软雅黑" w:hAnsi="微软雅黑" w:eastAsia="微软雅黑"/>
          <w:b/>
          <w:i w:val="0"/>
          <w:color w:val="1F4E79"/>
          <w:sz w:val="32"/>
        </w:rPr>
        <w:t>安装部署</w:t>
      </w:r>
    </w:p>
    <w:p>
      <w:pPr>
        <w:spacing w:line="336" w:lineRule="auto" w:after="160"/>
        <w:ind w:left="200"/>
        <w:pBdr>
          <w:left w:val="single" w:sz="18" w:space="8" w:color="2E74B5"/>
        </w:pBdr>
      </w:pPr>
      <w:r>
        <w:rPr>
          <w:rFonts w:ascii="Times New Roman" w:hAnsi="Times New Roman" w:eastAsia="宋体"/>
          <w:b w:val="0"/>
          <w:i w:val="0"/>
          <w:color w:val="5A5A5A"/>
          <w:sz w:val="21"/>
        </w:rPr>
        <w:t>提供两条路径：本地开发用一条命令拉起；生产部署用 systemd 以最小权限托管。</w:t>
      </w:r>
    </w:p>
    <w:p>
      <w:pPr>
        <w:pStyle w:val="Heading2"/>
        <w:keepNext/>
        <w:spacing w:before="220" w:after="100"/>
      </w:pPr>
      <w:r>
        <w:rPr>
          <w:rFonts w:ascii="微软雅黑" w:hAnsi="微软雅黑" w:eastAsia="微软雅黑"/>
          <w:b/>
          <w:i w:val="0"/>
          <w:color w:val="2E74B5"/>
          <w:sz w:val="27"/>
        </w:rPr>
        <w:t xml:space="preserve">3.1　</w:t>
      </w:r>
      <w:r>
        <w:rPr>
          <w:rFonts w:ascii="微软雅黑" w:hAnsi="微软雅黑" w:eastAsia="微软雅黑"/>
          <w:b/>
          <w:i w:val="0"/>
          <w:color w:val="1A1A1A"/>
          <w:sz w:val="27"/>
        </w:rPr>
        <w:t>部署架构总览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40408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_deplo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4040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微软雅黑" w:hAnsi="微软雅黑" w:eastAsia="微软雅黑"/>
          <w:b w:val="0"/>
          <w:i w:val="0"/>
          <w:color w:val="5A5A5A"/>
          <w:sz w:val="18"/>
        </w:rPr>
        <w:t>图 1　生产部署架构：systemd 最小权限服务、令牌环境文件、命令模板与可写目录</w:t>
      </w:r>
    </w:p>
    <w:p>
      <w:pPr>
        <w:spacing w:lineRule="auto" w:line="348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 xml:space="preserve">生产环境下，服务由 systemd 以专用用户 </w:t>
      </w:r>
      <w:r>
        <w:rPr>
          <w:rFonts w:ascii="Consolas" w:hAnsi="Consolas" w:eastAsia="Consolas"/>
          <w:b w:val="0"/>
          <w:i w:val="0"/>
          <w:color w:val="244061"/>
          <w:sz w:val="20"/>
          <w:shd w:val="clear" w:color="auto" w:fill="EEF1F5"/>
        </w:rPr>
        <w:t>software-cup-agent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 xml:space="preserve"> 托管，开启 </w:t>
      </w:r>
      <w:r>
        <w:rPr>
          <w:rFonts w:ascii="Consolas" w:hAnsi="Consolas" w:eastAsia="Consolas"/>
          <w:b w:val="0"/>
          <w:i w:val="0"/>
          <w:color w:val="244061"/>
          <w:sz w:val="20"/>
          <w:shd w:val="clear" w:color="auto" w:fill="EEF1F5"/>
        </w:rPr>
        <w:t>NoNewPrivileges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、</w:t>
      </w:r>
      <w:r>
        <w:rPr>
          <w:rFonts w:ascii="Consolas" w:hAnsi="Consolas" w:eastAsia="Consolas"/>
          <w:b w:val="0"/>
          <w:i w:val="0"/>
          <w:color w:val="244061"/>
          <w:sz w:val="20"/>
          <w:shd w:val="clear" w:color="auto" w:fill="EEF1F5"/>
        </w:rPr>
        <w:t>ProtectSystem=strict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、</w:t>
      </w:r>
      <w:r>
        <w:rPr>
          <w:rFonts w:ascii="Consolas" w:hAnsi="Consolas" w:eastAsia="Consolas"/>
          <w:b w:val="0"/>
          <w:i w:val="0"/>
          <w:color w:val="244061"/>
          <w:sz w:val="20"/>
          <w:shd w:val="clear" w:color="auto" w:fill="EEF1F5"/>
        </w:rPr>
        <w:t>PrivateTmp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 xml:space="preserve"> 等加固项；令牌从 </w:t>
      </w:r>
      <w:r>
        <w:rPr>
          <w:rFonts w:ascii="Consolas" w:hAnsi="Consolas" w:eastAsia="Consolas"/>
          <w:b w:val="0"/>
          <w:i w:val="0"/>
          <w:color w:val="244061"/>
          <w:sz w:val="20"/>
          <w:shd w:val="clear" w:color="auto" w:fill="EEF1F5"/>
        </w:rPr>
        <w:t>EnvironmentFile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 xml:space="preserve"> 注入；审计与状态数据只能写入三处受控目录。整条链路“规划 → 安全校验 → 工具执行”始终在该受限进程内完成。</w:t>
      </w:r>
    </w:p>
    <w:p>
      <w:pPr>
        <w:pStyle w:val="Heading2"/>
        <w:keepNext/>
        <w:spacing w:before="220" w:after="100"/>
      </w:pPr>
      <w:r>
        <w:rPr>
          <w:rFonts w:ascii="微软雅黑" w:hAnsi="微软雅黑" w:eastAsia="微软雅黑"/>
          <w:b/>
          <w:i w:val="0"/>
          <w:color w:val="2E74B5"/>
          <w:sz w:val="27"/>
        </w:rPr>
        <w:t xml:space="preserve">3.2　</w:t>
      </w:r>
      <w:r>
        <w:rPr>
          <w:rFonts w:ascii="微软雅黑" w:hAnsi="微软雅黑" w:eastAsia="微软雅黑"/>
          <w:b/>
          <w:i w:val="0"/>
          <w:color w:val="1A1A1A"/>
          <w:sz w:val="27"/>
        </w:rPr>
        <w:t>本地开发部署</w:t>
      </w:r>
    </w:p>
    <w:p>
      <w:pPr>
        <w:spacing w:lineRule="auto" w:line="348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适用于功能演示与开发调试，在项目根目录执行：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958"/>
      </w:tblGrid>
      <w:tr>
        <w:tc>
          <w:tcPr>
            <w:tcW w:type="dxa" w:w="8957"/>
            <w:shd w:val="clear" w:color="auto" w:fill="F5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  <w:tcBorders>
              <w:top w:val="single" w:sz="4" w:space="0" w:color="D5D9E0"/>
              <w:bottom w:val="single" w:sz="4" w:space="0" w:color="D5D9E0"/>
              <w:left w:val="single" w:sz="4" w:space="0" w:color="D5D9E0"/>
              <w:right w:val="single" w:sz="4" w:space="0" w:color="D5D9E0"/>
            </w:tcBorders>
          </w:tcPr>
          <w:p>
            <w:pPr>
              <w:spacing w:line="283" w:lineRule="auto" w:after="0" w:before="0"/>
            </w:pPr>
            <w:r>
              <w:rPr>
                <w:rFonts w:ascii="Consolas" w:hAnsi="Consolas" w:eastAsia="Consolas"/>
                <w:b w:val="0"/>
                <w:i w:val="0"/>
                <w:color w:val="1A2430"/>
                <w:sz w:val="18"/>
              </w:rPr>
              <w:t>pip install -r requirements.txt</w:t>
            </w:r>
          </w:p>
          <w:p>
            <w:pPr>
              <w:spacing w:line="283" w:lineRule="auto" w:after="0" w:before="0"/>
            </w:pPr>
            <w:r>
              <w:rPr>
                <w:rFonts w:ascii="Consolas" w:hAnsi="Consolas" w:eastAsia="Consolas"/>
                <w:b w:val="0"/>
                <w:i w:val="0"/>
                <w:color w:val="1A2430"/>
                <w:sz w:val="18"/>
              </w:rPr>
              <w:t>uvicorn backend.main:app --reload --host 127.0.0.1 --port 8000</w:t>
            </w:r>
          </w:p>
        </w:tc>
      </w:tr>
    </w:tbl>
    <w:p>
      <w:pPr>
        <w:spacing w:after="160" w:before="0"/>
        <w:jc w:val="center"/>
      </w:pPr>
      <w:r>
        <w:rPr>
          <w:rFonts w:ascii="微软雅黑" w:hAnsi="微软雅黑" w:eastAsia="微软雅黑"/>
          <w:b w:val="0"/>
          <w:i w:val="0"/>
          <w:color w:val="5A5A5A"/>
          <w:sz w:val="17"/>
        </w:rPr>
        <w:t>示例 1　本地启动后端服务</w:t>
      </w:r>
    </w:p>
    <w:p>
      <w:pPr>
        <w:spacing w:lineRule="auto" w:line="348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 xml:space="preserve">启动后浏览器访问 </w:t>
      </w:r>
      <w:r>
        <w:rPr>
          <w:rFonts w:ascii="Consolas" w:hAnsi="Consolas" w:eastAsia="Consolas"/>
          <w:b w:val="0"/>
          <w:i w:val="0"/>
          <w:color w:val="244061"/>
          <w:sz w:val="20"/>
          <w:shd w:val="clear" w:color="auto" w:fill="EEF1F5"/>
        </w:rPr>
        <w:t>http://localhost:8000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 xml:space="preserve"> 即为前端控制台。若需在本地测试提权操作，可在启动前写入令牌环境变量（见下一节）。</w:t>
      </w:r>
    </w:p>
    <w:p>
      <w:pPr>
        <w:pStyle w:val="Heading2"/>
        <w:keepNext/>
        <w:spacing w:before="220" w:after="100"/>
      </w:pPr>
      <w:r>
        <w:rPr>
          <w:rFonts w:ascii="微软雅黑" w:hAnsi="微软雅黑" w:eastAsia="微软雅黑"/>
          <w:b/>
          <w:i w:val="0"/>
          <w:color w:val="2E74B5"/>
          <w:sz w:val="27"/>
        </w:rPr>
        <w:t xml:space="preserve">3.3　</w:t>
      </w:r>
      <w:r>
        <w:rPr>
          <w:rFonts w:ascii="微软雅黑" w:hAnsi="微软雅黑" w:eastAsia="微软雅黑"/>
          <w:b/>
          <w:i w:val="0"/>
          <w:color w:val="1A1A1A"/>
          <w:sz w:val="27"/>
        </w:rPr>
        <w:t>Linux 生产部署</w:t>
      </w:r>
    </w:p>
    <w:p>
      <w:pPr>
        <w:spacing w:lineRule="auto" w:line="348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以麒麟服务器为例，标准步骤如下：</w:t>
      </w:r>
    </w:p>
    <w:p>
      <w:pPr>
        <w:spacing w:line="324" w:lineRule="auto" w:after="60"/>
        <w:ind w:left="400" w:hanging="400"/>
      </w:pPr>
      <w:r>
        <w:rPr>
          <w:rFonts w:ascii="Times New Roman" w:hAnsi="Times New Roman" w:eastAsia="宋体"/>
          <w:b/>
          <w:i w:val="0"/>
          <w:color w:val="2E74B5"/>
          <w:sz w:val="21"/>
        </w:rPr>
        <w:t xml:space="preserve">1. 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 xml:space="preserve">将项目复制到 </w:t>
      </w:r>
      <w:r>
        <w:rPr>
          <w:rFonts w:ascii="Consolas" w:hAnsi="Consolas" w:eastAsia="Consolas"/>
          <w:b w:val="0"/>
          <w:i w:val="0"/>
          <w:color w:val="244061"/>
          <w:sz w:val="20"/>
          <w:shd w:val="clear" w:color="auto" w:fill="EEF1F5"/>
        </w:rPr>
        <w:t>/opt/software-cup-ops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。</w:t>
      </w:r>
    </w:p>
    <w:p>
      <w:pPr>
        <w:spacing w:line="324" w:lineRule="auto" w:after="60"/>
        <w:ind w:left="400" w:hanging="400"/>
      </w:pPr>
      <w:r>
        <w:rPr>
          <w:rFonts w:ascii="Times New Roman" w:hAnsi="Times New Roman" w:eastAsia="宋体"/>
          <w:b/>
          <w:i w:val="0"/>
          <w:color w:val="2E74B5"/>
          <w:sz w:val="21"/>
        </w:rPr>
        <w:t xml:space="preserve">2. 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 xml:space="preserve">以 root 执行 </w:t>
      </w:r>
      <w:r>
        <w:rPr>
          <w:rFonts w:ascii="Consolas" w:hAnsi="Consolas" w:eastAsia="Consolas"/>
          <w:b w:val="0"/>
          <w:i w:val="0"/>
          <w:color w:val="244061"/>
          <w:sz w:val="20"/>
          <w:shd w:val="clear" w:color="auto" w:fill="EEF1F5"/>
        </w:rPr>
        <w:t>sudo bash deploy/install.sh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：脚本创建低权限用户、生成令牌环境文件、建好虚拟环境并安装依赖。</w:t>
      </w:r>
    </w:p>
    <w:p>
      <w:pPr>
        <w:spacing w:line="324" w:lineRule="auto" w:after="60"/>
        <w:ind w:left="400" w:hanging="400"/>
      </w:pPr>
      <w:r>
        <w:rPr>
          <w:rFonts w:ascii="Times New Roman" w:hAnsi="Times New Roman" w:eastAsia="宋体"/>
          <w:b/>
          <w:i w:val="0"/>
          <w:color w:val="2E74B5"/>
          <w:sz w:val="21"/>
        </w:rPr>
        <w:t xml:space="preserve">3. 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 xml:space="preserve">将 </w:t>
      </w:r>
      <w:r>
        <w:rPr>
          <w:rFonts w:ascii="Consolas" w:hAnsi="Consolas" w:eastAsia="Consolas"/>
          <w:b w:val="0"/>
          <w:i w:val="0"/>
          <w:color w:val="244061"/>
          <w:sz w:val="20"/>
          <w:shd w:val="clear" w:color="auto" w:fill="EEF1F5"/>
        </w:rPr>
        <w:t>deploy/systemd.service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 xml:space="preserve"> 复制为 </w:t>
      </w:r>
      <w:r>
        <w:rPr>
          <w:rFonts w:ascii="Consolas" w:hAnsi="Consolas" w:eastAsia="Consolas"/>
          <w:b w:val="0"/>
          <w:i w:val="0"/>
          <w:color w:val="244061"/>
          <w:sz w:val="20"/>
          <w:shd w:val="clear" w:color="auto" w:fill="EEF1F5"/>
        </w:rPr>
        <w:t>/etc/systemd/system/software-cup-ops.service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。</w:t>
      </w:r>
    </w:p>
    <w:p>
      <w:pPr>
        <w:spacing w:line="324" w:lineRule="auto" w:after="60"/>
        <w:ind w:left="400" w:hanging="400"/>
      </w:pPr>
      <w:r>
        <w:rPr>
          <w:rFonts w:ascii="Times New Roman" w:hAnsi="Times New Roman" w:eastAsia="宋体"/>
          <w:b/>
          <w:i w:val="0"/>
          <w:color w:val="2E74B5"/>
          <w:sz w:val="21"/>
        </w:rPr>
        <w:t xml:space="preserve">4. 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 xml:space="preserve">执行 </w:t>
      </w:r>
      <w:r>
        <w:rPr>
          <w:rFonts w:ascii="Consolas" w:hAnsi="Consolas" w:eastAsia="Consolas"/>
          <w:b w:val="0"/>
          <w:i w:val="0"/>
          <w:color w:val="244061"/>
          <w:sz w:val="20"/>
          <w:shd w:val="clear" w:color="auto" w:fill="EEF1F5"/>
        </w:rPr>
        <w:t>sudo systemctl daemon-reload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 xml:space="preserve">，再 </w:t>
      </w:r>
      <w:r>
        <w:rPr>
          <w:rFonts w:ascii="Consolas" w:hAnsi="Consolas" w:eastAsia="Consolas"/>
          <w:b w:val="0"/>
          <w:i w:val="0"/>
          <w:color w:val="244061"/>
          <w:sz w:val="20"/>
          <w:shd w:val="clear" w:color="auto" w:fill="EEF1F5"/>
        </w:rPr>
        <w:t>sudo systemctl enable --now software-cup-ops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 xml:space="preserve"> 启用并启动服务。</w:t>
      </w:r>
    </w:p>
    <w:p>
      <w:pPr>
        <w:spacing w:lineRule="auto" w:line="348" w:after="120"/>
        <w:ind w:firstLine="420"/>
        <w:jc w:val="both"/>
      </w:pPr>
      <w:r>
        <w:rPr>
          <w:rFonts w:ascii="Consolas" w:hAnsi="Consolas" w:eastAsia="Consolas"/>
          <w:b w:val="0"/>
          <w:i w:val="0"/>
          <w:color w:val="244061"/>
          <w:sz w:val="20"/>
          <w:shd w:val="clear" w:color="auto" w:fill="EEF1F5"/>
        </w:rPr>
        <w:t>install.sh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 xml:space="preserve"> 首次以 root 运行时会生成 </w:t>
      </w:r>
      <w:r>
        <w:rPr>
          <w:rFonts w:ascii="Consolas" w:hAnsi="Consolas" w:eastAsia="Consolas"/>
          <w:b w:val="0"/>
          <w:i w:val="0"/>
          <w:color w:val="244061"/>
          <w:sz w:val="20"/>
          <w:shd w:val="clear" w:color="auto" w:fill="EEF1F5"/>
        </w:rPr>
        <w:t>/etc/software-cup-ops/software-cup-ops.env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（权限 600），其中包含三类角色令牌；</w:t>
      </w:r>
      <w:r>
        <w:rPr>
          <w:rFonts w:ascii="Consolas" w:hAnsi="Consolas" w:eastAsia="Consolas"/>
          <w:b w:val="0"/>
          <w:i w:val="0"/>
          <w:color w:val="244061"/>
          <w:sz w:val="20"/>
          <w:shd w:val="clear" w:color="auto" w:fill="EEF1F5"/>
        </w:rPr>
        <w:t>systemd.service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 xml:space="preserve"> 通过 </w:t>
      </w:r>
      <w:r>
        <w:rPr>
          <w:rFonts w:ascii="Consolas" w:hAnsi="Consolas" w:eastAsia="Consolas"/>
          <w:b w:val="0"/>
          <w:i w:val="0"/>
          <w:color w:val="244061"/>
          <w:sz w:val="20"/>
          <w:shd w:val="clear" w:color="auto" w:fill="EEF1F5"/>
        </w:rPr>
        <w:t>EnvironmentFile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 xml:space="preserve"> 加载它。安装脚本输出的最后一行也给出了手动启动命令，便于不使用 systemd 的环境快速验证。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958"/>
      </w:tblGrid>
      <w:tr>
        <w:tc>
          <w:tcPr>
            <w:tcW w:type="dxa" w:w="8957"/>
            <w:shd w:val="clear" w:color="auto" w:fill="FBECEC"/>
            <w:tcMar>
              <w:top w:w="70" w:type="dxa"/>
              <w:bottom w:w="70" w:type="dxa"/>
              <w:start w:w="150" w:type="dxa"/>
              <w:end w:w="130" w:type="dxa"/>
              <w:left w:w="150" w:type="dxa"/>
              <w:right w:w="130" w:type="dxa"/>
            </w:tcMar>
            <w:tcBorders>
              <w:left w:val="single" w:sz="20" w:space="0" w:color="9C2B2B"/>
              <w:top w:val="single" w:sz="2" w:space="0" w:color="FBECEC"/>
              <w:bottom w:val="single" w:sz="2" w:space="0" w:color="FBECEC"/>
              <w:right w:val="single" w:sz="2" w:space="0" w:color="FBECEC"/>
            </w:tcBorders>
          </w:tcPr>
          <w:p>
            <w:pPr>
              <w:spacing w:after="40" w:line="240" w:lineRule="auto"/>
            </w:pPr>
            <w:r>
              <w:rPr>
                <w:rFonts w:ascii="微软雅黑" w:hAnsi="微软雅黑" w:eastAsia="微软雅黑"/>
                <w:b/>
                <w:i w:val="0"/>
                <w:color w:val="9C2B2B"/>
                <w:sz w:val="19"/>
              </w:rPr>
              <w:t>▌ 安全约束</w:t>
            </w:r>
          </w:p>
          <w:p>
            <w:pPr>
              <w:spacing w:line="324" w:lineRule="auto" w:after="0"/>
            </w:pPr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生产环境</w:t>
            </w:r>
            <w:r>
              <w:rPr>
                <w:rFonts w:ascii="Times New Roman" w:hAnsi="Times New Roman" w:eastAsia="宋体"/>
                <w:b/>
                <w:i w:val="0"/>
                <w:color w:val="333333"/>
                <w:sz w:val="19"/>
              </w:rPr>
              <w:t>不要用 root 直接运行后端服务</w:t>
            </w:r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color w:val="244061"/>
                <w:sz w:val="18"/>
                <w:shd w:val="clear" w:color="auto" w:fill="EEF1F5"/>
              </w:rPr>
              <w:t>setup-agent-user.sh</w:t>
            </w:r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 xml:space="preserve"> 会创建系统用户 </w:t>
            </w:r>
            <w:r>
              <w:rPr>
                <w:rFonts w:ascii="Consolas" w:hAnsi="Consolas" w:eastAsia="Consolas"/>
                <w:b w:val="0"/>
                <w:i w:val="0"/>
                <w:color w:val="244061"/>
                <w:sz w:val="18"/>
                <w:shd w:val="clear" w:color="auto" w:fill="EEF1F5"/>
              </w:rPr>
              <w:t>software-cup-agent</w:t>
            </w:r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color w:val="244061"/>
                <w:sz w:val="18"/>
                <w:shd w:val="clear" w:color="auto" w:fill="EEF1F5"/>
              </w:rPr>
              <w:t>/sbin/nologin</w:t>
            </w:r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 xml:space="preserve">、不建家目录），并把 </w:t>
            </w:r>
            <w:r>
              <w:rPr>
                <w:rFonts w:ascii="Consolas" w:hAnsi="Consolas" w:eastAsia="Consolas"/>
                <w:b w:val="0"/>
                <w:i w:val="0"/>
                <w:color w:val="244061"/>
                <w:sz w:val="18"/>
                <w:shd w:val="clear" w:color="auto" w:fill="EEF1F5"/>
              </w:rPr>
              <w:t>/var/lib</w:t>
            </w:r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244061"/>
                <w:sz w:val="18"/>
                <w:shd w:val="clear" w:color="auto" w:fill="EEF1F5"/>
              </w:rPr>
              <w:t>/var/log</w:t>
            </w:r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244061"/>
                <w:sz w:val="18"/>
                <w:shd w:val="clear" w:color="auto" w:fill="EEF1F5"/>
              </w:rPr>
              <w:t>/opt/.../tmp</w:t>
            </w:r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 xml:space="preserve"> 三个目录的属主设为该用户。</w:t>
            </w:r>
          </w:p>
        </w:tc>
      </w:tr>
    </w:tbl>
    <w:p>
      <w:pPr>
        <w:pStyle w:val="Heading2"/>
        <w:keepNext/>
        <w:spacing w:before="220" w:after="100"/>
      </w:pPr>
      <w:r>
        <w:rPr>
          <w:rFonts w:ascii="微软雅黑" w:hAnsi="微软雅黑" w:eastAsia="微软雅黑"/>
          <w:b/>
          <w:i w:val="0"/>
          <w:color w:val="2E74B5"/>
          <w:sz w:val="27"/>
        </w:rPr>
        <w:t xml:space="preserve">3.4　</w:t>
      </w:r>
      <w:r>
        <w:rPr>
          <w:rFonts w:ascii="微软雅黑" w:hAnsi="微软雅黑" w:eastAsia="微软雅黑"/>
          <w:b/>
          <w:i w:val="0"/>
          <w:color w:val="1A1A1A"/>
          <w:sz w:val="27"/>
        </w:rPr>
        <w:t>麒麟 + LoongArch 注意事项</w:t>
      </w:r>
    </w:p>
    <w:p>
      <w:pPr>
        <w:pStyle w:val="ListBullet"/>
        <w:spacing w:line="324" w:lineRule="auto" w:after="60"/>
        <w:ind w:left="360" w:hanging="180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优先使用操作系统提供的 Python 3 包，或使用 LoongArch 兼容的 Python 构建。</w:t>
      </w:r>
    </w:p>
    <w:p>
      <w:pPr>
        <w:pStyle w:val="ListBullet"/>
        <w:spacing w:line="324" w:lineRule="auto" w:after="60"/>
        <w:ind w:left="360" w:hanging="180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部分 Python 包若无可用二进制 wheel，需要从源码安装。</w:t>
      </w:r>
    </w:p>
    <w:p>
      <w:pPr>
        <w:pStyle w:val="ListBullet"/>
        <w:spacing w:line="324" w:lineRule="auto" w:after="60"/>
        <w:ind w:left="360" w:hanging="180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 xml:space="preserve">确认 </w:t>
      </w:r>
      <w:r>
        <w:rPr>
          <w:rFonts w:ascii="Consolas" w:hAnsi="Consolas" w:eastAsia="Consolas"/>
          <w:b w:val="0"/>
          <w:i w:val="0"/>
          <w:color w:val="244061"/>
          <w:sz w:val="20"/>
          <w:shd w:val="clear" w:color="auto" w:fill="EEF1F5"/>
        </w:rPr>
        <w:t>ps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、</w:t>
      </w:r>
      <w:r>
        <w:rPr>
          <w:rFonts w:ascii="Consolas" w:hAnsi="Consolas" w:eastAsia="Consolas"/>
          <w:b w:val="0"/>
          <w:i w:val="0"/>
          <w:color w:val="244061"/>
          <w:sz w:val="20"/>
          <w:shd w:val="clear" w:color="auto" w:fill="EEF1F5"/>
        </w:rPr>
        <w:t>ss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、</w:t>
      </w:r>
      <w:r>
        <w:rPr>
          <w:rFonts w:ascii="Consolas" w:hAnsi="Consolas" w:eastAsia="Consolas"/>
          <w:b w:val="0"/>
          <w:i w:val="0"/>
          <w:color w:val="244061"/>
          <w:sz w:val="20"/>
          <w:shd w:val="clear" w:color="auto" w:fill="EEF1F5"/>
        </w:rPr>
        <w:t>systemctl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 xml:space="preserve"> 等命令可用——工具白名单依赖它们。</w:t>
      </w:r>
    </w:p>
    <w:p>
      <w:pPr>
        <w:pStyle w:val="ListBullet"/>
        <w:spacing w:line="324" w:lineRule="auto" w:after="60"/>
        <w:ind w:left="360" w:hanging="180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第一版建议保持大模型 API 调用模式，避免本地模型在 LoongArch 上的部署压力。</w:t>
      </w:r>
    </w:p>
    <w:p>
      <w:pPr>
        <w:pStyle w:val="Heading1"/>
        <w:keepNext/>
        <w:spacing w:before="320" w:after="160"/>
        <w:pBdr>
          <w:bottom w:val="single" w:sz="8" w:space="4" w:color="B7C7DD"/>
        </w:pBdr>
      </w:pPr>
      <w:r>
        <w:rPr>
          <w:rFonts w:ascii="微软雅黑" w:hAnsi="微软雅黑" w:eastAsia="微软雅黑"/>
          <w:b/>
          <w:i w:val="0"/>
          <w:color w:val="2E74B5"/>
          <w:sz w:val="32"/>
        </w:rPr>
        <w:t xml:space="preserve">4　</w:t>
      </w:r>
      <w:r>
        <w:rPr>
          <w:rFonts w:ascii="微软雅黑" w:hAnsi="微软雅黑" w:eastAsia="微软雅黑"/>
          <w:b/>
          <w:i w:val="0"/>
          <w:color w:val="1F4E79"/>
          <w:sz w:val="32"/>
        </w:rPr>
        <w:t>配置说明</w:t>
      </w:r>
    </w:p>
    <w:p>
      <w:pPr>
        <w:spacing w:line="336" w:lineRule="auto" w:after="160"/>
        <w:ind w:left="200"/>
        <w:pBdr>
          <w:left w:val="single" w:sz="18" w:space="8" w:color="2E74B5"/>
        </w:pBdr>
      </w:pPr>
      <w:r>
        <w:rPr>
          <w:rFonts w:ascii="Times New Roman" w:hAnsi="Times New Roman" w:eastAsia="宋体"/>
          <w:b w:val="0"/>
          <w:i w:val="0"/>
          <w:color w:val="5A5A5A"/>
          <w:sz w:val="21"/>
        </w:rPr>
        <w:t>系统“零配置可跑、按需加强”：所有能力都有安全默认值，通过环境变量逐项开启或收紧。</w:t>
      </w:r>
    </w:p>
    <w:p>
      <w:pPr>
        <w:pStyle w:val="Heading2"/>
        <w:keepNext/>
        <w:spacing w:before="220" w:after="100"/>
      </w:pPr>
      <w:r>
        <w:rPr>
          <w:rFonts w:ascii="微软雅黑" w:hAnsi="微软雅黑" w:eastAsia="微软雅黑"/>
          <w:b/>
          <w:i w:val="0"/>
          <w:color w:val="2E74B5"/>
          <w:sz w:val="27"/>
        </w:rPr>
        <w:t xml:space="preserve">4.1　</w:t>
      </w:r>
      <w:r>
        <w:rPr>
          <w:rFonts w:ascii="微软雅黑" w:hAnsi="微软雅黑" w:eastAsia="微软雅黑"/>
          <w:b/>
          <w:i w:val="0"/>
          <w:color w:val="1A1A1A"/>
          <w:sz w:val="27"/>
        </w:rPr>
        <w:t>访问令牌与角色</w:t>
      </w:r>
    </w:p>
    <w:p>
      <w:pPr>
        <w:spacing w:lineRule="auto" w:line="348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 xml:space="preserve">系统用 Bearer 令牌区分三种角色。前端“访问令牌”输入框填入某个令牌后，请求会通过 </w:t>
      </w:r>
      <w:r>
        <w:rPr>
          <w:rFonts w:ascii="Consolas" w:hAnsi="Consolas" w:eastAsia="Consolas"/>
          <w:b w:val="0"/>
          <w:i w:val="0"/>
          <w:color w:val="244061"/>
          <w:sz w:val="20"/>
          <w:shd w:val="clear" w:color="auto" w:fill="EEF1F5"/>
        </w:rPr>
        <w:t>Authorization: Bearer &lt;token&gt;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 xml:space="preserve"> 发送；后端据此解析角色。留空则按 </w:t>
      </w:r>
      <w:r>
        <w:rPr>
          <w:rFonts w:ascii="Consolas" w:hAnsi="Consolas" w:eastAsia="Consolas"/>
          <w:b w:val="0"/>
          <w:i w:val="0"/>
          <w:color w:val="244061"/>
          <w:sz w:val="20"/>
          <w:shd w:val="clear" w:color="auto" w:fill="EEF1F5"/>
        </w:rPr>
        <w:t>AGENT_DEFAULT_ROLE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（默认 viewer）处理。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958"/>
      </w:tblGrid>
      <w:tr>
        <w:tc>
          <w:tcPr>
            <w:tcW w:type="dxa" w:w="8957"/>
            <w:shd w:val="clear" w:color="auto" w:fill="F5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  <w:tcBorders>
              <w:top w:val="single" w:sz="4" w:space="0" w:color="D5D9E0"/>
              <w:bottom w:val="single" w:sz="4" w:space="0" w:color="D5D9E0"/>
              <w:left w:val="single" w:sz="4" w:space="0" w:color="D5D9E0"/>
              <w:right w:val="single" w:sz="4" w:space="0" w:color="D5D9E0"/>
            </w:tcBorders>
          </w:tcPr>
          <w:p>
            <w:pPr>
              <w:spacing w:line="283" w:lineRule="auto" w:after="0" w:before="0"/>
            </w:pPr>
            <w:r>
              <w:rPr>
                <w:rFonts w:ascii="Consolas" w:hAnsi="Consolas" w:eastAsia="Consolas"/>
                <w:b w:val="0"/>
                <w:i w:val="0"/>
                <w:color w:val="1A2430"/>
                <w:sz w:val="18"/>
              </w:rPr>
              <w:t>export AGENT_DEFAULT_ROLE=viewer</w:t>
            </w:r>
          </w:p>
          <w:p>
            <w:pPr>
              <w:spacing w:line="283" w:lineRule="auto" w:after="0" w:before="0"/>
            </w:pPr>
            <w:r>
              <w:rPr>
                <w:rFonts w:ascii="Consolas" w:hAnsi="Consolas" w:eastAsia="Consolas"/>
                <w:b w:val="0"/>
                <w:i w:val="0"/>
                <w:color w:val="1A2430"/>
                <w:sz w:val="18"/>
              </w:rPr>
              <w:t>export AGENT_VIEWER_TOKEN=dev-viewer-token</w:t>
            </w:r>
          </w:p>
          <w:p>
            <w:pPr>
              <w:spacing w:line="283" w:lineRule="auto" w:after="0" w:before="0"/>
            </w:pPr>
            <w:r>
              <w:rPr>
                <w:rFonts w:ascii="Consolas" w:hAnsi="Consolas" w:eastAsia="Consolas"/>
                <w:b w:val="0"/>
                <w:i w:val="0"/>
                <w:color w:val="1A2430"/>
                <w:sz w:val="18"/>
              </w:rPr>
              <w:t>export AGENT_OPERATOR_TOKEN=dev-operator-token</w:t>
            </w:r>
          </w:p>
          <w:p>
            <w:pPr>
              <w:spacing w:line="283" w:lineRule="auto" w:after="0" w:before="0"/>
            </w:pPr>
            <w:r>
              <w:rPr>
                <w:rFonts w:ascii="Consolas" w:hAnsi="Consolas" w:eastAsia="Consolas"/>
                <w:b w:val="0"/>
                <w:i w:val="0"/>
                <w:color w:val="1A2430"/>
                <w:sz w:val="18"/>
              </w:rPr>
              <w:t>export AGENT_ADMIN_TOKEN=dev-admin-token</w:t>
            </w:r>
          </w:p>
        </w:tc>
      </w:tr>
    </w:tbl>
    <w:p>
      <w:pPr>
        <w:spacing w:after="160" w:before="0"/>
        <w:jc w:val="center"/>
      </w:pPr>
      <w:r>
        <w:rPr>
          <w:rFonts w:ascii="微软雅黑" w:hAnsi="微软雅黑" w:eastAsia="微软雅黑"/>
          <w:b w:val="0"/>
          <w:i w:val="0"/>
          <w:color w:val="5A5A5A"/>
          <w:sz w:val="17"/>
        </w:rPr>
        <w:t>示例 2　本地配置三类角色令牌（生产令牌由 install.sh 随机生成）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958"/>
      </w:tblGrid>
      <w:tr>
        <w:tc>
          <w:tcPr>
            <w:tcW w:type="dxa" w:w="8957"/>
            <w:shd w:val="clear" w:color="auto" w:fill="FBECEC"/>
            <w:tcMar>
              <w:top w:w="70" w:type="dxa"/>
              <w:bottom w:w="70" w:type="dxa"/>
              <w:start w:w="150" w:type="dxa"/>
              <w:end w:w="130" w:type="dxa"/>
              <w:left w:w="150" w:type="dxa"/>
              <w:right w:w="130" w:type="dxa"/>
            </w:tcMar>
            <w:tcBorders>
              <w:left w:val="single" w:sz="20" w:space="0" w:color="9C2B2B"/>
              <w:top w:val="single" w:sz="2" w:space="0" w:color="FBECEC"/>
              <w:bottom w:val="single" w:sz="2" w:space="0" w:color="FBECEC"/>
              <w:right w:val="single" w:sz="2" w:space="0" w:color="FBECEC"/>
            </w:tcBorders>
          </w:tcPr>
          <w:p>
            <w:pPr>
              <w:spacing w:after="40" w:line="240" w:lineRule="auto"/>
            </w:pPr>
            <w:r>
              <w:rPr>
                <w:rFonts w:ascii="微软雅黑" w:hAnsi="微软雅黑" w:eastAsia="微软雅黑"/>
                <w:b/>
                <w:i w:val="0"/>
                <w:color w:val="9C2B2B"/>
                <w:sz w:val="19"/>
              </w:rPr>
              <w:t>▌ 安全约束</w:t>
            </w:r>
          </w:p>
          <w:p>
            <w:pPr>
              <w:spacing w:line="324" w:lineRule="auto" w:after="0"/>
            </w:pPr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 xml:space="preserve">生产令牌由 </w:t>
            </w:r>
            <w:r>
              <w:rPr>
                <w:rFonts w:ascii="Consolas" w:hAnsi="Consolas" w:eastAsia="Consolas"/>
                <w:b w:val="0"/>
                <w:i w:val="0"/>
                <w:color w:val="244061"/>
                <w:sz w:val="18"/>
                <w:shd w:val="clear" w:color="auto" w:fill="EEF1F5"/>
              </w:rPr>
              <w:t>install.sh</w:t>
            </w:r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 xml:space="preserve"> 用 </w:t>
            </w:r>
            <w:r>
              <w:rPr>
                <w:rFonts w:ascii="Consolas" w:hAnsi="Consolas" w:eastAsia="Consolas"/>
                <w:b w:val="0"/>
                <w:i w:val="0"/>
                <w:color w:val="244061"/>
                <w:sz w:val="18"/>
                <w:shd w:val="clear" w:color="auto" w:fill="EEF1F5"/>
              </w:rPr>
              <w:t>secrets.token_urlsafe(32)</w:t>
            </w:r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 xml:space="preserve"> 随机生成并写入 600 权限文件，不要把示例中的 dev-*-token 用于生产。轮换令牌只需修改该环境文件并 </w:t>
            </w:r>
            <w:r>
              <w:rPr>
                <w:rFonts w:ascii="Consolas" w:hAnsi="Consolas" w:eastAsia="Consolas"/>
                <w:b w:val="0"/>
                <w:i w:val="0"/>
                <w:color w:val="244061"/>
                <w:sz w:val="18"/>
                <w:shd w:val="clear" w:color="auto" w:fill="EEF1F5"/>
              </w:rPr>
              <w:t>systemctl restart software-cup-ops</w:t>
            </w:r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。</w:t>
            </w:r>
          </w:p>
        </w:tc>
      </w:tr>
    </w:tbl>
    <w:p>
      <w:pPr>
        <w:pStyle w:val="Heading2"/>
        <w:keepNext/>
        <w:spacing w:before="220" w:after="100"/>
      </w:pPr>
      <w:r>
        <w:rPr>
          <w:rFonts w:ascii="微软雅黑" w:hAnsi="微软雅黑" w:eastAsia="微软雅黑"/>
          <w:b/>
          <w:i w:val="0"/>
          <w:color w:val="2E74B5"/>
          <w:sz w:val="27"/>
        </w:rPr>
        <w:t xml:space="preserve">4.2　</w:t>
      </w:r>
      <w:r>
        <w:rPr>
          <w:rFonts w:ascii="微软雅黑" w:hAnsi="微软雅黑" w:eastAsia="微软雅黑"/>
          <w:b/>
          <w:i w:val="0"/>
          <w:color w:val="1A1A1A"/>
          <w:sz w:val="27"/>
        </w:rPr>
        <w:t>大模型（可选）</w:t>
      </w:r>
    </w:p>
    <w:p>
      <w:pPr>
        <w:spacing w:lineRule="auto" w:line="348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配置任一大模型即可启用 LLM 规划与总结；不配置则全程使用本地关键词规则，功能不受影响。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958"/>
      </w:tblGrid>
      <w:tr>
        <w:tc>
          <w:tcPr>
            <w:tcW w:type="dxa" w:w="8957"/>
            <w:shd w:val="clear" w:color="auto" w:fill="F5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  <w:tcBorders>
              <w:top w:val="single" w:sz="4" w:space="0" w:color="D5D9E0"/>
              <w:bottom w:val="single" w:sz="4" w:space="0" w:color="D5D9E0"/>
              <w:left w:val="single" w:sz="4" w:space="0" w:color="D5D9E0"/>
              <w:right w:val="single" w:sz="4" w:space="0" w:color="D5D9E0"/>
            </w:tcBorders>
          </w:tcPr>
          <w:p>
            <w:pPr>
              <w:spacing w:line="283" w:lineRule="auto" w:after="0" w:before="0"/>
            </w:pPr>
            <w:r>
              <w:rPr>
                <w:rFonts w:ascii="Consolas" w:hAnsi="Consolas" w:eastAsia="Consolas"/>
                <w:b w:val="0"/>
                <w:i w:val="0"/>
                <w:color w:val="1A2430"/>
                <w:sz w:val="18"/>
              </w:rPr>
              <w:t># DeepSeek</w:t>
            </w:r>
          </w:p>
          <w:p>
            <w:pPr>
              <w:spacing w:line="283" w:lineRule="auto" w:after="0" w:before="0"/>
            </w:pPr>
            <w:r>
              <w:rPr>
                <w:rFonts w:ascii="Consolas" w:hAnsi="Consolas" w:eastAsia="Consolas"/>
                <w:b w:val="0"/>
                <w:i w:val="0"/>
                <w:color w:val="1A2430"/>
                <w:sz w:val="18"/>
              </w:rPr>
              <w:t>export LLM_PROVIDER=deepseek</w:t>
            </w:r>
          </w:p>
          <w:p>
            <w:pPr>
              <w:spacing w:line="283" w:lineRule="auto" w:after="0" w:before="0"/>
            </w:pPr>
            <w:r>
              <w:rPr>
                <w:rFonts w:ascii="Consolas" w:hAnsi="Consolas" w:eastAsia="Consolas"/>
                <w:b w:val="0"/>
                <w:i w:val="0"/>
                <w:color w:val="1A2430"/>
                <w:sz w:val="18"/>
              </w:rPr>
              <w:t>export DEEPSEEK_API_KEY=...</w:t>
            </w:r>
          </w:p>
          <w:p>
            <w:pPr>
              <w:spacing w:line="283" w:lineRule="auto" w:after="0" w:before="0"/>
            </w:pPr>
            <w:r>
              <w:rPr>
                <w:rFonts w:ascii="Consolas" w:hAnsi="Consolas" w:eastAsia="Consolas"/>
                <w:b w:val="0"/>
                <w:i w:val="0"/>
                <w:color w:val="1A2430"/>
                <w:sz w:val="18"/>
              </w:rPr>
              <w:t>export LLM_MODEL=deepseek-chat</w:t>
            </w:r>
          </w:p>
          <w:p>
            <w:pPr>
              <w:spacing w:line="283" w:lineRule="auto" w:after="0" w:before="0"/>
            </w:pPr>
            <w:r>
              <w:rPr>
                <w:rFonts w:ascii="Consolas" w:hAnsi="Consolas" w:eastAsia="Consolas"/>
                <w:b w:val="0"/>
                <w:i w:val="0"/>
                <w:color w:val="1A2430"/>
                <w:sz w:val="18"/>
              </w:rPr>
              <w:t xml:space="preserve"> </w:t>
            </w:r>
          </w:p>
          <w:p>
            <w:pPr>
              <w:spacing w:line="283" w:lineRule="auto" w:after="0" w:before="0"/>
            </w:pPr>
            <w:r>
              <w:rPr>
                <w:rFonts w:ascii="Consolas" w:hAnsi="Consolas" w:eastAsia="Consolas"/>
                <w:b w:val="0"/>
                <w:i w:val="0"/>
                <w:color w:val="1A2430"/>
                <w:sz w:val="18"/>
              </w:rPr>
              <w:t># 或 Qwen</w:t>
            </w:r>
          </w:p>
          <w:p>
            <w:pPr>
              <w:spacing w:line="283" w:lineRule="auto" w:after="0" w:before="0"/>
            </w:pPr>
            <w:r>
              <w:rPr>
                <w:rFonts w:ascii="Consolas" w:hAnsi="Consolas" w:eastAsia="Consolas"/>
                <w:b w:val="0"/>
                <w:i w:val="0"/>
                <w:color w:val="1A2430"/>
                <w:sz w:val="18"/>
              </w:rPr>
              <w:t>export LLM_PROVIDER=qwen</w:t>
            </w:r>
          </w:p>
          <w:p>
            <w:pPr>
              <w:spacing w:line="283" w:lineRule="auto" w:after="0" w:before="0"/>
            </w:pPr>
            <w:r>
              <w:rPr>
                <w:rFonts w:ascii="Consolas" w:hAnsi="Consolas" w:eastAsia="Consolas"/>
                <w:b w:val="0"/>
                <w:i w:val="0"/>
                <w:color w:val="1A2430"/>
                <w:sz w:val="18"/>
              </w:rPr>
              <w:t>export QWEN_API_KEY=...</w:t>
            </w:r>
          </w:p>
          <w:p>
            <w:pPr>
              <w:spacing w:line="283" w:lineRule="auto" w:after="0" w:before="0"/>
            </w:pPr>
            <w:r>
              <w:rPr>
                <w:rFonts w:ascii="Consolas" w:hAnsi="Consolas" w:eastAsia="Consolas"/>
                <w:b w:val="0"/>
                <w:i w:val="0"/>
                <w:color w:val="1A2430"/>
                <w:sz w:val="18"/>
              </w:rPr>
              <w:t>export LLM_MODEL=qwen-plus</w:t>
            </w:r>
          </w:p>
          <w:p>
            <w:pPr>
              <w:spacing w:line="283" w:lineRule="auto" w:after="0" w:before="0"/>
            </w:pPr>
            <w:r>
              <w:rPr>
                <w:rFonts w:ascii="Consolas" w:hAnsi="Consolas" w:eastAsia="Consolas"/>
                <w:b w:val="0"/>
                <w:i w:val="0"/>
                <w:color w:val="1A2430"/>
                <w:sz w:val="18"/>
              </w:rPr>
              <w:t xml:space="preserve"> </w:t>
            </w:r>
          </w:p>
          <w:p>
            <w:pPr>
              <w:spacing w:line="283" w:lineRule="auto" w:after="0" w:before="0"/>
            </w:pPr>
            <w:r>
              <w:rPr>
                <w:rFonts w:ascii="Consolas" w:hAnsi="Consolas" w:eastAsia="Consolas"/>
                <w:b w:val="0"/>
                <w:i w:val="0"/>
                <w:color w:val="1A2430"/>
                <w:sz w:val="18"/>
              </w:rPr>
              <w:t># 通用可选项</w:t>
            </w:r>
          </w:p>
          <w:p>
            <w:pPr>
              <w:spacing w:line="283" w:lineRule="auto" w:after="0" w:before="0"/>
            </w:pPr>
            <w:r>
              <w:rPr>
                <w:rFonts w:ascii="Consolas" w:hAnsi="Consolas" w:eastAsia="Consolas"/>
                <w:b w:val="0"/>
                <w:i w:val="0"/>
                <w:color w:val="1A2430"/>
                <w:sz w:val="18"/>
              </w:rPr>
              <w:t>export LLM_BASE_URL=...</w:t>
            </w:r>
          </w:p>
          <w:p>
            <w:pPr>
              <w:spacing w:line="283" w:lineRule="auto" w:after="0" w:before="0"/>
            </w:pPr>
            <w:r>
              <w:rPr>
                <w:rFonts w:ascii="Consolas" w:hAnsi="Consolas" w:eastAsia="Consolas"/>
                <w:b w:val="0"/>
                <w:i w:val="0"/>
                <w:color w:val="1A2430"/>
                <w:sz w:val="18"/>
              </w:rPr>
              <w:t>export LLM_TIMEOUT_SECONDS=20</w:t>
            </w:r>
          </w:p>
        </w:tc>
      </w:tr>
    </w:tbl>
    <w:p>
      <w:pPr>
        <w:spacing w:after="160" w:before="0"/>
        <w:jc w:val="center"/>
      </w:pPr>
      <w:r>
        <w:rPr>
          <w:rFonts w:ascii="微软雅黑" w:hAnsi="微软雅黑" w:eastAsia="微软雅黑"/>
          <w:b w:val="0"/>
          <w:i w:val="0"/>
          <w:color w:val="5A5A5A"/>
          <w:sz w:val="17"/>
        </w:rPr>
        <w:t>示例 3　配置大模型提供方</w:t>
      </w:r>
    </w:p>
    <w:p>
      <w:pPr>
        <w:pStyle w:val="Heading2"/>
        <w:keepNext/>
        <w:spacing w:before="220" w:after="100"/>
      </w:pPr>
      <w:r>
        <w:rPr>
          <w:rFonts w:ascii="微软雅黑" w:hAnsi="微软雅黑" w:eastAsia="微软雅黑"/>
          <w:b/>
          <w:i w:val="0"/>
          <w:color w:val="2E74B5"/>
          <w:sz w:val="27"/>
        </w:rPr>
        <w:t xml:space="preserve">4.3　</w:t>
      </w:r>
      <w:r>
        <w:rPr>
          <w:rFonts w:ascii="微软雅黑" w:hAnsi="微软雅黑" w:eastAsia="微软雅黑"/>
          <w:b/>
          <w:i w:val="0"/>
          <w:color w:val="1A1A1A"/>
          <w:sz w:val="27"/>
        </w:rPr>
        <w:t>审计、限流与巡检</w:t>
      </w:r>
    </w:p>
    <w:p>
      <w:pPr>
        <w:spacing w:lineRule="auto" w:line="348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以下能力都有安全默认值，可按生产需要调整：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86"/>
        <w:gridCol w:w="2986"/>
        <w:gridCol w:w="2986"/>
      </w:tblGrid>
      <w:tr>
        <w:trPr>
          <w:tblHeader w:val="true"/>
          <w:cantSplit/>
        </w:trPr>
        <w:tc>
          <w:tcPr>
            <w:tcW w:type="dxa" w:w="3061"/>
            <w:vAlign w:val="center"/>
            <w:shd w:val="clear" w:color="auto" w:fill="1F4E7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环境变量</w:t>
            </w:r>
          </w:p>
        </w:tc>
        <w:tc>
          <w:tcPr>
            <w:tcW w:type="dxa" w:w="2381"/>
            <w:vAlign w:val="center"/>
            <w:shd w:val="clear" w:color="auto" w:fill="1F4E7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默认</w:t>
            </w:r>
          </w:p>
        </w:tc>
        <w:tc>
          <w:tcPr>
            <w:tcW w:type="dxa" w:w="3288"/>
            <w:vAlign w:val="center"/>
            <w:shd w:val="clear" w:color="auto" w:fill="1F4E7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作用</w:t>
            </w:r>
          </w:p>
        </w:tc>
      </w:tr>
      <w:tr>
        <w:trPr>
          <w:cantSplit/>
        </w:trPr>
        <w:tc>
          <w:tcPr>
            <w:tcW w:type="dxa" w:w="3061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1A1A1A"/>
                <w:sz w:val="16"/>
              </w:rPr>
              <w:t>AGENT_AUDIT_DB_PATH</w:t>
            </w:r>
          </w:p>
        </w:tc>
        <w:tc>
          <w:tcPr>
            <w:tcW w:type="dxa" w:w="2381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（systemd 设为 /var/lib/.../audit.db）</w:t>
            </w:r>
          </w:p>
        </w:tc>
        <w:tc>
          <w:tcPr>
            <w:tcW w:type="dxa" w:w="3288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审计 SQLite 路径，必须落在可写目录</w:t>
            </w:r>
          </w:p>
        </w:tc>
      </w:tr>
      <w:tr>
        <w:trPr>
          <w:cantSplit/>
        </w:trPr>
        <w:tc>
          <w:tcPr>
            <w:tcW w:type="dxa" w:w="3061"/>
            <w:vAlign w:val="center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1A1A1A"/>
                <w:sz w:val="16"/>
              </w:rPr>
              <w:t>AGENT_AUDIT_FAIL_CLOSED</w:t>
            </w:r>
          </w:p>
        </w:tc>
        <w:tc>
          <w:tcPr>
            <w:tcW w:type="dxa" w:w="2381"/>
            <w:vAlign w:val="center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false</w:t>
            </w:r>
          </w:p>
        </w:tc>
        <w:tc>
          <w:tcPr>
            <w:tcW w:type="dxa" w:w="3288"/>
            <w:vAlign w:val="center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true 时前置审计写入失败即拒绝执行（未审计不执行）</w:t>
            </w:r>
          </w:p>
        </w:tc>
      </w:tr>
      <w:tr>
        <w:trPr>
          <w:cantSplit/>
        </w:trPr>
        <w:tc>
          <w:tcPr>
            <w:tcW w:type="dxa" w:w="3061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1A1A1A"/>
                <w:sz w:val="16"/>
              </w:rPr>
              <w:t>AGENT_RATE_LIMIT_ENABLED</w:t>
            </w:r>
          </w:p>
        </w:tc>
        <w:tc>
          <w:tcPr>
            <w:tcW w:type="dxa" w:w="2381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true</w:t>
            </w:r>
          </w:p>
        </w:tc>
        <w:tc>
          <w:tcPr>
            <w:tcW w:type="dxa" w:w="3288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重端点限流/并发闸总开关</w:t>
            </w:r>
          </w:p>
        </w:tc>
      </w:tr>
      <w:tr>
        <w:trPr>
          <w:cantSplit/>
        </w:trPr>
        <w:tc>
          <w:tcPr>
            <w:tcW w:type="dxa" w:w="3061"/>
            <w:vAlign w:val="center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1A1A1A"/>
                <w:sz w:val="16"/>
              </w:rPr>
              <w:t>AGENT_MONITOR_ENABLED</w:t>
            </w:r>
          </w:p>
        </w:tc>
        <w:tc>
          <w:tcPr>
            <w:tcW w:type="dxa" w:w="2381"/>
            <w:vAlign w:val="center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false</w:t>
            </w:r>
          </w:p>
        </w:tc>
        <w:tc>
          <w:tcPr>
            <w:tcW w:type="dxa" w:w="3288"/>
            <w:vAlign w:val="center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后台主动巡检开关，默认关闭，对现有行为零侵入</w:t>
            </w:r>
          </w:p>
        </w:tc>
      </w:tr>
      <w:tr>
        <w:trPr>
          <w:cantSplit/>
        </w:trPr>
        <w:tc>
          <w:tcPr>
            <w:tcW w:type="dxa" w:w="3061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1A1A1A"/>
                <w:sz w:val="16"/>
              </w:rPr>
              <w:t>AGENT_MONITOR_INTERVAL_SECONDS</w:t>
            </w:r>
          </w:p>
        </w:tc>
        <w:tc>
          <w:tcPr>
            <w:tcW w:type="dxa" w:w="2381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300</w:t>
            </w:r>
          </w:p>
        </w:tc>
        <w:tc>
          <w:tcPr>
            <w:tcW w:type="dxa" w:w="3288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巡检采样周期，代码侧限制在 10～86400 秒</w:t>
            </w:r>
          </w:p>
        </w:tc>
      </w:tr>
      <w:tr>
        <w:trPr>
          <w:cantSplit/>
        </w:trPr>
        <w:tc>
          <w:tcPr>
            <w:tcW w:type="dxa" w:w="3061"/>
            <w:vAlign w:val="center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1A1A1A"/>
                <w:sz w:val="16"/>
              </w:rPr>
              <w:t>AGENT_STRICT_LEAST_PRIVILEGE</w:t>
            </w:r>
          </w:p>
        </w:tc>
        <w:tc>
          <w:tcPr>
            <w:tcW w:type="dxa" w:w="2381"/>
            <w:vAlign w:val="center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（systemd 设 true）</w:t>
            </w:r>
          </w:p>
        </w:tc>
        <w:tc>
          <w:tcPr>
            <w:tcW w:type="dxa" w:w="3288"/>
            <w:vAlign w:val="center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root 无法解析低权限用户时拒绝启动命令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958"/>
      </w:tblGrid>
      <w:tr>
        <w:tc>
          <w:tcPr>
            <w:tcW w:type="dxa" w:w="8957"/>
            <w:shd w:val="clear" w:color="auto" w:fill="FBECEC"/>
            <w:tcMar>
              <w:top w:w="70" w:type="dxa"/>
              <w:bottom w:w="70" w:type="dxa"/>
              <w:start w:w="150" w:type="dxa"/>
              <w:end w:w="130" w:type="dxa"/>
              <w:left w:w="150" w:type="dxa"/>
              <w:right w:w="130" w:type="dxa"/>
            </w:tcMar>
            <w:tcBorders>
              <w:left w:val="single" w:sz="20" w:space="0" w:color="9C2B2B"/>
              <w:top w:val="single" w:sz="2" w:space="0" w:color="FBECEC"/>
              <w:bottom w:val="single" w:sz="2" w:space="0" w:color="FBECEC"/>
              <w:right w:val="single" w:sz="2" w:space="0" w:color="FBECEC"/>
            </w:tcBorders>
          </w:tcPr>
          <w:p>
            <w:pPr>
              <w:spacing w:after="40" w:line="240" w:lineRule="auto"/>
            </w:pPr>
            <w:r>
              <w:rPr>
                <w:rFonts w:ascii="微软雅黑" w:hAnsi="微软雅黑" w:eastAsia="微软雅黑"/>
                <w:b/>
                <w:i w:val="0"/>
                <w:color w:val="9C2B2B"/>
                <w:sz w:val="19"/>
              </w:rPr>
              <w:t>▌ 安全约束</w:t>
            </w:r>
          </w:p>
          <w:p>
            <w:pPr>
              <w:spacing w:line="324" w:lineRule="auto" w:after="0"/>
            </w:pPr>
            <w:r>
              <w:rPr>
                <w:rFonts w:ascii="Consolas" w:hAnsi="Consolas" w:eastAsia="Consolas"/>
                <w:b w:val="0"/>
                <w:i w:val="0"/>
                <w:color w:val="244061"/>
                <w:sz w:val="18"/>
                <w:shd w:val="clear" w:color="auto" w:fill="EEF1F5"/>
              </w:rPr>
              <w:t>ProtectSystem=strict</w:t>
            </w:r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 xml:space="preserve"> 会把 </w:t>
            </w:r>
            <w:r>
              <w:rPr>
                <w:rFonts w:ascii="Consolas" w:hAnsi="Consolas" w:eastAsia="Consolas"/>
                <w:b w:val="0"/>
                <w:i w:val="0"/>
                <w:color w:val="244061"/>
                <w:sz w:val="18"/>
                <w:shd w:val="clear" w:color="auto" w:fill="EEF1F5"/>
              </w:rPr>
              <w:t>/opt/software-cup-ops</w:t>
            </w:r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 xml:space="preserve"> 设为只读，</w:t>
            </w:r>
            <w:r>
              <w:rPr>
                <w:rFonts w:ascii="Times New Roman" w:hAnsi="Times New Roman" w:eastAsia="宋体"/>
                <w:b/>
                <w:i w:val="0"/>
                <w:color w:val="333333"/>
                <w:sz w:val="19"/>
              </w:rPr>
              <w:t>审计 DB 必须放在可写目录</w:t>
            </w:r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 xml:space="preserve">，不能用默认的 </w:t>
            </w:r>
            <w:r>
              <w:rPr>
                <w:rFonts w:ascii="Consolas" w:hAnsi="Consolas" w:eastAsia="Consolas"/>
                <w:b w:val="0"/>
                <w:i w:val="0"/>
                <w:color w:val="244061"/>
                <w:sz w:val="18"/>
                <w:shd w:val="clear" w:color="auto" w:fill="EEF1F5"/>
              </w:rPr>
              <w:t>backend/audit/logs/audit.db</w:t>
            </w:r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 xml:space="preserve">。SQLite 启用 WAL，会生成 </w:t>
            </w:r>
            <w:r>
              <w:rPr>
                <w:rFonts w:ascii="Consolas" w:hAnsi="Consolas" w:eastAsia="Consolas"/>
                <w:b w:val="0"/>
                <w:i w:val="0"/>
                <w:color w:val="244061"/>
                <w:sz w:val="18"/>
                <w:shd w:val="clear" w:color="auto" w:fill="EEF1F5"/>
              </w:rPr>
              <w:t>audit.db-wal</w:t>
            </w:r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244061"/>
                <w:sz w:val="18"/>
                <w:shd w:val="clear" w:color="auto" w:fill="EEF1F5"/>
              </w:rPr>
              <w:t>audit.db-shm</w:t>
            </w:r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 xml:space="preserve"> 旁文件，同样要落在可写路径内。</w:t>
            </w:r>
          </w:p>
        </w:tc>
      </w:tr>
    </w:tbl>
    <w:p>
      <w:pPr>
        <w:pStyle w:val="Heading1"/>
        <w:keepNext/>
        <w:spacing w:before="320" w:after="160"/>
        <w:pBdr>
          <w:bottom w:val="single" w:sz="8" w:space="4" w:color="B7C7DD"/>
        </w:pBdr>
      </w:pPr>
      <w:r>
        <w:rPr>
          <w:rFonts w:ascii="微软雅黑" w:hAnsi="微软雅黑" w:eastAsia="微软雅黑"/>
          <w:b/>
          <w:i w:val="0"/>
          <w:color w:val="2E74B5"/>
          <w:sz w:val="32"/>
        </w:rPr>
        <w:t xml:space="preserve">5　</w:t>
      </w:r>
      <w:r>
        <w:rPr>
          <w:rFonts w:ascii="微软雅黑" w:hAnsi="微软雅黑" w:eastAsia="微软雅黑"/>
          <w:b/>
          <w:i w:val="0"/>
          <w:color w:val="1F4E79"/>
          <w:sz w:val="32"/>
        </w:rPr>
        <w:t>快速上手</w:t>
      </w:r>
    </w:p>
    <w:p>
      <w:pPr>
        <w:spacing w:line="336" w:lineRule="auto" w:after="160"/>
        <w:ind w:left="200"/>
        <w:pBdr>
          <w:left w:val="single" w:sz="18" w:space="8" w:color="2E74B5"/>
        </w:pBdr>
      </w:pPr>
      <w:r>
        <w:rPr>
          <w:rFonts w:ascii="Times New Roman" w:hAnsi="Times New Roman" w:eastAsia="宋体"/>
          <w:b w:val="0"/>
          <w:i w:val="0"/>
          <w:color w:val="5A5A5A"/>
          <w:sz w:val="21"/>
        </w:rPr>
        <w:t>三步即可完成第一次诊断：启动服务、打开控制台、用自然语言提问。</w:t>
      </w:r>
    </w:p>
    <w:p>
      <w:pPr>
        <w:spacing w:line="324" w:lineRule="auto" w:after="60"/>
        <w:ind w:left="400" w:hanging="400"/>
      </w:pPr>
      <w:r>
        <w:rPr>
          <w:rFonts w:ascii="Times New Roman" w:hAnsi="Times New Roman" w:eastAsia="宋体"/>
          <w:b/>
          <w:i w:val="0"/>
          <w:color w:val="2E74B5"/>
          <w:sz w:val="21"/>
        </w:rPr>
        <w:t xml:space="preserve">1. 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 xml:space="preserve">按上文启动后端（本地 </w:t>
      </w:r>
      <w:r>
        <w:rPr>
          <w:rFonts w:ascii="Consolas" w:hAnsi="Consolas" w:eastAsia="Consolas"/>
          <w:b w:val="0"/>
          <w:i w:val="0"/>
          <w:color w:val="244061"/>
          <w:sz w:val="20"/>
          <w:shd w:val="clear" w:color="auto" w:fill="EEF1F5"/>
        </w:rPr>
        <w:t>uvicorn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 xml:space="preserve"> 或生产 </w:t>
      </w:r>
      <w:r>
        <w:rPr>
          <w:rFonts w:ascii="Consolas" w:hAnsi="Consolas" w:eastAsia="Consolas"/>
          <w:b w:val="0"/>
          <w:i w:val="0"/>
          <w:color w:val="244061"/>
          <w:sz w:val="20"/>
          <w:shd w:val="clear" w:color="auto" w:fill="EEF1F5"/>
        </w:rPr>
        <w:t>systemctl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）。</w:t>
      </w:r>
    </w:p>
    <w:p>
      <w:pPr>
        <w:spacing w:line="324" w:lineRule="auto" w:after="60"/>
        <w:ind w:left="400" w:hanging="400"/>
      </w:pPr>
      <w:r>
        <w:rPr>
          <w:rFonts w:ascii="Times New Roman" w:hAnsi="Times New Roman" w:eastAsia="宋体"/>
          <w:b/>
          <w:i w:val="0"/>
          <w:color w:val="2E74B5"/>
          <w:sz w:val="21"/>
        </w:rPr>
        <w:t xml:space="preserve">2. 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 xml:space="preserve">浏览器打开 </w:t>
      </w:r>
      <w:r>
        <w:rPr>
          <w:rFonts w:ascii="Consolas" w:hAnsi="Consolas" w:eastAsia="Consolas"/>
          <w:b w:val="0"/>
          <w:i w:val="0"/>
          <w:color w:val="244061"/>
          <w:sz w:val="20"/>
          <w:shd w:val="clear" w:color="auto" w:fill="EEF1F5"/>
        </w:rPr>
        <w:t>http://&lt;主机&gt;:8000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，进入“智能对话”页。</w:t>
      </w:r>
    </w:p>
    <w:p>
      <w:pPr>
        <w:spacing w:line="324" w:lineRule="auto" w:after="60"/>
        <w:ind w:left="400" w:hanging="400"/>
      </w:pPr>
      <w:r>
        <w:rPr>
          <w:rFonts w:ascii="Times New Roman" w:hAnsi="Times New Roman" w:eastAsia="宋体"/>
          <w:b/>
          <w:i w:val="0"/>
          <w:color w:val="2E74B5"/>
          <w:sz w:val="21"/>
        </w:rPr>
        <w:t xml:space="preserve">3. 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在输入框描述问题，例如“检查磁盘空间和端口占用”，点击发送。</w:t>
      </w:r>
    </w:p>
    <w:p>
      <w:pPr>
        <w:spacing w:lineRule="auto" w:line="348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 xml:space="preserve">发送后页面会依次呈现：本次请求的 </w:t>
      </w:r>
      <w:r>
        <w:rPr>
          <w:rFonts w:ascii="Consolas" w:hAnsi="Consolas" w:eastAsia="Consolas"/>
          <w:b w:val="0"/>
          <w:i w:val="0"/>
          <w:color w:val="244061"/>
          <w:sz w:val="20"/>
          <w:shd w:val="clear" w:color="auto" w:fill="EEF1F5"/>
        </w:rPr>
        <w:t>trace_id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、后端判定的风险等级、实际调用的工具链、多步推理闭环每一步的摘要，以及结构化的最终结论（含证据与建议）。若诊断推断出需要执行的受控操作，会以“建议的修复动作”形式列出，</w:t>
      </w:r>
      <w:r>
        <w:rPr>
          <w:rFonts w:ascii="Times New Roman" w:hAnsi="Times New Roman" w:eastAsia="宋体"/>
          <w:b/>
          <w:i w:val="0"/>
          <w:color w:val="1A1A1A"/>
          <w:sz w:val="21"/>
        </w:rPr>
        <w:t>需勾选二次确认并重新发送才会执行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958"/>
      </w:tblGrid>
      <w:tr>
        <w:tc>
          <w:tcPr>
            <w:tcW w:type="dxa" w:w="8957"/>
            <w:shd w:val="clear" w:color="auto" w:fill="EAF1FA"/>
            <w:tcMar>
              <w:top w:w="70" w:type="dxa"/>
              <w:bottom w:w="70" w:type="dxa"/>
              <w:start w:w="150" w:type="dxa"/>
              <w:end w:w="130" w:type="dxa"/>
              <w:left w:w="150" w:type="dxa"/>
              <w:right w:w="130" w:type="dxa"/>
            </w:tcMar>
            <w:tcBorders>
              <w:left w:val="single" w:sz="20" w:space="0" w:color="2E74B5"/>
              <w:top w:val="single" w:sz="2" w:space="0" w:color="EAF1FA"/>
              <w:bottom w:val="single" w:sz="2" w:space="0" w:color="EAF1FA"/>
              <w:right w:val="single" w:sz="2" w:space="0" w:color="EAF1FA"/>
            </w:tcBorders>
          </w:tcPr>
          <w:p>
            <w:pPr>
              <w:spacing w:after="40" w:line="240" w:lineRule="auto"/>
            </w:pPr>
            <w:r>
              <w:rPr>
                <w:rFonts w:ascii="微软雅黑" w:hAnsi="微软雅黑" w:eastAsia="微软雅黑"/>
                <w:b/>
                <w:i w:val="0"/>
                <w:color w:val="2E74B5"/>
                <w:sz w:val="19"/>
              </w:rPr>
              <w:t>▌ 说明</w:t>
            </w:r>
          </w:p>
          <w:p>
            <w:pPr>
              <w:spacing w:line="324" w:lineRule="auto" w:after="0"/>
            </w:pPr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只读诊断（如系统/进程/网络/磁盘查看）viewer 即可执行，无需令牌；受控操作（重启服务、清理临时文件、结束进程）需要 operator/admin 令牌并勾选二次确认。</w:t>
            </w:r>
          </w:p>
        </w:tc>
      </w:tr>
    </w:tbl>
    <w:p>
      <w:pPr>
        <w:pStyle w:val="Heading1"/>
        <w:keepNext/>
        <w:spacing w:before="320" w:after="160"/>
        <w:pBdr>
          <w:bottom w:val="single" w:sz="8" w:space="4" w:color="B7C7DD"/>
        </w:pBdr>
      </w:pPr>
      <w:r>
        <w:rPr>
          <w:rFonts w:ascii="微软雅黑" w:hAnsi="微软雅黑" w:eastAsia="微软雅黑"/>
          <w:b/>
          <w:i w:val="0"/>
          <w:color w:val="2E74B5"/>
          <w:sz w:val="32"/>
        </w:rPr>
        <w:t xml:space="preserve">6　</w:t>
      </w:r>
      <w:r>
        <w:rPr>
          <w:rFonts w:ascii="微软雅黑" w:hAnsi="微软雅黑" w:eastAsia="微软雅黑"/>
          <w:b/>
          <w:i w:val="0"/>
          <w:color w:val="1F4E79"/>
          <w:sz w:val="32"/>
        </w:rPr>
        <w:t>功能与界面导览</w:t>
      </w:r>
    </w:p>
    <w:p>
      <w:pPr>
        <w:spacing w:line="336" w:lineRule="auto" w:after="160"/>
        <w:ind w:left="200"/>
        <w:pBdr>
          <w:left w:val="single" w:sz="18" w:space="8" w:color="2E74B5"/>
        </w:pBdr>
      </w:pPr>
      <w:r>
        <w:rPr>
          <w:rFonts w:ascii="Times New Roman" w:hAnsi="Times New Roman" w:eastAsia="宋体"/>
          <w:b w:val="0"/>
          <w:i w:val="0"/>
          <w:color w:val="5A5A5A"/>
          <w:sz w:val="21"/>
        </w:rPr>
        <w:t>控制台分六个工作区，从对话到审计覆盖“感知—决策—执行—留痕”的完整运维闭环。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69076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_pag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690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微软雅黑" w:hAnsi="微软雅黑" w:eastAsia="微软雅黑"/>
          <w:b w:val="0"/>
          <w:i w:val="0"/>
          <w:color w:val="5A5A5A"/>
          <w:sz w:val="18"/>
        </w:rPr>
        <w:t>图 2　前端控制台六页导览：左侧统一导航，右侧各页职责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86"/>
        <w:gridCol w:w="2986"/>
        <w:gridCol w:w="2986"/>
      </w:tblGrid>
      <w:tr>
        <w:trPr>
          <w:tblHeader w:val="true"/>
          <w:cantSplit/>
        </w:trPr>
        <w:tc>
          <w:tcPr>
            <w:tcW w:type="dxa" w:w="1361"/>
            <w:vAlign w:val="center"/>
            <w:shd w:val="clear" w:color="auto" w:fill="1F4E7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页面</w:t>
            </w:r>
          </w:p>
        </w:tc>
        <w:tc>
          <w:tcPr>
            <w:tcW w:type="dxa" w:w="2835"/>
            <w:vAlign w:val="center"/>
            <w:shd w:val="clear" w:color="auto" w:fill="1F4E7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核心用途</w:t>
            </w:r>
          </w:p>
        </w:tc>
        <w:tc>
          <w:tcPr>
            <w:tcW w:type="dxa" w:w="4535"/>
            <w:vAlign w:val="center"/>
            <w:shd w:val="clear" w:color="auto" w:fill="1F4E7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关键信息</w:t>
            </w:r>
          </w:p>
        </w:tc>
      </w:tr>
      <w:tr>
        <w:trPr>
          <w:cantSplit/>
        </w:trPr>
        <w:tc>
          <w:tcPr>
            <w:tcW w:type="dxa" w:w="1361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1A1A1A"/>
                <w:sz w:val="17"/>
              </w:rPr>
              <w:t>智能对话</w:t>
            </w:r>
          </w:p>
        </w:tc>
        <w:tc>
          <w:tcPr>
            <w:tcW w:type="dxa" w:w="2835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提交诉求、设令牌与二次确认、查看结论</w:t>
            </w:r>
          </w:p>
        </w:tc>
        <w:tc>
          <w:tcPr>
            <w:tcW w:type="dxa" w:w="4535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trace_id、风险、工具链、推理步骤、修复建议、脱敏徽标</w:t>
            </w:r>
          </w:p>
        </w:tc>
      </w:tr>
      <w:tr>
        <w:trPr>
          <w:cantSplit/>
        </w:trPr>
        <w:tc>
          <w:tcPr>
            <w:tcW w:type="dxa" w:w="1361"/>
            <w:vAlign w:val="center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1A1A1A"/>
                <w:sz w:val="17"/>
              </w:rPr>
              <w:t>系统看板</w:t>
            </w:r>
          </w:p>
        </w:tc>
        <w:tc>
          <w:tcPr>
            <w:tcW w:type="dxa" w:w="2835"/>
            <w:vAlign w:val="center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并发拉取系统/进程/网络/服务概览</w:t>
            </w:r>
          </w:p>
        </w:tc>
        <w:tc>
          <w:tcPr>
            <w:tcW w:type="dxa" w:w="4535"/>
            <w:vAlign w:val="center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平台信息、进程数、监听端口、服务状态</w:t>
            </w:r>
          </w:p>
        </w:tc>
      </w:tr>
      <w:tr>
        <w:trPr>
          <w:cantSplit/>
        </w:trPr>
        <w:tc>
          <w:tcPr>
            <w:tcW w:type="dxa" w:w="1361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1A1A1A"/>
                <w:sz w:val="17"/>
              </w:rPr>
              <w:t>指标看板</w:t>
            </w:r>
          </w:p>
        </w:tc>
        <w:tc>
          <w:tcPr>
            <w:tcW w:type="dxa" w:w="2835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查看进程内运行指标</w:t>
            </w:r>
          </w:p>
        </w:tc>
        <w:tc>
          <w:tcPr>
            <w:tcW w:type="dxa" w:w="4535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请求/拦截/限流计数、工具 P50·P95、LLM 成功率</w:t>
            </w:r>
          </w:p>
        </w:tc>
      </w:tr>
      <w:tr>
        <w:trPr>
          <w:cantSplit/>
        </w:trPr>
        <w:tc>
          <w:tcPr>
            <w:tcW w:type="dxa" w:w="1361"/>
            <w:vAlign w:val="center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1A1A1A"/>
                <w:sz w:val="17"/>
              </w:rPr>
              <w:t>巡检告警</w:t>
            </w:r>
          </w:p>
        </w:tc>
        <w:tc>
          <w:tcPr>
            <w:tcW w:type="dxa" w:w="2835"/>
            <w:vAlign w:val="center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查看后台主动巡检状态与告警</w:t>
            </w:r>
          </w:p>
        </w:tc>
        <w:tc>
          <w:tcPr>
            <w:tcW w:type="dxa" w:w="4535"/>
            <w:vAlign w:val="center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启用/间隔/上次巡检、告警来源与阈值</w:t>
            </w:r>
          </w:p>
        </w:tc>
      </w:tr>
      <w:tr>
        <w:trPr>
          <w:cantSplit/>
        </w:trPr>
        <w:tc>
          <w:tcPr>
            <w:tcW w:type="dxa" w:w="1361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1A1A1A"/>
                <w:sz w:val="17"/>
              </w:rPr>
              <w:t>MCP 工具</w:t>
            </w:r>
          </w:p>
        </w:tc>
        <w:tc>
          <w:tcPr>
            <w:tcW w:type="dxa" w:w="2835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浏览全部工具 manifest</w:t>
            </w:r>
          </w:p>
        </w:tc>
        <w:tc>
          <w:tcPr>
            <w:tcW w:type="dxa" w:w="4535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名称、描述、输入 Schema、风险等级、只读属性</w:t>
            </w:r>
          </w:p>
        </w:tc>
      </w:tr>
      <w:tr>
        <w:trPr>
          <w:cantSplit/>
        </w:trPr>
        <w:tc>
          <w:tcPr>
            <w:tcW w:type="dxa" w:w="1361"/>
            <w:vAlign w:val="center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1A1A1A"/>
                <w:sz w:val="17"/>
              </w:rPr>
              <w:t>审计日志</w:t>
            </w:r>
          </w:p>
        </w:tc>
        <w:tc>
          <w:tcPr>
            <w:tcW w:type="dxa" w:w="2835"/>
            <w:vAlign w:val="center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按 trace_id 查询阶段时间线</w:t>
            </w:r>
          </w:p>
        </w:tc>
        <w:tc>
          <w:tcPr>
            <w:tcW w:type="dxa" w:w="4535"/>
            <w:vAlign w:val="center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逐阶段状态与数据，支持链完整性校验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958"/>
      </w:tblGrid>
      <w:tr>
        <w:tc>
          <w:tcPr>
            <w:tcW w:type="dxa" w:w="8957"/>
            <w:shd w:val="clear" w:color="auto" w:fill="EAF1FA"/>
            <w:tcMar>
              <w:top w:w="70" w:type="dxa"/>
              <w:bottom w:w="70" w:type="dxa"/>
              <w:start w:w="150" w:type="dxa"/>
              <w:end w:w="130" w:type="dxa"/>
              <w:left w:w="150" w:type="dxa"/>
              <w:right w:w="130" w:type="dxa"/>
            </w:tcMar>
            <w:tcBorders>
              <w:left w:val="single" w:sz="20" w:space="0" w:color="2E74B5"/>
              <w:top w:val="single" w:sz="2" w:space="0" w:color="EAF1FA"/>
              <w:bottom w:val="single" w:sz="2" w:space="0" w:color="EAF1FA"/>
              <w:right w:val="single" w:sz="2" w:space="0" w:color="EAF1FA"/>
            </w:tcBorders>
          </w:tcPr>
          <w:p>
            <w:pPr>
              <w:spacing w:after="40" w:line="240" w:lineRule="auto"/>
            </w:pPr>
            <w:r>
              <w:rPr>
                <w:rFonts w:ascii="微软雅黑" w:hAnsi="微软雅黑" w:eastAsia="微软雅黑"/>
                <w:b/>
                <w:i w:val="0"/>
                <w:color w:val="2E74B5"/>
                <w:sz w:val="19"/>
              </w:rPr>
              <w:t>▌ 说明</w:t>
            </w:r>
          </w:p>
          <w:p>
            <w:pPr>
              <w:spacing w:line="324" w:lineRule="auto" w:after="0"/>
            </w:pPr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 xml:space="preserve">“指标看板”与部分接口仅 operator/admin 可访问，viewer 访问 </w:t>
            </w:r>
            <w:r>
              <w:rPr>
                <w:rFonts w:ascii="Consolas" w:hAnsi="Consolas" w:eastAsia="Consolas"/>
                <w:b w:val="0"/>
                <w:i w:val="0"/>
                <w:color w:val="244061"/>
                <w:sz w:val="18"/>
                <w:shd w:val="clear" w:color="auto" w:fill="EEF1F5"/>
              </w:rPr>
              <w:t>/api/metrics</w:t>
            </w:r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244061"/>
                <w:sz w:val="18"/>
                <w:shd w:val="clear" w:color="auto" w:fill="EEF1F5"/>
              </w:rPr>
              <w:t>/api/alerts</w:t>
            </w:r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 xml:space="preserve"> 会返回 403；</w:t>
            </w:r>
            <w:r>
              <w:rPr>
                <w:rFonts w:ascii="Consolas" w:hAnsi="Consolas" w:eastAsia="Consolas"/>
                <w:b w:val="0"/>
                <w:i w:val="0"/>
                <w:color w:val="244061"/>
                <w:sz w:val="18"/>
                <w:shd w:val="clear" w:color="auto" w:fill="EEF1F5"/>
              </w:rPr>
              <w:t>/api/monitor/status</w:t>
            </w:r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 xml:space="preserve"> 开放访问但只含良性元数据。</w:t>
            </w:r>
          </w:p>
        </w:tc>
      </w:tr>
    </w:tbl>
    <w:p>
      <w:pPr>
        <w:pStyle w:val="Heading1"/>
        <w:keepNext/>
        <w:spacing w:before="320" w:after="160"/>
        <w:pBdr>
          <w:bottom w:val="single" w:sz="8" w:space="4" w:color="B7C7DD"/>
        </w:pBdr>
      </w:pPr>
      <w:r>
        <w:rPr>
          <w:rFonts w:ascii="微软雅黑" w:hAnsi="微软雅黑" w:eastAsia="微软雅黑"/>
          <w:b/>
          <w:i w:val="0"/>
          <w:color w:val="2E74B5"/>
          <w:sz w:val="32"/>
        </w:rPr>
        <w:t xml:space="preserve">7　</w:t>
      </w:r>
      <w:r>
        <w:rPr>
          <w:rFonts w:ascii="微软雅黑" w:hAnsi="微软雅黑" w:eastAsia="微软雅黑"/>
          <w:b/>
          <w:i w:val="0"/>
          <w:color w:val="1F4E79"/>
          <w:sz w:val="32"/>
        </w:rPr>
        <w:t>典型使用场景</w:t>
      </w:r>
    </w:p>
    <w:p>
      <w:pPr>
        <w:spacing w:line="336" w:lineRule="auto" w:after="160"/>
        <w:ind w:left="200"/>
        <w:pBdr>
          <w:left w:val="single" w:sz="18" w:space="8" w:color="2E74B5"/>
        </w:pBdr>
      </w:pPr>
      <w:r>
        <w:rPr>
          <w:rFonts w:ascii="Times New Roman" w:hAnsi="Times New Roman" w:eastAsia="宋体"/>
          <w:b w:val="0"/>
          <w:i w:val="0"/>
          <w:color w:val="5A5A5A"/>
          <w:sz w:val="21"/>
        </w:rPr>
        <w:t>用三个最常见的场景，说明系统在“只读、受控、脱敏”三种诉求下分别如何工作。</w:t>
      </w:r>
    </w:p>
    <w:p>
      <w:pPr>
        <w:pStyle w:val="Heading2"/>
        <w:keepNext/>
        <w:spacing w:before="220" w:after="100"/>
      </w:pPr>
      <w:r>
        <w:rPr>
          <w:rFonts w:ascii="微软雅黑" w:hAnsi="微软雅黑" w:eastAsia="微软雅黑"/>
          <w:b/>
          <w:i w:val="0"/>
          <w:color w:val="2E74B5"/>
          <w:sz w:val="27"/>
        </w:rPr>
        <w:t xml:space="preserve">7.1　</w:t>
      </w:r>
      <w:r>
        <w:rPr>
          <w:rFonts w:ascii="微软雅黑" w:hAnsi="微软雅黑" w:eastAsia="微软雅黑"/>
          <w:b/>
          <w:i w:val="0"/>
          <w:color w:val="1A1A1A"/>
          <w:sz w:val="27"/>
        </w:rPr>
        <w:t>场景一：只读诊断（无需令牌）</w:t>
      </w:r>
    </w:p>
    <w:p>
      <w:pPr>
        <w:spacing w:lineRule="auto" w:line="348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 xml:space="preserve">输入“检查磁盘空间和端口占用”，系统规划 </w:t>
      </w:r>
      <w:r>
        <w:rPr>
          <w:rFonts w:ascii="Consolas" w:hAnsi="Consolas" w:eastAsia="Consolas"/>
          <w:b w:val="0"/>
          <w:i w:val="0"/>
          <w:color w:val="244061"/>
          <w:sz w:val="20"/>
          <w:shd w:val="clear" w:color="auto" w:fill="EEF1F5"/>
        </w:rPr>
        <w:t>disk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、</w:t>
      </w:r>
      <w:r>
        <w:rPr>
          <w:rFonts w:ascii="Consolas" w:hAnsi="Consolas" w:eastAsia="Consolas"/>
          <w:b w:val="0"/>
          <w:i w:val="0"/>
          <w:color w:val="244061"/>
          <w:sz w:val="20"/>
          <w:shd w:val="clear" w:color="auto" w:fill="EEF1F5"/>
        </w:rPr>
        <w:t>network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 xml:space="preserve"> 等只读工具，进入多步推理闭环自动逐步采样，最后给出结构化结论。全程不触碰任何操作类工具，viewer 角色即可完成——这正是“无需高权限也能完成基础状态感知”的体现。</w:t>
      </w:r>
    </w:p>
    <w:p>
      <w:pPr>
        <w:pStyle w:val="Heading2"/>
        <w:keepNext/>
        <w:spacing w:before="220" w:after="100"/>
      </w:pPr>
      <w:r>
        <w:rPr>
          <w:rFonts w:ascii="微软雅黑" w:hAnsi="微软雅黑" w:eastAsia="微软雅黑"/>
          <w:b/>
          <w:i w:val="0"/>
          <w:color w:val="2E74B5"/>
          <w:sz w:val="27"/>
        </w:rPr>
        <w:t xml:space="preserve">7.2　</w:t>
      </w:r>
      <w:r>
        <w:rPr>
          <w:rFonts w:ascii="微软雅黑" w:hAnsi="微软雅黑" w:eastAsia="微软雅黑"/>
          <w:b/>
          <w:i w:val="0"/>
          <w:color w:val="1A1A1A"/>
          <w:sz w:val="27"/>
        </w:rPr>
        <w:t>场景二：受控操作的二次确认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355011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_swimla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0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微软雅黑" w:hAnsi="微软雅黑" w:eastAsia="微软雅黑"/>
          <w:b w:val="0"/>
          <w:i w:val="0"/>
          <w:color w:val="5A5A5A"/>
          <w:sz w:val="18"/>
        </w:rPr>
        <w:t>图 3　受控操作泳道：从自然语言到“拦截—确认—执行—审计”的完整闭环</w:t>
      </w:r>
    </w:p>
    <w:p>
      <w:pPr>
        <w:spacing w:lineRule="auto" w:line="348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 xml:space="preserve">当诉求涉及受控操作（如“重启 nginx”），首次请求即便规划出 </w:t>
      </w:r>
      <w:r>
        <w:rPr>
          <w:rFonts w:ascii="Consolas" w:hAnsi="Consolas" w:eastAsia="Consolas"/>
          <w:b w:val="0"/>
          <w:i w:val="0"/>
          <w:color w:val="244061"/>
          <w:sz w:val="20"/>
          <w:shd w:val="clear" w:color="auto" w:fill="EEF1F5"/>
        </w:rPr>
        <w:t>service.restart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 xml:space="preserve">，安全校验也会因“中风险且未确认”而拦截，并把它作为 </w:t>
      </w:r>
      <w:r>
        <w:rPr>
          <w:rFonts w:ascii="Consolas" w:hAnsi="Consolas" w:eastAsia="Consolas"/>
          <w:b w:val="0"/>
          <w:i w:val="0"/>
          <w:color w:val="244061"/>
          <w:sz w:val="20"/>
          <w:shd w:val="clear" w:color="auto" w:fill="EEF1F5"/>
        </w:rPr>
        <w:t>suggested_action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 xml:space="preserve"> 返回。用户在前端勾选二次确认后重发，校验通过（operator + approved），才由命令模板真正执行；每个阶段都写入审计哈希链。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958"/>
      </w:tblGrid>
      <w:tr>
        <w:tc>
          <w:tcPr>
            <w:tcW w:type="dxa" w:w="8957"/>
            <w:shd w:val="clear" w:color="auto" w:fill="FBECEC"/>
            <w:tcMar>
              <w:top w:w="70" w:type="dxa"/>
              <w:bottom w:w="70" w:type="dxa"/>
              <w:start w:w="150" w:type="dxa"/>
              <w:end w:w="130" w:type="dxa"/>
              <w:left w:w="150" w:type="dxa"/>
              <w:right w:w="130" w:type="dxa"/>
            </w:tcMar>
            <w:tcBorders>
              <w:left w:val="single" w:sz="20" w:space="0" w:color="9C2B2B"/>
              <w:top w:val="single" w:sz="2" w:space="0" w:color="FBECEC"/>
              <w:bottom w:val="single" w:sz="2" w:space="0" w:color="FBECEC"/>
              <w:right w:val="single" w:sz="2" w:space="0" w:color="FBECEC"/>
            </w:tcBorders>
          </w:tcPr>
          <w:p>
            <w:pPr>
              <w:spacing w:after="40" w:line="240" w:lineRule="auto"/>
            </w:pPr>
            <w:r>
              <w:rPr>
                <w:rFonts w:ascii="微软雅黑" w:hAnsi="微软雅黑" w:eastAsia="微软雅黑"/>
                <w:b/>
                <w:i w:val="0"/>
                <w:color w:val="9C2B2B"/>
                <w:sz w:val="19"/>
              </w:rPr>
              <w:t>▌ 安全约束</w:t>
            </w:r>
          </w:p>
          <w:p>
            <w:pPr>
              <w:spacing w:line="324" w:lineRule="auto" w:after="0"/>
            </w:pPr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 xml:space="preserve">二次确认是后端强制的安全闸，不是前端的礼貌提示。即便前端被绕过、直接调用 API，缺少 operator 角色或 </w:t>
            </w:r>
            <w:r>
              <w:rPr>
                <w:rFonts w:ascii="Consolas" w:hAnsi="Consolas" w:eastAsia="Consolas"/>
                <w:b w:val="0"/>
                <w:i w:val="0"/>
                <w:color w:val="244061"/>
                <w:sz w:val="18"/>
                <w:shd w:val="clear" w:color="auto" w:fill="EEF1F5"/>
              </w:rPr>
              <w:t>approved=true</w:t>
            </w:r>
            <w:r>
              <w:rPr>
                <w:rFonts w:ascii="Times New Roman" w:hAnsi="Times New Roman" w:eastAsia="宋体"/>
                <w:b w:val="0"/>
                <w:i w:val="0"/>
                <w:color w:val="333333"/>
                <w:sz w:val="19"/>
              </w:rPr>
              <w:t xml:space="preserve"> 的受控操作仍会被 SecurityGuard 拦截。</w:t>
            </w:r>
          </w:p>
        </w:tc>
      </w:tr>
    </w:tbl>
    <w:p>
      <w:pPr>
        <w:pStyle w:val="Heading2"/>
        <w:keepNext/>
        <w:spacing w:before="220" w:after="100"/>
      </w:pPr>
      <w:r>
        <w:rPr>
          <w:rFonts w:ascii="微软雅黑" w:hAnsi="微软雅黑" w:eastAsia="微软雅黑"/>
          <w:b/>
          <w:i w:val="0"/>
          <w:color w:val="2E74B5"/>
          <w:sz w:val="27"/>
        </w:rPr>
        <w:t xml:space="preserve">7.3　</w:t>
      </w:r>
      <w:r>
        <w:rPr>
          <w:rFonts w:ascii="微软雅黑" w:hAnsi="微软雅黑" w:eastAsia="微软雅黑"/>
          <w:b/>
          <w:i w:val="0"/>
          <w:color w:val="1A1A1A"/>
          <w:sz w:val="27"/>
        </w:rPr>
        <w:t>场景三：安全态势感知与角色脱敏</w:t>
      </w:r>
    </w:p>
    <w:p>
      <w:pPr>
        <w:spacing w:lineRule="auto" w:line="348" w:after="120"/>
        <w:ind w:firstLine="420"/>
        <w:jc w:val="both"/>
      </w:pPr>
      <w:r>
        <w:rPr>
          <w:rFonts w:ascii="Consolas" w:hAnsi="Consolas" w:eastAsia="Consolas"/>
          <w:b w:val="0"/>
          <w:i w:val="0"/>
          <w:color w:val="244061"/>
          <w:sz w:val="20"/>
          <w:shd w:val="clear" w:color="auto" w:fill="EEF1F5"/>
        </w:rPr>
        <w:t>auth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、</w:t>
      </w:r>
      <w:r>
        <w:rPr>
          <w:rFonts w:ascii="Consolas" w:hAnsi="Consolas" w:eastAsia="Consolas"/>
          <w:b w:val="0"/>
          <w:i w:val="0"/>
          <w:color w:val="244061"/>
          <w:sz w:val="20"/>
          <w:shd w:val="clear" w:color="auto" w:fill="EEF1F5"/>
        </w:rPr>
        <w:t>firewall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、</w:t>
      </w:r>
      <w:r>
        <w:rPr>
          <w:rFonts w:ascii="Consolas" w:hAnsi="Consolas" w:eastAsia="Consolas"/>
          <w:b w:val="0"/>
          <w:i w:val="0"/>
          <w:color w:val="244061"/>
          <w:sz w:val="20"/>
          <w:shd w:val="clear" w:color="auto" w:fill="EEF1F5"/>
        </w:rPr>
        <w:t>privilege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 xml:space="preserve"> 三个安全态势工具会返回侦察级明细（来源 IP、开放端口、SUID 文件、UID0/空密码账户名）。这些明细对 viewer 自动脱敏：viewer 只看到计数与风险标志（带 </w:t>
      </w:r>
      <w:r>
        <w:rPr>
          <w:rFonts w:ascii="Consolas" w:hAnsi="Consolas" w:eastAsia="Consolas"/>
          <w:b w:val="0"/>
          <w:i w:val="0"/>
          <w:color w:val="244061"/>
          <w:sz w:val="20"/>
          <w:shd w:val="clear" w:color="auto" w:fill="EEF1F5"/>
        </w:rPr>
        <w:t>detail_redacted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 xml:space="preserve"> 标记），operator/admin 才看到全量。前端会显示“🔒 明细已按角色脱敏”徽标，提示需要更高权限令牌才能查看完整内容。</w:t>
      </w:r>
    </w:p>
    <w:p>
      <w:pPr>
        <w:pStyle w:val="Heading1"/>
        <w:keepNext/>
        <w:spacing w:before="320" w:after="160"/>
        <w:pBdr>
          <w:bottom w:val="single" w:sz="8" w:space="4" w:color="B7C7DD"/>
        </w:pBdr>
      </w:pPr>
      <w:r>
        <w:rPr>
          <w:rFonts w:ascii="微软雅黑" w:hAnsi="微软雅黑" w:eastAsia="微软雅黑"/>
          <w:b/>
          <w:i w:val="0"/>
          <w:color w:val="2E74B5"/>
          <w:sz w:val="32"/>
        </w:rPr>
        <w:t xml:space="preserve">8　</w:t>
      </w:r>
      <w:r>
        <w:rPr>
          <w:rFonts w:ascii="微软雅黑" w:hAnsi="微软雅黑" w:eastAsia="微软雅黑"/>
          <w:b/>
          <w:i w:val="0"/>
          <w:color w:val="1F4E79"/>
          <w:sz w:val="32"/>
        </w:rPr>
        <w:t>角色与权限</w:t>
      </w:r>
    </w:p>
    <w:p>
      <w:pPr>
        <w:spacing w:line="336" w:lineRule="auto" w:after="160"/>
        <w:ind w:left="200"/>
        <w:pBdr>
          <w:left w:val="single" w:sz="18" w:space="8" w:color="2E74B5"/>
        </w:pBdr>
      </w:pPr>
      <w:r>
        <w:rPr>
          <w:rFonts w:ascii="Times New Roman" w:hAnsi="Times New Roman" w:eastAsia="宋体"/>
          <w:b w:val="0"/>
          <w:i w:val="0"/>
          <w:color w:val="5A5A5A"/>
          <w:sz w:val="21"/>
        </w:rPr>
        <w:t>三种角色对应“看得见的范围”和“做得了的操作”，权限边界由后端统一裁决。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39"/>
        <w:gridCol w:w="2239"/>
        <w:gridCol w:w="2239"/>
        <w:gridCol w:w="2239"/>
      </w:tblGrid>
      <w:tr>
        <w:trPr>
          <w:tblHeader w:val="true"/>
          <w:cantSplit/>
        </w:trPr>
        <w:tc>
          <w:tcPr>
            <w:tcW w:type="dxa" w:w="2835"/>
            <w:vAlign w:val="center"/>
            <w:shd w:val="clear" w:color="auto" w:fill="1F4E7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能力</w:t>
            </w:r>
          </w:p>
        </w:tc>
        <w:tc>
          <w:tcPr>
            <w:tcW w:type="dxa" w:w="2041"/>
            <w:vAlign w:val="center"/>
            <w:shd w:val="clear" w:color="auto" w:fill="1F4E7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viewer（默认）</w:t>
            </w:r>
          </w:p>
        </w:tc>
        <w:tc>
          <w:tcPr>
            <w:tcW w:type="dxa" w:w="1928"/>
            <w:vAlign w:val="center"/>
            <w:shd w:val="clear" w:color="auto" w:fill="1F4E7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operator</w:t>
            </w:r>
          </w:p>
        </w:tc>
        <w:tc>
          <w:tcPr>
            <w:tcW w:type="dxa" w:w="1928"/>
            <w:vAlign w:val="center"/>
            <w:shd w:val="clear" w:color="auto" w:fill="1F4E7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admin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1A1A1A"/>
                <w:sz w:val="17"/>
              </w:rPr>
              <w:t>只读诊断与系统看板</w:t>
            </w:r>
          </w:p>
        </w:tc>
        <w:tc>
          <w:tcPr>
            <w:tcW w:type="dxa" w:w="2041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✓</w:t>
            </w:r>
          </w:p>
        </w:tc>
        <w:tc>
          <w:tcPr>
            <w:tcW w:type="dxa" w:w="1928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✓</w:t>
            </w:r>
          </w:p>
        </w:tc>
        <w:tc>
          <w:tcPr>
            <w:tcW w:type="dxa" w:w="1928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✓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1A1A1A"/>
                <w:sz w:val="17"/>
              </w:rPr>
              <w:t>安全态势明细</w:t>
            </w:r>
          </w:p>
        </w:tc>
        <w:tc>
          <w:tcPr>
            <w:tcW w:type="dxa" w:w="2041"/>
            <w:vAlign w:val="center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仅计数/风险标志</w:t>
            </w:r>
          </w:p>
        </w:tc>
        <w:tc>
          <w:tcPr>
            <w:tcW w:type="dxa" w:w="1928"/>
            <w:vAlign w:val="center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全量</w:t>
            </w:r>
          </w:p>
        </w:tc>
        <w:tc>
          <w:tcPr>
            <w:tcW w:type="dxa" w:w="1928"/>
            <w:vAlign w:val="center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全量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1A1A1A"/>
                <w:sz w:val="17"/>
              </w:rPr>
              <w:t>指标看板 / 告警接口</w:t>
            </w:r>
          </w:p>
        </w:tc>
        <w:tc>
          <w:tcPr>
            <w:tcW w:type="dxa" w:w="2041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✗（403）</w:t>
            </w:r>
          </w:p>
        </w:tc>
        <w:tc>
          <w:tcPr>
            <w:tcW w:type="dxa" w:w="1928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✓</w:t>
            </w:r>
          </w:p>
        </w:tc>
        <w:tc>
          <w:tcPr>
            <w:tcW w:type="dxa" w:w="1928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✓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1A1A1A"/>
                <w:sz w:val="17"/>
              </w:rPr>
              <w:t>受控操作（重启/清理/结束进程）</w:t>
            </w:r>
          </w:p>
        </w:tc>
        <w:tc>
          <w:tcPr>
            <w:tcW w:type="dxa" w:w="2041"/>
            <w:vAlign w:val="center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✗</w:t>
            </w:r>
          </w:p>
        </w:tc>
        <w:tc>
          <w:tcPr>
            <w:tcW w:type="dxa" w:w="1928"/>
            <w:vAlign w:val="center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✓（需二次确认）</w:t>
            </w:r>
          </w:p>
        </w:tc>
        <w:tc>
          <w:tcPr>
            <w:tcW w:type="dxa" w:w="1928"/>
            <w:vAlign w:val="center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✓（需二次确认）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1A1A1A"/>
                <w:sz w:val="17"/>
              </w:rPr>
              <w:t>非白名单路径扫描</w:t>
            </w:r>
          </w:p>
        </w:tc>
        <w:tc>
          <w:tcPr>
            <w:tcW w:type="dxa" w:w="2041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✗（升级为中风险）</w:t>
            </w:r>
          </w:p>
        </w:tc>
        <w:tc>
          <w:tcPr>
            <w:tcW w:type="dxa" w:w="1928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✓（需二次确认）</w:t>
            </w:r>
          </w:p>
        </w:tc>
        <w:tc>
          <w:tcPr>
            <w:tcW w:type="dxa" w:w="1928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✓（需二次确认）</w:t>
            </w:r>
          </w:p>
        </w:tc>
      </w:tr>
    </w:tbl>
    <w:p>
      <w:pPr>
        <w:spacing w:lineRule="auto" w:line="348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 xml:space="preserve">角色只能由服务端从 Bearer 令牌解析，前端无法自行决定；请求体里若夹带 </w:t>
      </w:r>
      <w:r>
        <w:rPr>
          <w:rFonts w:ascii="Consolas" w:hAnsi="Consolas" w:eastAsia="Consolas"/>
          <w:b w:val="0"/>
          <w:i w:val="0"/>
          <w:color w:val="244061"/>
          <w:sz w:val="20"/>
          <w:shd w:val="clear" w:color="auto" w:fill="EEF1F5"/>
        </w:rPr>
        <w:t>user_role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 xml:space="preserve"> 也不被信任。这保证“权限由谁授予”始终掌握在后端令牌配置手里。</w:t>
      </w:r>
    </w:p>
    <w:p>
      <w:pPr>
        <w:pStyle w:val="Heading1"/>
        <w:keepNext/>
        <w:spacing w:before="320" w:after="160"/>
        <w:pBdr>
          <w:bottom w:val="single" w:sz="8" w:space="4" w:color="B7C7DD"/>
        </w:pBdr>
      </w:pPr>
      <w:r>
        <w:rPr>
          <w:rFonts w:ascii="微软雅黑" w:hAnsi="微软雅黑" w:eastAsia="微软雅黑"/>
          <w:b/>
          <w:i w:val="0"/>
          <w:color w:val="2E74B5"/>
          <w:sz w:val="32"/>
        </w:rPr>
        <w:t xml:space="preserve">9　</w:t>
      </w:r>
      <w:r>
        <w:rPr>
          <w:rFonts w:ascii="微软雅黑" w:hAnsi="微软雅黑" w:eastAsia="微软雅黑"/>
          <w:b/>
          <w:i w:val="0"/>
          <w:color w:val="1F4E79"/>
          <w:sz w:val="32"/>
        </w:rPr>
        <w:t>安全与审计运维</w:t>
      </w:r>
    </w:p>
    <w:p>
      <w:pPr>
        <w:spacing w:line="336" w:lineRule="auto" w:after="160"/>
        <w:ind w:left="200"/>
        <w:pBdr>
          <w:left w:val="single" w:sz="18" w:space="8" w:color="2E74B5"/>
        </w:pBdr>
      </w:pPr>
      <w:r>
        <w:rPr>
          <w:rFonts w:ascii="Times New Roman" w:hAnsi="Times New Roman" w:eastAsia="宋体"/>
          <w:b w:val="0"/>
          <w:i w:val="0"/>
          <w:color w:val="5A5A5A"/>
          <w:sz w:val="21"/>
        </w:rPr>
        <w:t>系统把“可追溯”当作底线能力：每次请求都有完整链路，且能发现被篡改。</w:t>
      </w:r>
    </w:p>
    <w:p>
      <w:pPr>
        <w:pStyle w:val="Heading2"/>
        <w:keepNext/>
        <w:spacing w:before="220" w:after="100"/>
      </w:pPr>
      <w:r>
        <w:rPr>
          <w:rFonts w:ascii="微软雅黑" w:hAnsi="微软雅黑" w:eastAsia="微软雅黑"/>
          <w:b/>
          <w:i w:val="0"/>
          <w:color w:val="2E74B5"/>
          <w:sz w:val="27"/>
        </w:rPr>
        <w:t xml:space="preserve">9.1　</w:t>
      </w:r>
      <w:r>
        <w:rPr>
          <w:rFonts w:ascii="微软雅黑" w:hAnsi="微软雅黑" w:eastAsia="微软雅黑"/>
          <w:b/>
          <w:i w:val="0"/>
          <w:color w:val="1A1A1A"/>
          <w:sz w:val="27"/>
        </w:rPr>
        <w:t>令牌轮换</w:t>
      </w:r>
    </w:p>
    <w:p>
      <w:pPr>
        <w:spacing w:lineRule="auto" w:line="348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 xml:space="preserve">修改 </w:t>
      </w:r>
      <w:r>
        <w:rPr>
          <w:rFonts w:ascii="Consolas" w:hAnsi="Consolas" w:eastAsia="Consolas"/>
          <w:b w:val="0"/>
          <w:i w:val="0"/>
          <w:color w:val="244061"/>
          <w:sz w:val="20"/>
          <w:shd w:val="clear" w:color="auto" w:fill="EEF1F5"/>
        </w:rPr>
        <w:t>/etc/software-cup-ops/software-cup-ops.env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 xml:space="preserve"> 中的令牌后执行 </w:t>
      </w:r>
      <w:r>
        <w:rPr>
          <w:rFonts w:ascii="Consolas" w:hAnsi="Consolas" w:eastAsia="Consolas"/>
          <w:b w:val="0"/>
          <w:i w:val="0"/>
          <w:color w:val="244061"/>
          <w:sz w:val="20"/>
          <w:shd w:val="clear" w:color="auto" w:fill="EEF1F5"/>
        </w:rPr>
        <w:t>sudo systemctl restart software-cup-ops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 xml:space="preserve"> 即可生效。建议定期轮换 operator/admin 令牌，并通过最小授权原则只把高权限令牌发给确有需要的人。</w:t>
      </w:r>
    </w:p>
    <w:p>
      <w:pPr>
        <w:pStyle w:val="Heading2"/>
        <w:keepNext/>
        <w:spacing w:before="220" w:after="100"/>
      </w:pPr>
      <w:r>
        <w:rPr>
          <w:rFonts w:ascii="微软雅黑" w:hAnsi="微软雅黑" w:eastAsia="微软雅黑"/>
          <w:b/>
          <w:i w:val="0"/>
          <w:color w:val="2E74B5"/>
          <w:sz w:val="27"/>
        </w:rPr>
        <w:t xml:space="preserve">9.2　</w:t>
      </w:r>
      <w:r>
        <w:rPr>
          <w:rFonts w:ascii="微软雅黑" w:hAnsi="微软雅黑" w:eastAsia="微软雅黑"/>
          <w:b/>
          <w:i w:val="0"/>
          <w:color w:val="1A1A1A"/>
          <w:sz w:val="27"/>
        </w:rPr>
        <w:t>审计查询、导出与校验</w:t>
      </w:r>
    </w:p>
    <w:p>
      <w:pPr>
        <w:spacing w:lineRule="auto" w:line="348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审计采用 SQLite 权威存储，提供以下接口：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479"/>
        <w:gridCol w:w="4479"/>
      </w:tblGrid>
      <w:tr>
        <w:trPr>
          <w:tblHeader w:val="true"/>
          <w:cantSplit/>
        </w:trPr>
        <w:tc>
          <w:tcPr>
            <w:tcW w:type="dxa" w:w="2835"/>
            <w:vAlign w:val="center"/>
            <w:shd w:val="clear" w:color="auto" w:fill="1F4E7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接口</w:t>
            </w:r>
          </w:p>
        </w:tc>
        <w:tc>
          <w:tcPr>
            <w:tcW w:type="dxa" w:w="5896"/>
            <w:vAlign w:val="center"/>
            <w:shd w:val="clear" w:color="auto" w:fill="1F4E7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用途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1A1A1A"/>
                <w:sz w:val="18"/>
              </w:rPr>
              <w:t>GET /api/audit/recent</w:t>
            </w:r>
          </w:p>
        </w:tc>
        <w:tc>
          <w:tcPr>
            <w:tcW w:type="dxa" w:w="5896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8"/>
              </w:rPr>
              <w:t>按 trace_id / user_id / status 查询近期审计事件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1A1A1A"/>
                <w:sz w:val="18"/>
              </w:rPr>
              <w:t>GET /api/audit/verify</w:t>
            </w:r>
          </w:p>
        </w:tc>
        <w:tc>
          <w:tcPr>
            <w:tcW w:type="dxa" w:w="5896"/>
            <w:vAlign w:val="center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8"/>
              </w:rPr>
              <w:t>校验哈希链完整性，发现篡改、中间删除或尾部截断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1A1A1A"/>
                <w:sz w:val="18"/>
              </w:rPr>
              <w:t>GET /api/audit/export</w:t>
            </w:r>
          </w:p>
        </w:tc>
        <w:tc>
          <w:tcPr>
            <w:tcW w:type="dxa" w:w="5896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8"/>
              </w:rPr>
              <w:t>导出 NDJSON，便于归档或外部分析</w:t>
            </w:r>
          </w:p>
        </w:tc>
      </w:tr>
    </w:tbl>
    <w:p>
      <w:pPr>
        <w:spacing w:lineRule="auto" w:line="348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 xml:space="preserve">每条事件的哈希由前一条哈希与本条内容共同计算，并在同一事务内更新元数据。这意味着任何对历史事件的改动都会让链“对不上”，从而被 </w:t>
      </w:r>
      <w:r>
        <w:rPr>
          <w:rFonts w:ascii="Consolas" w:hAnsi="Consolas" w:eastAsia="Consolas"/>
          <w:b w:val="0"/>
          <w:i w:val="0"/>
          <w:color w:val="244061"/>
          <w:sz w:val="20"/>
          <w:shd w:val="clear" w:color="auto" w:fill="EEF1F5"/>
        </w:rPr>
        <w:t>verify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 xml:space="preserve"> 定位——这是可发现篡改（tamper-evident）的设计，对运维审计已足够。前端“审计日志”页即调用上述接口，按 </w:t>
      </w:r>
      <w:r>
        <w:rPr>
          <w:rFonts w:ascii="Consolas" w:hAnsi="Consolas" w:eastAsia="Consolas"/>
          <w:b w:val="0"/>
          <w:i w:val="0"/>
          <w:color w:val="244061"/>
          <w:sz w:val="20"/>
          <w:shd w:val="clear" w:color="auto" w:fill="EEF1F5"/>
        </w:rPr>
        <w:t>trace_id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 xml:space="preserve"> 还原从指令到执行的全过程。</w:t>
      </w:r>
    </w:p>
    <w:p>
      <w:pPr>
        <w:pStyle w:val="Heading2"/>
        <w:keepNext/>
        <w:spacing w:before="220" w:after="100"/>
      </w:pPr>
      <w:r>
        <w:rPr>
          <w:rFonts w:ascii="微软雅黑" w:hAnsi="微软雅黑" w:eastAsia="微软雅黑"/>
          <w:b/>
          <w:i w:val="0"/>
          <w:color w:val="2E74B5"/>
          <w:sz w:val="27"/>
        </w:rPr>
        <w:t xml:space="preserve">9.3　</w:t>
      </w:r>
      <w:r>
        <w:rPr>
          <w:rFonts w:ascii="微软雅黑" w:hAnsi="微软雅黑" w:eastAsia="微软雅黑"/>
          <w:b/>
          <w:i w:val="0"/>
          <w:color w:val="1A1A1A"/>
          <w:sz w:val="27"/>
        </w:rPr>
        <w:t>最小权限与隔离</w:t>
      </w:r>
    </w:p>
    <w:p>
      <w:pPr>
        <w:pStyle w:val="ListBullet"/>
        <w:spacing w:line="324" w:lineRule="auto" w:after="60"/>
        <w:ind w:left="360" w:hanging="180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 xml:space="preserve">服务以 </w:t>
      </w:r>
      <w:r>
        <w:rPr>
          <w:rFonts w:ascii="Consolas" w:hAnsi="Consolas" w:eastAsia="Consolas"/>
          <w:b w:val="0"/>
          <w:i w:val="0"/>
          <w:color w:val="244061"/>
          <w:sz w:val="20"/>
          <w:shd w:val="clear" w:color="auto" w:fill="EEF1F5"/>
        </w:rPr>
        <w:t>software-cup-agent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 xml:space="preserve"> 运行，能力集合为空、禁止提权、</w:t>
      </w:r>
      <w:r>
        <w:rPr>
          <w:rFonts w:ascii="Consolas" w:hAnsi="Consolas" w:eastAsia="Consolas"/>
          <w:b w:val="0"/>
          <w:i w:val="0"/>
          <w:color w:val="244061"/>
          <w:sz w:val="20"/>
          <w:shd w:val="clear" w:color="auto" w:fill="EEF1F5"/>
        </w:rPr>
        <w:t>/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 xml:space="preserve"> 只读、临时目录隔离。</w:t>
      </w:r>
    </w:p>
    <w:p>
      <w:pPr>
        <w:pStyle w:val="ListBullet"/>
        <w:spacing w:line="324" w:lineRule="auto" w:after="60"/>
        <w:ind w:left="360" w:hanging="180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Linux 上若以 root 启动子进程，命令会进一步降权到目标低权限用户后再执行。</w:t>
      </w:r>
    </w:p>
    <w:p>
      <w:pPr>
        <w:pStyle w:val="ListBullet"/>
        <w:spacing w:line="324" w:lineRule="auto" w:after="60"/>
        <w:ind w:left="360" w:hanging="180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被观测数据在进入大模型前被隔离封装，不会被当作指令——抵御日志/输出中的提示注入。</w:t>
      </w:r>
    </w:p>
    <w:p>
      <w:pPr>
        <w:pStyle w:val="Heading1"/>
        <w:keepNext/>
        <w:spacing w:before="320" w:after="160"/>
        <w:pBdr>
          <w:bottom w:val="single" w:sz="8" w:space="4" w:color="B7C7DD"/>
        </w:pBdr>
      </w:pPr>
      <w:r>
        <w:rPr>
          <w:rFonts w:ascii="微软雅黑" w:hAnsi="微软雅黑" w:eastAsia="微软雅黑"/>
          <w:b/>
          <w:i w:val="0"/>
          <w:color w:val="2E74B5"/>
          <w:sz w:val="32"/>
        </w:rPr>
        <w:t xml:space="preserve">10　</w:t>
      </w:r>
      <w:r>
        <w:rPr>
          <w:rFonts w:ascii="微软雅黑" w:hAnsi="微软雅黑" w:eastAsia="微软雅黑"/>
          <w:b/>
          <w:i w:val="0"/>
          <w:color w:val="1F4E79"/>
          <w:sz w:val="32"/>
        </w:rPr>
        <w:t>常见问题（FAQ）</w:t>
      </w:r>
    </w:p>
    <w:p>
      <w:pPr>
        <w:spacing w:line="336" w:lineRule="auto" w:after="160"/>
        <w:ind w:left="200"/>
        <w:pBdr>
          <w:left w:val="single" w:sz="18" w:space="8" w:color="2E74B5"/>
        </w:pBdr>
      </w:pPr>
      <w:r>
        <w:rPr>
          <w:rFonts w:ascii="Times New Roman" w:hAnsi="Times New Roman" w:eastAsia="宋体"/>
          <w:b w:val="0"/>
          <w:i w:val="0"/>
          <w:color w:val="5A5A5A"/>
          <w:sz w:val="21"/>
        </w:rPr>
        <w:t>汇总部署与使用中最常遇到的疑问，便于快速自助排查。</w:t>
      </w:r>
    </w:p>
    <w:p>
      <w:pPr>
        <w:pStyle w:val="Heading2"/>
        <w:keepNext/>
        <w:spacing w:before="220" w:after="100"/>
      </w:pPr>
      <w:r>
        <w:rPr>
          <w:rFonts w:ascii="微软雅黑" w:hAnsi="微软雅黑" w:eastAsia="微软雅黑"/>
          <w:b/>
          <w:i w:val="0"/>
          <w:color w:val="2E74B5"/>
          <w:sz w:val="27"/>
        </w:rPr>
        <w:t xml:space="preserve">10.1　</w:t>
      </w:r>
      <w:r>
        <w:rPr>
          <w:rFonts w:ascii="微软雅黑" w:hAnsi="微软雅黑" w:eastAsia="微软雅黑"/>
          <w:b/>
          <w:i w:val="0"/>
          <w:color w:val="1A1A1A"/>
          <w:sz w:val="27"/>
        </w:rPr>
        <w:t>没有大模型 API 还能用吗？</w:t>
      </w:r>
    </w:p>
    <w:p>
      <w:pPr>
        <w:spacing w:lineRule="auto" w:line="348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可以。未配置 LLM 时，规划与总结自动回退到本地关键词规则，全部工具与安全能力照常工作，只是规划的灵活度略低。可随时配置大模型平滑增强。</w:t>
      </w:r>
    </w:p>
    <w:p>
      <w:pPr>
        <w:pStyle w:val="Heading2"/>
        <w:keepNext/>
        <w:spacing w:before="220" w:after="100"/>
      </w:pPr>
      <w:r>
        <w:rPr>
          <w:rFonts w:ascii="微软雅黑" w:hAnsi="微软雅黑" w:eastAsia="微软雅黑"/>
          <w:b/>
          <w:i w:val="0"/>
          <w:color w:val="2E74B5"/>
          <w:sz w:val="27"/>
        </w:rPr>
        <w:t xml:space="preserve">10.2　</w:t>
      </w:r>
      <w:r>
        <w:rPr>
          <w:rFonts w:ascii="微软雅黑" w:hAnsi="微软雅黑" w:eastAsia="微软雅黑"/>
          <w:b/>
          <w:i w:val="0"/>
          <w:color w:val="1A1A1A"/>
          <w:sz w:val="27"/>
        </w:rPr>
        <w:t>为什么受控操作第一次没有执行？</w:t>
      </w:r>
    </w:p>
    <w:p>
      <w:pPr>
        <w:spacing w:lineRule="auto" w:line="348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这是预期行为。受控操作首次请求会被安全校验拦下并返回“建议的修复动作”，需要 operator/admin 令牌并勾选二次确认后重新发送才会执行。这一步是后端强制的安全闸。</w:t>
      </w:r>
    </w:p>
    <w:p>
      <w:pPr>
        <w:pStyle w:val="Heading2"/>
        <w:keepNext/>
        <w:spacing w:before="220" w:after="100"/>
      </w:pPr>
      <w:r>
        <w:rPr>
          <w:rFonts w:ascii="微软雅黑" w:hAnsi="微软雅黑" w:eastAsia="微软雅黑"/>
          <w:b/>
          <w:i w:val="0"/>
          <w:color w:val="2E74B5"/>
          <w:sz w:val="27"/>
        </w:rPr>
        <w:t xml:space="preserve">10.3　</w:t>
      </w:r>
      <w:r>
        <w:rPr>
          <w:rFonts w:ascii="微软雅黑" w:hAnsi="微软雅黑" w:eastAsia="微软雅黑"/>
          <w:b/>
          <w:i w:val="0"/>
          <w:color w:val="1A1A1A"/>
          <w:sz w:val="27"/>
        </w:rPr>
        <w:t>viewer 看不到安全态势的明细？</w:t>
      </w:r>
    </w:p>
    <w:p>
      <w:pPr>
        <w:spacing w:lineRule="auto" w:line="348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是的。来源 IP、开放端口、SUID 文件、敏感账户名等侦察级明细对 viewer 脱敏，只返回计数与风险标志。使用 operator/admin 令牌即可查看全量。</w:t>
      </w:r>
    </w:p>
    <w:p>
      <w:pPr>
        <w:pStyle w:val="Heading2"/>
        <w:keepNext/>
        <w:spacing w:before="220" w:after="100"/>
      </w:pPr>
      <w:r>
        <w:rPr>
          <w:rFonts w:ascii="微软雅黑" w:hAnsi="微软雅黑" w:eastAsia="微软雅黑"/>
          <w:b/>
          <w:i w:val="0"/>
          <w:color w:val="2E74B5"/>
          <w:sz w:val="27"/>
        </w:rPr>
        <w:t xml:space="preserve">10.4　</w:t>
      </w:r>
      <w:r>
        <w:rPr>
          <w:rFonts w:ascii="微软雅黑" w:hAnsi="微软雅黑" w:eastAsia="微软雅黑"/>
          <w:b/>
          <w:i w:val="0"/>
          <w:color w:val="1A1A1A"/>
          <w:sz w:val="27"/>
        </w:rPr>
        <w:t>访问 /api/metrics 返回 403？</w:t>
      </w:r>
    </w:p>
    <w:p>
      <w:pPr>
        <w:spacing w:lineRule="auto" w:line="348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指标与告警接口仅 operator/admin 可访问。在前端“访问令牌”输入框填入对应令牌后再刷新即可。</w:t>
      </w:r>
    </w:p>
    <w:p>
      <w:pPr>
        <w:pStyle w:val="Heading2"/>
        <w:keepNext/>
        <w:spacing w:before="220" w:after="100"/>
      </w:pPr>
      <w:r>
        <w:rPr>
          <w:rFonts w:ascii="微软雅黑" w:hAnsi="微软雅黑" w:eastAsia="微软雅黑"/>
          <w:b/>
          <w:i w:val="0"/>
          <w:color w:val="2E74B5"/>
          <w:sz w:val="27"/>
        </w:rPr>
        <w:t xml:space="preserve">10.5　</w:t>
      </w:r>
      <w:r>
        <w:rPr>
          <w:rFonts w:ascii="微软雅黑" w:hAnsi="微软雅黑" w:eastAsia="微软雅黑"/>
          <w:b/>
          <w:i w:val="0"/>
          <w:color w:val="1A1A1A"/>
          <w:sz w:val="27"/>
        </w:rPr>
        <w:t>服务起不来，提示无法解析低权限用户？</w:t>
      </w:r>
    </w:p>
    <w:p>
      <w:pPr>
        <w:spacing w:lineRule="auto" w:line="348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 xml:space="preserve">生产 systemd 配置了 </w:t>
      </w:r>
      <w:r>
        <w:rPr>
          <w:rFonts w:ascii="Consolas" w:hAnsi="Consolas" w:eastAsia="Consolas"/>
          <w:b w:val="0"/>
          <w:i w:val="0"/>
          <w:color w:val="244061"/>
          <w:sz w:val="20"/>
          <w:shd w:val="clear" w:color="auto" w:fill="EEF1F5"/>
        </w:rPr>
        <w:t>AGENT_STRICT_LEAST_PRIVILEGE=true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 xml:space="preserve">，要求能解析目标用户。请确认已执行 </w:t>
      </w:r>
      <w:r>
        <w:rPr>
          <w:rFonts w:ascii="Consolas" w:hAnsi="Consolas" w:eastAsia="Consolas"/>
          <w:b w:val="0"/>
          <w:i w:val="0"/>
          <w:color w:val="244061"/>
          <w:sz w:val="20"/>
          <w:shd w:val="clear" w:color="auto" w:fill="EEF1F5"/>
        </w:rPr>
        <w:t>setup-agent-user.sh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 xml:space="preserve"> 创建 </w:t>
      </w:r>
      <w:r>
        <w:rPr>
          <w:rFonts w:ascii="Consolas" w:hAnsi="Consolas" w:eastAsia="Consolas"/>
          <w:b w:val="0"/>
          <w:i w:val="0"/>
          <w:color w:val="244061"/>
          <w:sz w:val="20"/>
          <w:shd w:val="clear" w:color="auto" w:fill="EEF1F5"/>
        </w:rPr>
        <w:t>software-cup-agent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 xml:space="preserve"> 用户，或检查该用户是否存在。</w:t>
      </w:r>
    </w:p>
    <w:p>
      <w:pPr>
        <w:pStyle w:val="Heading2"/>
        <w:keepNext/>
        <w:spacing w:before="220" w:after="100"/>
      </w:pPr>
      <w:r>
        <w:rPr>
          <w:rFonts w:ascii="微软雅黑" w:hAnsi="微软雅黑" w:eastAsia="微软雅黑"/>
          <w:b/>
          <w:i w:val="0"/>
          <w:color w:val="2E74B5"/>
          <w:sz w:val="27"/>
        </w:rPr>
        <w:t xml:space="preserve">10.6　</w:t>
      </w:r>
      <w:r>
        <w:rPr>
          <w:rFonts w:ascii="微软雅黑" w:hAnsi="微软雅黑" w:eastAsia="微软雅黑"/>
          <w:b/>
          <w:i w:val="0"/>
          <w:color w:val="1A1A1A"/>
          <w:sz w:val="27"/>
        </w:rPr>
        <w:t>审计 DB 写入失败或服务只读报错？</w:t>
      </w:r>
    </w:p>
    <w:p>
      <w:pPr>
        <w:spacing w:lineRule="auto" w:line="348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 xml:space="preserve">多因审计 DB 路径落在只读目录。确认 </w:t>
      </w:r>
      <w:r>
        <w:rPr>
          <w:rFonts w:ascii="Consolas" w:hAnsi="Consolas" w:eastAsia="Consolas"/>
          <w:b w:val="0"/>
          <w:i w:val="0"/>
          <w:color w:val="244061"/>
          <w:sz w:val="20"/>
          <w:shd w:val="clear" w:color="auto" w:fill="EEF1F5"/>
        </w:rPr>
        <w:t>AGENT_AUDIT_DB_PATH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 xml:space="preserve"> 指向 </w:t>
      </w:r>
      <w:r>
        <w:rPr>
          <w:rFonts w:ascii="Consolas" w:hAnsi="Consolas" w:eastAsia="Consolas"/>
          <w:b w:val="0"/>
          <w:i w:val="0"/>
          <w:color w:val="244061"/>
          <w:sz w:val="20"/>
          <w:shd w:val="clear" w:color="auto" w:fill="EEF1F5"/>
        </w:rPr>
        <w:t>/var/lib/software-cup-ops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 xml:space="preserve"> 等 </w:t>
      </w:r>
      <w:r>
        <w:rPr>
          <w:rFonts w:ascii="Consolas" w:hAnsi="Consolas" w:eastAsia="Consolas"/>
          <w:b w:val="0"/>
          <w:i w:val="0"/>
          <w:color w:val="244061"/>
          <w:sz w:val="20"/>
          <w:shd w:val="clear" w:color="auto" w:fill="EEF1F5"/>
        </w:rPr>
        <w:t>ReadWritePaths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 xml:space="preserve"> 内的可写路径，并确保 WAL 旁文件目录可写。</w:t>
      </w:r>
    </w:p>
    <w:p>
      <w:pPr>
        <w:pStyle w:val="Heading1"/>
        <w:keepNext/>
        <w:spacing w:before="320" w:after="160"/>
        <w:pBdr>
          <w:bottom w:val="single" w:sz="8" w:space="4" w:color="B7C7DD"/>
        </w:pBdr>
      </w:pPr>
      <w:r>
        <w:rPr>
          <w:rFonts w:ascii="微软雅黑" w:hAnsi="微软雅黑" w:eastAsia="微软雅黑"/>
          <w:b/>
          <w:i w:val="0"/>
          <w:color w:val="2E74B5"/>
          <w:sz w:val="32"/>
        </w:rPr>
        <w:t xml:space="preserve">11　</w:t>
      </w:r>
      <w:r>
        <w:rPr>
          <w:rFonts w:ascii="微软雅黑" w:hAnsi="微软雅黑" w:eastAsia="微软雅黑"/>
          <w:b/>
          <w:i w:val="0"/>
          <w:color w:val="1F4E79"/>
          <w:sz w:val="32"/>
        </w:rPr>
        <w:t>附录：接口与环境变量速查</w:t>
      </w:r>
    </w:p>
    <w:p>
      <w:pPr>
        <w:spacing w:line="336" w:lineRule="auto" w:after="160"/>
        <w:ind w:left="200"/>
        <w:pBdr>
          <w:left w:val="single" w:sz="18" w:space="8" w:color="2E74B5"/>
        </w:pBdr>
      </w:pPr>
      <w:r>
        <w:rPr>
          <w:rFonts w:ascii="Times New Roman" w:hAnsi="Times New Roman" w:eastAsia="宋体"/>
          <w:b w:val="0"/>
          <w:i w:val="0"/>
          <w:color w:val="5A5A5A"/>
          <w:sz w:val="21"/>
        </w:rPr>
        <w:t>把最常用的 API 与环境变量集中成两张表，便于部署与联调时快速查阅。</w:t>
      </w:r>
    </w:p>
    <w:p>
      <w:pPr>
        <w:pStyle w:val="Heading2"/>
        <w:keepNext/>
        <w:spacing w:before="220" w:after="100"/>
      </w:pPr>
      <w:r>
        <w:rPr>
          <w:rFonts w:ascii="微软雅黑" w:hAnsi="微软雅黑" w:eastAsia="微软雅黑"/>
          <w:b/>
          <w:i w:val="0"/>
          <w:color w:val="2E74B5"/>
          <w:sz w:val="27"/>
        </w:rPr>
        <w:t xml:space="preserve">11.1　</w:t>
      </w:r>
      <w:r>
        <w:rPr>
          <w:rFonts w:ascii="微软雅黑" w:hAnsi="微软雅黑" w:eastAsia="微软雅黑"/>
          <w:b/>
          <w:i w:val="0"/>
          <w:color w:val="1A1A1A"/>
          <w:sz w:val="27"/>
        </w:rPr>
        <w:t>主要 HTTP 接口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86"/>
        <w:gridCol w:w="2986"/>
        <w:gridCol w:w="2986"/>
      </w:tblGrid>
      <w:tr>
        <w:trPr>
          <w:tblHeader w:val="true"/>
          <w:cantSplit/>
        </w:trPr>
        <w:tc>
          <w:tcPr>
            <w:tcW w:type="dxa" w:w="3175"/>
            <w:vAlign w:val="center"/>
            <w:shd w:val="clear" w:color="auto" w:fill="1F4E7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接口</w:t>
            </w:r>
          </w:p>
        </w:tc>
        <w:tc>
          <w:tcPr>
            <w:tcW w:type="dxa" w:w="1247"/>
            <w:vAlign w:val="center"/>
            <w:shd w:val="clear" w:color="auto" w:fill="1F4E7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方法</w:t>
            </w:r>
          </w:p>
        </w:tc>
        <w:tc>
          <w:tcPr>
            <w:tcW w:type="dxa" w:w="4309"/>
            <w:vAlign w:val="center"/>
            <w:shd w:val="clear" w:color="auto" w:fill="1F4E7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3175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1A1A1A"/>
                <w:sz w:val="16"/>
              </w:rPr>
              <w:t>/api/agent/execute</w:t>
            </w:r>
          </w:p>
        </w:tc>
        <w:tc>
          <w:tcPr>
            <w:tcW w:type="dxa" w:w="1247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POST</w:t>
            </w:r>
          </w:p>
        </w:tc>
        <w:tc>
          <w:tcPr>
            <w:tcW w:type="dxa" w:w="4309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完整 Agent 链路；返回结论、steps 与 suggested_actions</w:t>
            </w:r>
          </w:p>
        </w:tc>
      </w:tr>
      <w:tr>
        <w:trPr>
          <w:cantSplit/>
        </w:trPr>
        <w:tc>
          <w:tcPr>
            <w:tcW w:type="dxa" w:w="3175"/>
            <w:vAlign w:val="center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1A1A1A"/>
                <w:sz w:val="16"/>
              </w:rPr>
              <w:t>/api/agent/plan</w:t>
            </w:r>
          </w:p>
        </w:tc>
        <w:tc>
          <w:tcPr>
            <w:tcW w:type="dxa" w:w="1247"/>
            <w:vAlign w:val="center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POST</w:t>
            </w:r>
          </w:p>
        </w:tc>
        <w:tc>
          <w:tcPr>
            <w:tcW w:type="dxa" w:w="4309"/>
            <w:vAlign w:val="center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只规划不执行工具</w:t>
            </w:r>
          </w:p>
        </w:tc>
      </w:tr>
      <w:tr>
        <w:trPr>
          <w:cantSplit/>
        </w:trPr>
        <w:tc>
          <w:tcPr>
            <w:tcW w:type="dxa" w:w="3175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1A1A1A"/>
                <w:sz w:val="16"/>
              </w:rPr>
              <w:t>/api/security/evaluate</w:t>
            </w:r>
          </w:p>
        </w:tc>
        <w:tc>
          <w:tcPr>
            <w:tcW w:type="dxa" w:w="1247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POST</w:t>
            </w:r>
          </w:p>
        </w:tc>
        <w:tc>
          <w:tcPr>
            <w:tcW w:type="dxa" w:w="4309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只执行安全校验</w:t>
            </w:r>
          </w:p>
        </w:tc>
      </w:tr>
      <w:tr>
        <w:trPr>
          <w:cantSplit/>
        </w:trPr>
        <w:tc>
          <w:tcPr>
            <w:tcW w:type="dxa" w:w="3175"/>
            <w:vAlign w:val="center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1A1A1A"/>
                <w:sz w:val="16"/>
              </w:rPr>
              <w:t>/api/tools</w:t>
            </w:r>
          </w:p>
        </w:tc>
        <w:tc>
          <w:tcPr>
            <w:tcW w:type="dxa" w:w="1247"/>
            <w:vAlign w:val="center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GET</w:t>
            </w:r>
          </w:p>
        </w:tc>
        <w:tc>
          <w:tcPr>
            <w:tcW w:type="dxa" w:w="4309"/>
            <w:vAlign w:val="center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查看工具列表与 manifest（17 个工具）</w:t>
            </w:r>
          </w:p>
        </w:tc>
      </w:tr>
      <w:tr>
        <w:trPr>
          <w:cantSplit/>
        </w:trPr>
        <w:tc>
          <w:tcPr>
            <w:tcW w:type="dxa" w:w="3175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1A1A1A"/>
                <w:sz w:val="16"/>
              </w:rPr>
              <w:t>/api/tools/{name}</w:t>
            </w:r>
          </w:p>
        </w:tc>
        <w:tc>
          <w:tcPr>
            <w:tcW w:type="dxa" w:w="1247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GET/POST</w:t>
            </w:r>
          </w:p>
        </w:tc>
        <w:tc>
          <w:tcPr>
            <w:tcW w:type="dxa" w:w="4309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查看或直接调用单个工具（仍过安全校验）</w:t>
            </w:r>
          </w:p>
        </w:tc>
      </w:tr>
      <w:tr>
        <w:trPr>
          <w:cantSplit/>
        </w:trPr>
        <w:tc>
          <w:tcPr>
            <w:tcW w:type="dxa" w:w="3175"/>
            <w:vAlign w:val="center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1A1A1A"/>
                <w:sz w:val="16"/>
              </w:rPr>
              <w:t>/api/mcp/tools</w:t>
            </w:r>
          </w:p>
        </w:tc>
        <w:tc>
          <w:tcPr>
            <w:tcW w:type="dxa" w:w="1247"/>
            <w:vAlign w:val="center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GET</w:t>
            </w:r>
          </w:p>
        </w:tc>
        <w:tc>
          <w:tcPr>
            <w:tcW w:type="dxa" w:w="4309"/>
            <w:vAlign w:val="center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查看 MCP-like manifest</w:t>
            </w:r>
          </w:p>
        </w:tc>
      </w:tr>
      <w:tr>
        <w:trPr>
          <w:cantSplit/>
        </w:trPr>
        <w:tc>
          <w:tcPr>
            <w:tcW w:type="dxa" w:w="3175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1A1A1A"/>
                <w:sz w:val="16"/>
              </w:rPr>
              <w:t>/api/llm/status · /api/llm/test</w:t>
            </w:r>
          </w:p>
        </w:tc>
        <w:tc>
          <w:tcPr>
            <w:tcW w:type="dxa" w:w="1247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GET/POST</w:t>
            </w:r>
          </w:p>
        </w:tc>
        <w:tc>
          <w:tcPr>
            <w:tcW w:type="dxa" w:w="4309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查看 LLM 配置状态 / 测试规划能力</w:t>
            </w:r>
          </w:p>
        </w:tc>
      </w:tr>
      <w:tr>
        <w:trPr>
          <w:cantSplit/>
        </w:trPr>
        <w:tc>
          <w:tcPr>
            <w:tcW w:type="dxa" w:w="3175"/>
            <w:vAlign w:val="center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1A1A1A"/>
                <w:sz w:val="16"/>
              </w:rPr>
              <w:t>/api/security/runtime</w:t>
            </w:r>
          </w:p>
        </w:tc>
        <w:tc>
          <w:tcPr>
            <w:tcW w:type="dxa" w:w="1247"/>
            <w:vAlign w:val="center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GET</w:t>
            </w:r>
          </w:p>
        </w:tc>
        <w:tc>
          <w:tcPr>
            <w:tcW w:type="dxa" w:w="4309"/>
            <w:vAlign w:val="center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查看运行身份与最小权限状态</w:t>
            </w:r>
          </w:p>
        </w:tc>
      </w:tr>
      <w:tr>
        <w:trPr>
          <w:cantSplit/>
        </w:trPr>
        <w:tc>
          <w:tcPr>
            <w:tcW w:type="dxa" w:w="3175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1A1A1A"/>
                <w:sz w:val="16"/>
              </w:rPr>
              <w:t>/api/metrics</w:t>
            </w:r>
          </w:p>
        </w:tc>
        <w:tc>
          <w:tcPr>
            <w:tcW w:type="dxa" w:w="1247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GET</w:t>
            </w:r>
          </w:p>
        </w:tc>
        <w:tc>
          <w:tcPr>
            <w:tcW w:type="dxa" w:w="4309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进程内指标快照（operator/admin）</w:t>
            </w:r>
          </w:p>
        </w:tc>
      </w:tr>
      <w:tr>
        <w:trPr>
          <w:cantSplit/>
        </w:trPr>
        <w:tc>
          <w:tcPr>
            <w:tcW w:type="dxa" w:w="3175"/>
            <w:vAlign w:val="center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1A1A1A"/>
                <w:sz w:val="16"/>
              </w:rPr>
              <w:t>/api/alerts · /api/monitor/status</w:t>
            </w:r>
          </w:p>
        </w:tc>
        <w:tc>
          <w:tcPr>
            <w:tcW w:type="dxa" w:w="1247"/>
            <w:vAlign w:val="center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GET</w:t>
            </w:r>
          </w:p>
        </w:tc>
        <w:tc>
          <w:tcPr>
            <w:tcW w:type="dxa" w:w="4309"/>
            <w:vAlign w:val="center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巡检告警（operator/admin） / 巡检状态（开放）</w:t>
            </w:r>
          </w:p>
        </w:tc>
      </w:tr>
      <w:tr>
        <w:trPr>
          <w:cantSplit/>
        </w:trPr>
        <w:tc>
          <w:tcPr>
            <w:tcW w:type="dxa" w:w="3175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1A1A1A"/>
                <w:sz w:val="16"/>
              </w:rPr>
              <w:t>/api/audit/recent · verify · export</w:t>
            </w:r>
          </w:p>
        </w:tc>
        <w:tc>
          <w:tcPr>
            <w:tcW w:type="dxa" w:w="1247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GET</w:t>
            </w:r>
          </w:p>
        </w:tc>
        <w:tc>
          <w:tcPr>
            <w:tcW w:type="dxa" w:w="4309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审计查询 / 链校验 / NDJSON 导出</w:t>
            </w:r>
          </w:p>
        </w:tc>
      </w:tr>
    </w:tbl>
    <w:p>
      <w:pPr>
        <w:pStyle w:val="Heading2"/>
        <w:keepNext/>
        <w:spacing w:before="220" w:after="100"/>
      </w:pPr>
      <w:r>
        <w:rPr>
          <w:rFonts w:ascii="微软雅黑" w:hAnsi="微软雅黑" w:eastAsia="微软雅黑"/>
          <w:b/>
          <w:i w:val="0"/>
          <w:color w:val="2E74B5"/>
          <w:sz w:val="27"/>
        </w:rPr>
        <w:t xml:space="preserve">11.2　</w:t>
      </w:r>
      <w:r>
        <w:rPr>
          <w:rFonts w:ascii="微软雅黑" w:hAnsi="微软雅黑" w:eastAsia="微软雅黑"/>
          <w:b/>
          <w:i w:val="0"/>
          <w:color w:val="1A1A1A"/>
          <w:sz w:val="27"/>
        </w:rPr>
        <w:t>常用环境变量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479"/>
        <w:gridCol w:w="4479"/>
      </w:tblGrid>
      <w:tr>
        <w:trPr>
          <w:tblHeader w:val="true"/>
          <w:cantSplit/>
        </w:trPr>
        <w:tc>
          <w:tcPr>
            <w:tcW w:type="dxa" w:w="3742"/>
            <w:vAlign w:val="center"/>
            <w:shd w:val="clear" w:color="auto" w:fill="1F4E7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变量</w:t>
            </w:r>
          </w:p>
        </w:tc>
        <w:tc>
          <w:tcPr>
            <w:tcW w:type="dxa" w:w="4989"/>
            <w:vAlign w:val="center"/>
            <w:shd w:val="clear" w:color="auto" w:fill="1F4E7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用途</w:t>
            </w:r>
          </w:p>
        </w:tc>
      </w:tr>
      <w:tr>
        <w:trPr>
          <w:cantSplit/>
        </w:trPr>
        <w:tc>
          <w:tcPr>
            <w:tcW w:type="dxa" w:w="3742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1A1A1A"/>
                <w:sz w:val="17"/>
              </w:rPr>
              <w:t>AGENT_DEFAULT_ROLE</w:t>
            </w:r>
          </w:p>
        </w:tc>
        <w:tc>
          <w:tcPr>
            <w:tcW w:type="dxa" w:w="4989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无令牌时的默认角色（默认 viewer）</w:t>
            </w:r>
          </w:p>
        </w:tc>
      </w:tr>
      <w:tr>
        <w:trPr>
          <w:cantSplit/>
        </w:trPr>
        <w:tc>
          <w:tcPr>
            <w:tcW w:type="dxa" w:w="3742"/>
            <w:vAlign w:val="center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1A1A1A"/>
                <w:sz w:val="17"/>
              </w:rPr>
              <w:t>AGENT_VIEWER_TOKEN / AGENT_OPERATOR_TOKEN / AGENT_ADMIN_TOKEN</w:t>
            </w:r>
          </w:p>
        </w:tc>
        <w:tc>
          <w:tcPr>
            <w:tcW w:type="dxa" w:w="4989"/>
            <w:vAlign w:val="center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三类角色的 Bearer 令牌</w:t>
            </w:r>
          </w:p>
        </w:tc>
      </w:tr>
      <w:tr>
        <w:trPr>
          <w:cantSplit/>
        </w:trPr>
        <w:tc>
          <w:tcPr>
            <w:tcW w:type="dxa" w:w="3742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1A1A1A"/>
                <w:sz w:val="17"/>
              </w:rPr>
              <w:t>LLM_PROVIDER / *_API_KEY / LLM_MODEL</w:t>
            </w:r>
          </w:p>
        </w:tc>
        <w:tc>
          <w:tcPr>
            <w:tcW w:type="dxa" w:w="4989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大模型提供方、密钥与模型（可选）</w:t>
            </w:r>
          </w:p>
        </w:tc>
      </w:tr>
      <w:tr>
        <w:trPr>
          <w:cantSplit/>
        </w:trPr>
        <w:tc>
          <w:tcPr>
            <w:tcW w:type="dxa" w:w="3742"/>
            <w:vAlign w:val="center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1A1A1A"/>
                <w:sz w:val="17"/>
              </w:rPr>
              <w:t>AGENT_AUDIT_DB_PATH / AGENT_AUDIT_FAIL_CLOSED</w:t>
            </w:r>
          </w:p>
        </w:tc>
        <w:tc>
          <w:tcPr>
            <w:tcW w:type="dxa" w:w="4989"/>
            <w:vAlign w:val="center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审计库路径 / 写入失败是否拒绝执行</w:t>
            </w:r>
          </w:p>
        </w:tc>
      </w:tr>
      <w:tr>
        <w:trPr>
          <w:cantSplit/>
        </w:trPr>
        <w:tc>
          <w:tcPr>
            <w:tcW w:type="dxa" w:w="3742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1A1A1A"/>
                <w:sz w:val="17"/>
              </w:rPr>
              <w:t>AGENT_RATE_LIMIT_ENABLED</w:t>
            </w:r>
          </w:p>
        </w:tc>
        <w:tc>
          <w:tcPr>
            <w:tcW w:type="dxa" w:w="4989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重端点限流与并发闸开关</w:t>
            </w:r>
          </w:p>
        </w:tc>
      </w:tr>
      <w:tr>
        <w:trPr>
          <w:cantSplit/>
        </w:trPr>
        <w:tc>
          <w:tcPr>
            <w:tcW w:type="dxa" w:w="3742"/>
            <w:vAlign w:val="center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1A1A1A"/>
                <w:sz w:val="17"/>
              </w:rPr>
              <w:t>AGENT_MONITOR_ENABLED / AGENT_MONITOR_INTERVAL_SECONDS</w:t>
            </w:r>
          </w:p>
        </w:tc>
        <w:tc>
          <w:tcPr>
            <w:tcW w:type="dxa" w:w="4989"/>
            <w:vAlign w:val="center"/>
            <w:shd w:val="clear" w:color="auto" w:fill="FFFFFF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后台巡检开关与周期（默认关闭）</w:t>
            </w:r>
          </w:p>
        </w:tc>
      </w:tr>
      <w:tr>
        <w:trPr>
          <w:cantSplit/>
        </w:trPr>
        <w:tc>
          <w:tcPr>
            <w:tcW w:type="dxa" w:w="3742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1A1A1A"/>
                <w:sz w:val="17"/>
              </w:rPr>
              <w:t>AGENT_RUN_USER / AGENT_RUN_GROUP / AGENT_STRICT_LEAST_PRIVILEGE</w:t>
            </w:r>
          </w:p>
        </w:tc>
        <w:tc>
          <w:tcPr>
            <w:tcW w:type="dxa" w:w="4989"/>
            <w:vAlign w:val="center"/>
            <w:shd w:val="clear" w:color="auto" w:fill="EFF3F9"/>
            <w:tcMar>
              <w:top w:w="40" w:type="dxa"/>
              <w:bottom w:w="40" w:type="dxa"/>
              <w:start w:w="90" w:type="dxa"/>
              <w:end w:w="90" w:type="dxa"/>
              <w:left w:w="90" w:type="dxa"/>
              <w:right w:w="90" w:type="dxa"/>
            </w:tcMar>
            <w:tcBorders>
              <w:top w:val="single" w:sz="4" w:space="0" w:color="C9D3E0"/>
              <w:bottom w:val="single" w:sz="4" w:space="0" w:color="C9D3E0"/>
              <w:left w:val="single" w:sz="4" w:space="0" w:color="C9D3E0"/>
              <w:right w:val="single" w:sz="4" w:space="0" w:color="C9D3E0"/>
            </w:tcBorders>
          </w:tcPr>
          <w:p>
            <w:pPr>
              <w:spacing w:line="288" w:lineRule="auto" w:after="20" w:before="2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运行身份与严格最小权限策略</w:t>
            </w:r>
          </w:p>
        </w:tc>
      </w:tr>
    </w:tbl>
    <w:p>
      <w:pPr>
        <w:spacing w:lineRule="auto" w:line="348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以上接口与变量的完整语义、风险策略与设计取舍，见《软件功能需求分析文档》与《软件功能设计文档》；本说明书侧重把它们落到“可安装、可配置、可上手、可运维”的操作层面。</w:t>
      </w:r>
    </w:p>
    <w:sectPr w:rsidR="00FC693F" w:rsidRPr="0006063C" w:rsidSect="00034616">
      <w:footerReference w:type="default" r:id="rId12"/>
      <w:pgSz w:w="11906" w:h="16838"/>
      <w:pgMar w:top="1440" w:right="1474" w:bottom="1304" w:left="1474" w:header="737" w:footer="68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4" w:space="0" w:color="B7C7DD"/>
      </w:pBdr>
    </w:pPr>
    <w:r>
      <w:rPr>
        <w:rFonts w:ascii="Times New Roman" w:hAnsi="Times New Roman" w:eastAsia="宋体"/>
        <w:b w:val="0"/>
        <w:i w:val="0"/>
        <w:color w:val="5A5A5A"/>
        <w:sz w:val="17"/>
      </w:rPr>
      <w:t xml:space="preserve">软件杯 A2 赛题交付材料    |    第 </w:t>
    </w:r>
    <w:r>
      <w:rPr>
        <w:rFonts w:ascii="Times New Roman" w:hAnsi="Times New Roman" w:eastAsia="宋体"/>
        <w:b w:val="0"/>
        <w:i w:val="0"/>
        <w:color w:val="5A5A5A"/>
        <w:sz w:val="17"/>
      </w:rPr>
      <w:fldChar w:fldCharType="begin"/>
      <w:instrText xml:space="preserve"> PAGE </w:instrText>
      <w:fldChar w:fldCharType="end"/>
    </w:r>
    <w:r>
      <w:rPr>
        <w:rFonts w:ascii="Times New Roman" w:hAnsi="Times New Roman" w:eastAsia="宋体"/>
        <w:b w:val="0"/>
        <w:i w:val="0"/>
        <w:color w:val="5A5A5A"/>
        <w:sz w:val="17"/>
      </w:rPr>
      <w:t xml:space="preserve"> 页 / 共 </w:t>
    </w:r>
    <w:r>
      <w:rPr>
        <w:rFonts w:ascii="Times New Roman" w:hAnsi="Times New Roman" w:eastAsia="宋体"/>
        <w:b w:val="0"/>
        <w:i w:val="0"/>
        <w:color w:val="5A5A5A"/>
        <w:sz w:val="17"/>
      </w:rPr>
      <w:fldChar w:fldCharType="begin"/>
      <w:instrText xml:space="preserve"> NUMPAGES </w:instrText>
      <w:fldChar w:fldCharType="end"/>
    </w:r>
    <w:r>
      <w:rPr>
        <w:rFonts w:ascii="Times New Roman" w:hAnsi="Times New Roman" w:eastAsia="宋体"/>
        <w:b w:val="0"/>
        <w:i w:val="0"/>
        <w:color w:val="5A5A5A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