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122F7">
      <w:pPr>
        <w:spacing w:after="120" w:line="360" w:lineRule="auto"/>
      </w:pPr>
    </w:p>
    <w:p w14:paraId="5BED312F">
      <w:pPr>
        <w:spacing w:after="120" w:line="360" w:lineRule="auto"/>
      </w:pPr>
    </w:p>
    <w:p w14:paraId="02BEF834">
      <w:pPr>
        <w:spacing w:after="600" w:line="360" w:lineRule="auto"/>
        <w:jc w:val="center"/>
      </w:pPr>
      <w:r>
        <w:rPr>
          <w:rFonts w:ascii="黑体" w:hAnsi="黑体" w:eastAsia="黑体"/>
          <w:b/>
          <w:sz w:val="52"/>
        </w:rPr>
        <w:t>专业综合实训报告</w:t>
      </w:r>
    </w:p>
    <w:p w14:paraId="73B4539C">
      <w:pPr>
        <w:spacing w:after="120" w:line="360" w:lineRule="auto"/>
      </w:pPr>
    </w:p>
    <w:p w14:paraId="05E055C7">
      <w:pPr>
        <w:spacing w:after="200" w:line="360" w:lineRule="auto"/>
        <w:jc w:val="center"/>
      </w:pPr>
      <w:r>
        <w:rPr>
          <w:rFonts w:ascii="宋体" w:hAnsi="宋体" w:eastAsia="宋体"/>
          <w:b w:val="0"/>
          <w:sz w:val="28"/>
        </w:rPr>
        <w:t>题    目：基于多算法融合的中文文本相似度分析与查重系统</w:t>
      </w:r>
    </w:p>
    <w:p w14:paraId="346F0724">
      <w:pPr>
        <w:spacing w:after="200" w:line="360" w:lineRule="auto"/>
        <w:jc w:val="center"/>
      </w:pPr>
      <w:r>
        <w:rPr>
          <w:rFonts w:ascii="宋体" w:hAnsi="宋体" w:eastAsia="宋体"/>
          <w:b w:val="0"/>
          <w:sz w:val="28"/>
        </w:rPr>
        <w:t>学    院：＿＿</w:t>
      </w:r>
      <w:r>
        <w:rPr>
          <w:rFonts w:hint="eastAsia"/>
          <w:b w:val="0"/>
          <w:sz w:val="28"/>
          <w:lang w:val="en-US" w:eastAsia="zh-CN"/>
        </w:rPr>
        <w:t>计算机</w:t>
      </w:r>
      <w:r>
        <w:rPr>
          <w:rFonts w:ascii="宋体" w:hAnsi="宋体" w:eastAsia="宋体"/>
          <w:b w:val="0"/>
          <w:sz w:val="28"/>
        </w:rPr>
        <w:t>＿＿＿＿＿＿＿＿＿＿</w:t>
      </w:r>
    </w:p>
    <w:p w14:paraId="390F2A5D">
      <w:pPr>
        <w:spacing w:after="200" w:line="360" w:lineRule="auto"/>
        <w:jc w:val="center"/>
      </w:pPr>
      <w:r>
        <w:rPr>
          <w:rFonts w:ascii="宋体" w:hAnsi="宋体" w:eastAsia="宋体"/>
          <w:b w:val="0"/>
          <w:sz w:val="28"/>
        </w:rPr>
        <w:t>专业班级：＿</w:t>
      </w:r>
      <w:r>
        <w:rPr>
          <w:rFonts w:hint="eastAsia"/>
          <w:b w:val="0"/>
          <w:sz w:val="28"/>
          <w:lang w:val="en-US" w:eastAsia="zh-CN"/>
        </w:rPr>
        <w:t>23中外计科1班</w:t>
      </w:r>
      <w:r>
        <w:rPr>
          <w:rFonts w:ascii="宋体" w:hAnsi="宋体" w:eastAsia="宋体"/>
          <w:b w:val="0"/>
          <w:sz w:val="28"/>
        </w:rPr>
        <w:t>＿＿＿＿＿＿＿＿＿＿＿</w:t>
      </w:r>
    </w:p>
    <w:p w14:paraId="5F2EB4C5">
      <w:pPr>
        <w:spacing w:after="200" w:line="360" w:lineRule="auto"/>
        <w:jc w:val="center"/>
      </w:pPr>
      <w:r>
        <w:rPr>
          <w:rFonts w:ascii="宋体" w:hAnsi="宋体" w:eastAsia="宋体"/>
          <w:b w:val="0"/>
          <w:sz w:val="28"/>
        </w:rPr>
        <w:t>姓    名：＿＿</w:t>
      </w:r>
      <w:r>
        <w:rPr>
          <w:rFonts w:hint="eastAsia"/>
          <w:b w:val="0"/>
          <w:sz w:val="28"/>
          <w:lang w:val="en-US" w:eastAsia="zh-CN"/>
        </w:rPr>
        <w:t>余庶</w:t>
      </w:r>
      <w:r>
        <w:rPr>
          <w:rFonts w:ascii="宋体" w:hAnsi="宋体" w:eastAsia="宋体"/>
          <w:b w:val="0"/>
          <w:sz w:val="28"/>
        </w:rPr>
        <w:t>＿＿＿＿＿＿＿＿＿＿</w:t>
      </w:r>
    </w:p>
    <w:p w14:paraId="01F0B7A6">
      <w:pPr>
        <w:spacing w:after="400" w:line="360" w:lineRule="auto"/>
        <w:jc w:val="center"/>
      </w:pPr>
      <w:r>
        <w:rPr>
          <w:rFonts w:ascii="宋体" w:hAnsi="宋体" w:eastAsia="宋体"/>
          <w:b w:val="0"/>
          <w:sz w:val="28"/>
        </w:rPr>
        <w:t>指导教师：＿＿</w:t>
      </w:r>
      <w:r>
        <w:rPr>
          <w:rFonts w:hint="eastAsia"/>
          <w:b w:val="0"/>
          <w:sz w:val="28"/>
          <w:lang w:val="en-US" w:eastAsia="zh-CN"/>
        </w:rPr>
        <w:t>梁兢</w:t>
      </w:r>
      <w:r>
        <w:rPr>
          <w:rFonts w:ascii="宋体" w:hAnsi="宋体" w:eastAsia="宋体"/>
          <w:b w:val="0"/>
          <w:sz w:val="28"/>
        </w:rPr>
        <w:t>＿＿＿＿＿＿＿＿＿＿</w:t>
      </w:r>
      <w:bookmarkStart w:id="0" w:name="_GoBack"/>
      <w:bookmarkEnd w:id="0"/>
    </w:p>
    <w:p w14:paraId="7DC57A94">
      <w:pPr>
        <w:spacing w:after="120" w:line="360" w:lineRule="auto"/>
        <w:jc w:val="center"/>
      </w:pPr>
      <w:r>
        <w:rPr>
          <w:rFonts w:ascii="宋体" w:hAnsi="宋体" w:eastAsia="宋体"/>
          <w:b w:val="0"/>
          <w:sz w:val="28"/>
        </w:rPr>
        <w:t>二〇二五年九月</w:t>
      </w:r>
    </w:p>
    <w:p w14:paraId="56C92823">
      <w:r>
        <w:br w:type="page"/>
      </w:r>
    </w:p>
    <w:p w14:paraId="1A829C22">
      <w:pPr>
        <w:spacing w:before="240" w:after="120" w:line="360" w:lineRule="auto"/>
        <w:outlineLvl w:val="0"/>
      </w:pPr>
      <w:r>
        <w:rPr>
          <w:rFonts w:ascii="黑体" w:hAnsi="黑体" w:eastAsia="黑体"/>
          <w:b/>
          <w:sz w:val="32"/>
        </w:rPr>
        <w:t>自评分数</w:t>
      </w:r>
    </w:p>
    <w:p w14:paraId="56490F46">
      <w:pPr>
        <w:spacing w:after="120" w:line="360" w:lineRule="auto"/>
        <w:ind w:firstLine="480"/>
      </w:pPr>
      <w:r>
        <w:rPr>
          <w:rFonts w:ascii="宋体" w:hAnsi="宋体" w:eastAsia="宋体"/>
          <w:b w:val="0"/>
          <w:sz w:val="24"/>
        </w:rPr>
        <w:t>根据项目完成情况，对各项考核指标进行自我评价，自评分数供指导教师综合评价参考。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8278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DD76AE">
            <w:pPr>
              <w:spacing w:after="0" w:line="240" w:lineRule="auto"/>
              <w:jc w:val="center"/>
            </w:pPr>
            <w:r>
              <w:rPr>
                <w:rFonts w:ascii="宋体" w:hAnsi="宋体" w:eastAsia="宋体"/>
                <w:b/>
                <w:sz w:val="21"/>
              </w:rPr>
              <w:t>考核项目</w:t>
            </w:r>
          </w:p>
        </w:tc>
        <w:tc>
          <w:tcPr>
            <w:tcW w:w="2880" w:type="dxa"/>
          </w:tcPr>
          <w:p w14:paraId="0AB9EDA6">
            <w:pPr>
              <w:spacing w:after="0" w:line="240" w:lineRule="auto"/>
              <w:jc w:val="center"/>
            </w:pPr>
            <w:r>
              <w:rPr>
                <w:rFonts w:ascii="宋体" w:hAnsi="宋体" w:eastAsia="宋体"/>
                <w:b/>
                <w:sz w:val="21"/>
              </w:rPr>
              <w:t>分值</w:t>
            </w:r>
          </w:p>
        </w:tc>
        <w:tc>
          <w:tcPr>
            <w:tcW w:w="2880" w:type="dxa"/>
          </w:tcPr>
          <w:p w14:paraId="1EA88393">
            <w:pPr>
              <w:spacing w:after="0" w:line="240" w:lineRule="auto"/>
              <w:jc w:val="center"/>
            </w:pPr>
            <w:r>
              <w:rPr>
                <w:rFonts w:ascii="宋体" w:hAnsi="宋体" w:eastAsia="宋体"/>
                <w:b/>
                <w:sz w:val="21"/>
              </w:rPr>
              <w:t>自评得分</w:t>
            </w:r>
          </w:p>
        </w:tc>
      </w:tr>
      <w:tr w14:paraId="2520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256632">
            <w:pPr>
              <w:spacing w:after="0" w:line="240" w:lineRule="auto"/>
              <w:jc w:val="center"/>
            </w:pPr>
            <w:r>
              <w:rPr>
                <w:rFonts w:ascii="宋体" w:hAnsi="宋体" w:eastAsia="宋体"/>
                <w:b w:val="0"/>
                <w:sz w:val="21"/>
              </w:rPr>
              <w:t>项目创新性与实用性</w:t>
            </w:r>
          </w:p>
        </w:tc>
        <w:tc>
          <w:tcPr>
            <w:tcW w:w="2880" w:type="dxa"/>
          </w:tcPr>
          <w:p w14:paraId="11F231FC">
            <w:pPr>
              <w:spacing w:after="0" w:line="240" w:lineRule="auto"/>
              <w:jc w:val="center"/>
            </w:pPr>
            <w:r>
              <w:rPr>
                <w:rFonts w:ascii="宋体" w:hAnsi="宋体" w:eastAsia="宋体"/>
                <w:b w:val="0"/>
                <w:sz w:val="21"/>
              </w:rPr>
              <w:t>25 分</w:t>
            </w:r>
          </w:p>
        </w:tc>
        <w:tc>
          <w:tcPr>
            <w:tcW w:w="2880" w:type="dxa"/>
          </w:tcPr>
          <w:p w14:paraId="276DBC97">
            <w:pPr>
              <w:spacing w:after="0" w:line="240" w:lineRule="auto"/>
              <w:jc w:val="center"/>
            </w:pPr>
            <w:r>
              <w:rPr>
                <w:rFonts w:ascii="宋体" w:hAnsi="宋体" w:eastAsia="宋体"/>
                <w:b w:val="0"/>
                <w:sz w:val="21"/>
              </w:rPr>
              <w:t>22</w:t>
            </w:r>
          </w:p>
        </w:tc>
      </w:tr>
      <w:tr w14:paraId="2B12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9126860">
            <w:pPr>
              <w:spacing w:after="0" w:line="240" w:lineRule="auto"/>
              <w:jc w:val="center"/>
            </w:pPr>
            <w:r>
              <w:rPr>
                <w:rFonts w:ascii="宋体" w:hAnsi="宋体" w:eastAsia="宋体"/>
                <w:b w:val="0"/>
                <w:sz w:val="21"/>
              </w:rPr>
              <w:t>功能实现与代码质量</w:t>
            </w:r>
          </w:p>
        </w:tc>
        <w:tc>
          <w:tcPr>
            <w:tcW w:w="2880" w:type="dxa"/>
          </w:tcPr>
          <w:p w14:paraId="7C4AAF7E">
            <w:pPr>
              <w:spacing w:after="0" w:line="240" w:lineRule="auto"/>
              <w:jc w:val="center"/>
            </w:pPr>
            <w:r>
              <w:rPr>
                <w:rFonts w:ascii="宋体" w:hAnsi="宋体" w:eastAsia="宋体"/>
                <w:b w:val="0"/>
                <w:sz w:val="21"/>
              </w:rPr>
              <w:t>25 分</w:t>
            </w:r>
          </w:p>
        </w:tc>
        <w:tc>
          <w:tcPr>
            <w:tcW w:w="2880" w:type="dxa"/>
          </w:tcPr>
          <w:p w14:paraId="53D4D3F4">
            <w:pPr>
              <w:spacing w:after="0" w:line="240" w:lineRule="auto"/>
              <w:jc w:val="center"/>
            </w:pPr>
            <w:r>
              <w:rPr>
                <w:rFonts w:ascii="宋体" w:hAnsi="宋体" w:eastAsia="宋体"/>
                <w:b w:val="0"/>
                <w:sz w:val="21"/>
              </w:rPr>
              <w:t>22</w:t>
            </w:r>
          </w:p>
        </w:tc>
      </w:tr>
      <w:tr w14:paraId="38EC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F21D27">
            <w:pPr>
              <w:spacing w:after="0" w:line="240" w:lineRule="auto"/>
              <w:jc w:val="center"/>
            </w:pPr>
            <w:r>
              <w:rPr>
                <w:rFonts w:ascii="宋体" w:hAnsi="宋体" w:eastAsia="宋体"/>
                <w:b w:val="0"/>
                <w:sz w:val="21"/>
              </w:rPr>
              <w:t>文档与演示材料完整性</w:t>
            </w:r>
          </w:p>
        </w:tc>
        <w:tc>
          <w:tcPr>
            <w:tcW w:w="2880" w:type="dxa"/>
          </w:tcPr>
          <w:p w14:paraId="7A206E8C">
            <w:pPr>
              <w:spacing w:after="0" w:line="240" w:lineRule="auto"/>
              <w:jc w:val="center"/>
            </w:pPr>
            <w:r>
              <w:rPr>
                <w:rFonts w:ascii="宋体" w:hAnsi="宋体" w:eastAsia="宋体"/>
                <w:b w:val="0"/>
                <w:sz w:val="21"/>
              </w:rPr>
              <w:t>20 分</w:t>
            </w:r>
          </w:p>
        </w:tc>
        <w:tc>
          <w:tcPr>
            <w:tcW w:w="2880" w:type="dxa"/>
          </w:tcPr>
          <w:p w14:paraId="39A15390">
            <w:pPr>
              <w:spacing w:after="0" w:line="240" w:lineRule="auto"/>
              <w:jc w:val="center"/>
            </w:pPr>
            <w:r>
              <w:rPr>
                <w:rFonts w:ascii="宋体" w:hAnsi="宋体" w:eastAsia="宋体"/>
                <w:b w:val="0"/>
                <w:sz w:val="21"/>
              </w:rPr>
              <w:t>18</w:t>
            </w:r>
          </w:p>
        </w:tc>
      </w:tr>
      <w:tr w14:paraId="45A8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B9DD52">
            <w:pPr>
              <w:spacing w:after="0" w:line="240" w:lineRule="auto"/>
              <w:jc w:val="center"/>
            </w:pPr>
            <w:r>
              <w:rPr>
                <w:rFonts w:ascii="宋体" w:hAnsi="宋体" w:eastAsia="宋体"/>
                <w:b w:val="0"/>
                <w:sz w:val="21"/>
              </w:rPr>
              <w:t>团队协作与分工合理性</w:t>
            </w:r>
          </w:p>
        </w:tc>
        <w:tc>
          <w:tcPr>
            <w:tcW w:w="2880" w:type="dxa"/>
          </w:tcPr>
          <w:p w14:paraId="71374630">
            <w:pPr>
              <w:spacing w:after="0" w:line="240" w:lineRule="auto"/>
              <w:jc w:val="center"/>
            </w:pPr>
            <w:r>
              <w:rPr>
                <w:rFonts w:ascii="宋体" w:hAnsi="宋体" w:eastAsia="宋体"/>
                <w:b w:val="0"/>
                <w:sz w:val="21"/>
              </w:rPr>
              <w:t>15 分</w:t>
            </w:r>
          </w:p>
        </w:tc>
        <w:tc>
          <w:tcPr>
            <w:tcW w:w="2880" w:type="dxa"/>
          </w:tcPr>
          <w:p w14:paraId="2CF7FEED">
            <w:pPr>
              <w:spacing w:after="0" w:line="240" w:lineRule="auto"/>
              <w:jc w:val="center"/>
            </w:pPr>
            <w:r>
              <w:rPr>
                <w:rFonts w:ascii="宋体" w:hAnsi="宋体" w:eastAsia="宋体"/>
                <w:b w:val="0"/>
                <w:sz w:val="21"/>
              </w:rPr>
              <w:t>15</w:t>
            </w:r>
          </w:p>
        </w:tc>
      </w:tr>
      <w:tr w14:paraId="20D8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2D69AD5">
            <w:pPr>
              <w:spacing w:after="0" w:line="240" w:lineRule="auto"/>
              <w:jc w:val="center"/>
            </w:pPr>
            <w:r>
              <w:rPr>
                <w:rFonts w:ascii="宋体" w:hAnsi="宋体" w:eastAsia="宋体"/>
                <w:b w:val="0"/>
                <w:sz w:val="21"/>
              </w:rPr>
              <w:t>平时表现与问题应对</w:t>
            </w:r>
          </w:p>
        </w:tc>
        <w:tc>
          <w:tcPr>
            <w:tcW w:w="2880" w:type="dxa"/>
          </w:tcPr>
          <w:p w14:paraId="1B927FB5">
            <w:pPr>
              <w:spacing w:after="0" w:line="240" w:lineRule="auto"/>
              <w:jc w:val="center"/>
            </w:pPr>
            <w:r>
              <w:rPr>
                <w:rFonts w:ascii="宋体" w:hAnsi="宋体" w:eastAsia="宋体"/>
                <w:b w:val="0"/>
                <w:sz w:val="21"/>
              </w:rPr>
              <w:t>15 分</w:t>
            </w:r>
          </w:p>
        </w:tc>
        <w:tc>
          <w:tcPr>
            <w:tcW w:w="2880" w:type="dxa"/>
          </w:tcPr>
          <w:p w14:paraId="26DE24C2">
            <w:pPr>
              <w:spacing w:after="0" w:line="240" w:lineRule="auto"/>
              <w:jc w:val="center"/>
            </w:pPr>
            <w:r>
              <w:rPr>
                <w:rFonts w:ascii="宋体" w:hAnsi="宋体" w:eastAsia="宋体"/>
                <w:b w:val="0"/>
                <w:sz w:val="21"/>
              </w:rPr>
              <w:t>13</w:t>
            </w:r>
          </w:p>
        </w:tc>
      </w:tr>
      <w:tr w14:paraId="1512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66A51CB">
            <w:pPr>
              <w:spacing w:after="0" w:line="240" w:lineRule="auto"/>
              <w:jc w:val="center"/>
            </w:pPr>
            <w:r>
              <w:rPr>
                <w:rFonts w:ascii="宋体" w:hAnsi="宋体" w:eastAsia="宋体"/>
                <w:b w:val="0"/>
                <w:sz w:val="21"/>
              </w:rPr>
              <w:t>自评总分</w:t>
            </w:r>
          </w:p>
        </w:tc>
        <w:tc>
          <w:tcPr>
            <w:tcW w:w="2880" w:type="dxa"/>
          </w:tcPr>
          <w:p w14:paraId="0219D7A1">
            <w:pPr>
              <w:spacing w:after="0" w:line="240" w:lineRule="auto"/>
              <w:jc w:val="center"/>
            </w:pPr>
            <w:r>
              <w:rPr>
                <w:rFonts w:ascii="宋体" w:hAnsi="宋体" w:eastAsia="宋体"/>
                <w:b w:val="0"/>
                <w:sz w:val="21"/>
              </w:rPr>
              <w:t>100 分</w:t>
            </w:r>
          </w:p>
        </w:tc>
        <w:tc>
          <w:tcPr>
            <w:tcW w:w="2880" w:type="dxa"/>
          </w:tcPr>
          <w:p w14:paraId="590C8E90">
            <w:pPr>
              <w:spacing w:after="0" w:line="240" w:lineRule="auto"/>
              <w:jc w:val="center"/>
            </w:pPr>
            <w:r>
              <w:rPr>
                <w:rFonts w:ascii="宋体" w:hAnsi="宋体" w:eastAsia="宋体"/>
                <w:b w:val="0"/>
                <w:sz w:val="21"/>
              </w:rPr>
              <w:t>90</w:t>
            </w:r>
          </w:p>
        </w:tc>
      </w:tr>
    </w:tbl>
    <w:p w14:paraId="6301CE78">
      <w:pPr>
        <w:spacing w:after="240" w:line="360" w:lineRule="auto"/>
      </w:pPr>
      <w:r>
        <w:rPr>
          <w:rFonts w:ascii="宋体" w:hAnsi="宋体" w:eastAsia="宋体"/>
          <w:b w:val="0"/>
          <w:sz w:val="21"/>
        </w:rPr>
        <w:t>注：自评得分由本人根据实际完成情况填写，此处为建议参考值，可自行调整。</w:t>
      </w:r>
    </w:p>
    <w:p w14:paraId="578BE7CE">
      <w:r>
        <w:br w:type="page"/>
      </w:r>
    </w:p>
    <w:p w14:paraId="1F5587C6">
      <w:pPr>
        <w:spacing w:before="240" w:after="120" w:line="360" w:lineRule="auto"/>
        <w:outlineLvl w:val="0"/>
      </w:pPr>
      <w:r>
        <w:rPr>
          <w:rFonts w:ascii="黑体" w:hAnsi="黑体" w:eastAsia="黑体"/>
          <w:b/>
          <w:sz w:val="32"/>
        </w:rPr>
        <w:t>摘要</w:t>
      </w:r>
    </w:p>
    <w:p w14:paraId="5DE476C0">
      <w:pPr>
        <w:spacing w:after="120" w:line="360" w:lineRule="auto"/>
        <w:ind w:firstLine="480"/>
      </w:pPr>
      <w:r>
        <w:rPr>
          <w:rFonts w:ascii="宋体" w:hAnsi="宋体" w:eastAsia="宋体"/>
          <w:b w:val="0"/>
          <w:sz w:val="24"/>
        </w:rPr>
        <w:t>随着互联网与信息化建设的深入发展，海量文本数据以文档、论文、新闻、评论等形式快速累积，文本抄袭、内容重复等问题日益突出。针对这一需求，本实训项目设计并实现了一个基于多算法融合的中文文本相似度分析与查重系统。系统以 Python 为主要开发语言，采用 Streamlit 构建轻量级 Web 界面，综合运用 TF-IDF 余弦相似度、Jaccard 相似度、编辑距离相似度以及 SimHash 相似度四种算法，通过加权融合的方式对文本相似程度进行综合评估，提供单篇文本比对与批量文档查重两大核心功能，并输出相似度矩阵与热力图。系统完全离线运行，无需 GPU 与联网支持，硬件门槛低、部署简单，可广泛应用于作业查重、文档去重等实际场景。测试结果表明，系统能够准确区分相似文本与无关文本，具有较好的实用性与准确性。</w:t>
      </w:r>
    </w:p>
    <w:p w14:paraId="0C8B2DE8">
      <w:pPr>
        <w:spacing w:after="240" w:line="360" w:lineRule="auto"/>
      </w:pPr>
      <w:r>
        <w:rPr>
          <w:rFonts w:ascii="宋体" w:hAnsi="宋体" w:eastAsia="宋体"/>
          <w:b w:val="0"/>
          <w:sz w:val="24"/>
        </w:rPr>
        <w:t>关键词：文本相似度；查重系统；TF-IDF；SimHash；Streamlit</w:t>
      </w:r>
    </w:p>
    <w:p w14:paraId="7159635C">
      <w:pPr>
        <w:spacing w:before="240" w:after="120" w:line="360" w:lineRule="auto"/>
        <w:outlineLvl w:val="0"/>
      </w:pPr>
      <w:r>
        <w:rPr>
          <w:rFonts w:ascii="黑体" w:hAnsi="黑体" w:eastAsia="黑体"/>
          <w:b/>
          <w:sz w:val="32"/>
        </w:rPr>
        <w:t>Abstract</w:t>
      </w:r>
    </w:p>
    <w:p w14:paraId="5510717E">
      <w:pPr>
        <w:spacing w:after="120" w:line="360" w:lineRule="auto"/>
        <w:ind w:firstLine="480"/>
      </w:pPr>
      <w:r>
        <w:rPr>
          <w:rFonts w:ascii="宋体" w:hAnsi="宋体" w:eastAsia="宋体"/>
          <w:b w:val="0"/>
          <w:sz w:val="24"/>
        </w:rPr>
        <w:t>With the rapid development of the Internet and information technology, massive amounts of text data are accumulated in various forms, making the problems of text plagiarism and content duplication increasingly prominent. To address this demand, this project designs and implements a Chinese text similarity analysis and duplicate detection system based on multi-algorithm fusion. The system uses Python as the main development language and adopts Streamlit to build a lightweight web interface. It comprehensively applies four algorithms, namely TF-IDF cosine similarity, Jaccard similarity, Levenshtein distance similarity, and SimHash similarity, and evaluates text similarity through weighted fusion. It provides two core functions: pairwise text comparison and batch duplicate detection, and outputs a similarity matrix and heat map. The system runs entirely offline without GPU or network support, featuring low hardware requirements and easy deployment, and can be widely applied to scenarios such as assignment plagiarism detection and document deduplication. Experimental results show that the system can accurately distinguish similar texts from irrelevant ones.</w:t>
      </w:r>
    </w:p>
    <w:p w14:paraId="63F9D2CA">
      <w:pPr>
        <w:spacing w:after="240" w:line="360" w:lineRule="auto"/>
      </w:pPr>
      <w:r>
        <w:rPr>
          <w:rFonts w:ascii="宋体" w:hAnsi="宋体" w:eastAsia="宋体"/>
          <w:b w:val="0"/>
          <w:sz w:val="24"/>
        </w:rPr>
        <w:t>Keywords: text similarity; duplicate detection; TF-IDF; SimHash; Streamlit</w:t>
      </w:r>
    </w:p>
    <w:p w14:paraId="4A016BBA">
      <w:r>
        <w:br w:type="page"/>
      </w:r>
    </w:p>
    <w:p w14:paraId="10C3F19F">
      <w:pPr>
        <w:spacing w:before="240" w:after="120" w:line="360" w:lineRule="auto"/>
        <w:outlineLvl w:val="0"/>
      </w:pPr>
      <w:r>
        <w:rPr>
          <w:rFonts w:ascii="黑体" w:hAnsi="黑体" w:eastAsia="黑体"/>
          <w:b/>
          <w:sz w:val="32"/>
        </w:rPr>
        <w:t>目录</w:t>
      </w:r>
    </w:p>
    <w:p w14:paraId="11FF4B12">
      <w:pPr>
        <w:spacing w:after="80" w:line="360" w:lineRule="auto"/>
      </w:pPr>
      <w:r>
        <w:rPr>
          <w:rFonts w:ascii="宋体" w:hAnsi="宋体" w:eastAsia="宋体"/>
          <w:b w:val="0"/>
          <w:sz w:val="24"/>
        </w:rPr>
        <w:t>1. 引言</w:t>
      </w:r>
    </w:p>
    <w:p w14:paraId="64AECAE1">
      <w:pPr>
        <w:spacing w:after="80" w:line="360" w:lineRule="auto"/>
      </w:pPr>
      <w:r>
        <w:rPr>
          <w:rFonts w:ascii="宋体" w:hAnsi="宋体" w:eastAsia="宋体"/>
          <w:b w:val="0"/>
          <w:sz w:val="24"/>
        </w:rPr>
        <w:t>2. 相关工作</w:t>
      </w:r>
    </w:p>
    <w:p w14:paraId="55EDF2F8">
      <w:pPr>
        <w:spacing w:after="80" w:line="360" w:lineRule="auto"/>
      </w:pPr>
      <w:r>
        <w:rPr>
          <w:rFonts w:ascii="宋体" w:hAnsi="宋体" w:eastAsia="宋体"/>
          <w:b w:val="0"/>
          <w:sz w:val="24"/>
        </w:rPr>
        <w:t>3. 方法论</w:t>
      </w:r>
    </w:p>
    <w:p w14:paraId="4A01E746">
      <w:pPr>
        <w:spacing w:after="80" w:line="360" w:lineRule="auto"/>
      </w:pPr>
      <w:r>
        <w:rPr>
          <w:rFonts w:ascii="宋体" w:hAnsi="宋体" w:eastAsia="宋体"/>
          <w:b w:val="0"/>
          <w:sz w:val="24"/>
        </w:rPr>
        <w:t>4. 系统实现与实验结果</w:t>
      </w:r>
    </w:p>
    <w:p w14:paraId="0285C919">
      <w:pPr>
        <w:spacing w:after="80" w:line="360" w:lineRule="auto"/>
      </w:pPr>
      <w:r>
        <w:rPr>
          <w:rFonts w:ascii="宋体" w:hAnsi="宋体" w:eastAsia="宋体"/>
          <w:b w:val="0"/>
          <w:sz w:val="24"/>
        </w:rPr>
        <w:t>5. 团队分工及心得体会</w:t>
      </w:r>
    </w:p>
    <w:p w14:paraId="3B081600">
      <w:pPr>
        <w:spacing w:after="80" w:line="360" w:lineRule="auto"/>
      </w:pPr>
      <w:r>
        <w:rPr>
          <w:rFonts w:ascii="宋体" w:hAnsi="宋体" w:eastAsia="宋体"/>
          <w:b w:val="0"/>
          <w:sz w:val="24"/>
        </w:rPr>
        <w:t>参考文献</w:t>
      </w:r>
    </w:p>
    <w:p w14:paraId="2A0242EB">
      <w:pPr>
        <w:spacing w:after="80" w:line="360" w:lineRule="auto"/>
      </w:pPr>
      <w:r>
        <w:rPr>
          <w:rFonts w:ascii="宋体" w:hAnsi="宋体" w:eastAsia="宋体"/>
          <w:b w:val="0"/>
          <w:sz w:val="24"/>
        </w:rPr>
        <w:t>附录</w:t>
      </w:r>
    </w:p>
    <w:p w14:paraId="2AD54D49">
      <w:pPr>
        <w:spacing w:after="120" w:line="360" w:lineRule="auto"/>
      </w:pPr>
      <w:r>
        <w:rPr>
          <w:rFonts w:ascii="宋体" w:hAnsi="宋体" w:eastAsia="宋体"/>
          <w:b w:val="0"/>
          <w:sz w:val="21"/>
        </w:rPr>
        <w:t>（注：本目录为结构示意，可在 Word 中通过「引用 → 目录 → 自动目录」一键生成带页码的正式目录。）</w:t>
      </w:r>
    </w:p>
    <w:p w14:paraId="3E6FA641">
      <w:r>
        <w:br w:type="page"/>
      </w:r>
    </w:p>
    <w:p w14:paraId="50D294BA">
      <w:pPr>
        <w:spacing w:before="240" w:after="120" w:line="360" w:lineRule="auto"/>
        <w:outlineLvl w:val="0"/>
      </w:pPr>
      <w:r>
        <w:rPr>
          <w:rFonts w:ascii="黑体" w:hAnsi="黑体" w:eastAsia="黑体"/>
          <w:b/>
          <w:sz w:val="32"/>
        </w:rPr>
        <w:t>1. 引言</w:t>
      </w:r>
    </w:p>
    <w:p w14:paraId="227022D5">
      <w:pPr>
        <w:spacing w:before="240" w:after="120" w:line="360" w:lineRule="auto"/>
        <w:outlineLvl w:val="1"/>
      </w:pPr>
      <w:r>
        <w:rPr>
          <w:rFonts w:ascii="黑体" w:hAnsi="黑体" w:eastAsia="黑体"/>
          <w:b/>
          <w:sz w:val="28"/>
        </w:rPr>
        <w:t>1.1 项目背景</w:t>
      </w:r>
    </w:p>
    <w:p w14:paraId="5F1AF7FC">
      <w:pPr>
        <w:spacing w:after="120" w:line="360" w:lineRule="auto"/>
        <w:ind w:firstLine="480"/>
      </w:pPr>
      <w:r>
        <w:rPr>
          <w:rFonts w:ascii="宋体" w:hAnsi="宋体" w:eastAsia="宋体"/>
          <w:b w:val="0"/>
          <w:sz w:val="24"/>
        </w:rPr>
        <w:t>随着信息技术的飞速发展，互联网上的文本信息以指数级速度增长。无论是学术论文、新闻报道、企业文档，还是学生作业、网络评论，每天都产生海量的文本数据。在这种背景下，文本抄袭、内容重复、信息冗余等问题日益突出：一方面，学术不端与作业抄袭现象屡禁不止，需要有效的检测工具加以遏制；另一方面，企业在信息管理、内容发布等环节也需要识别重复内容以提高数据质量。因此，文本相似度计算与查重技术具有广泛而迫切的应用需求。</w:t>
      </w:r>
    </w:p>
    <w:p w14:paraId="68124B3F">
      <w:pPr>
        <w:spacing w:before="240" w:after="120" w:line="360" w:lineRule="auto"/>
        <w:outlineLvl w:val="1"/>
      </w:pPr>
      <w:r>
        <w:rPr>
          <w:rFonts w:ascii="黑体" w:hAnsi="黑体" w:eastAsia="黑体"/>
          <w:b/>
          <w:sz w:val="28"/>
        </w:rPr>
        <w:t>1.2 要解决的问题</w:t>
      </w:r>
    </w:p>
    <w:p w14:paraId="16372BA2">
      <w:pPr>
        <w:spacing w:after="120" w:line="360" w:lineRule="auto"/>
        <w:ind w:firstLine="480"/>
      </w:pPr>
      <w:r>
        <w:rPr>
          <w:rFonts w:ascii="宋体" w:hAnsi="宋体" w:eastAsia="宋体"/>
          <w:b w:val="0"/>
          <w:sz w:val="24"/>
        </w:rPr>
        <w:t>本实训项目旨在解决以下几个关键问题：其一，如何对中文文本进行有效的预处理，包括分词与去停用词，为相似度计算奠定基础；其二，如何综合多种相似度算法各自的优势，克服单一算法的局限性，得到更加稳健、准确的相似度评价结果；其三，如何在较低硬件门槛下，构建一个界面友好、操作简单、可离线运行的轻量化软件系统，方便普通用户完成文本比对与查重任务。</w:t>
      </w:r>
    </w:p>
    <w:p w14:paraId="5E743D99">
      <w:pPr>
        <w:spacing w:before="240" w:after="120" w:line="360" w:lineRule="auto"/>
        <w:outlineLvl w:val="1"/>
      </w:pPr>
      <w:r>
        <w:rPr>
          <w:rFonts w:ascii="黑体" w:hAnsi="黑体" w:eastAsia="黑体"/>
          <w:b/>
          <w:sz w:val="28"/>
        </w:rPr>
        <w:t>1.3 项目意义</w:t>
      </w:r>
    </w:p>
    <w:p w14:paraId="458BA679">
      <w:pPr>
        <w:spacing w:after="120" w:line="360" w:lineRule="auto"/>
        <w:ind w:firstLine="480"/>
      </w:pPr>
      <w:r>
        <w:rPr>
          <w:rFonts w:ascii="宋体" w:hAnsi="宋体" w:eastAsia="宋体"/>
          <w:b w:val="0"/>
          <w:sz w:val="24"/>
        </w:rPr>
        <w:t>本项目具有较高的实用价值与教学意义。从实用角度看，系统可用于学生作业查重、文档去重、相似内容检索等场景，帮助用户快速定位重复或抄袭内容。从技术角度看，项目将自然语言处理中的分词、向量空间模型、局部敏感哈希等经典技术与现代 Web 开发框架相结合，有助于加深对文本相似度计算原理的理解。同时，系统完全基于本地计算，不依赖昂贵的 GPU 或付费 API，体现了人工智能应用“轻量化、低门槛”的设计理念。</w:t>
      </w:r>
    </w:p>
    <w:p w14:paraId="54581882">
      <w:pPr>
        <w:spacing w:before="240" w:after="120" w:line="360" w:lineRule="auto"/>
        <w:outlineLvl w:val="0"/>
      </w:pPr>
      <w:r>
        <w:rPr>
          <w:rFonts w:ascii="黑体" w:hAnsi="黑体" w:eastAsia="黑体"/>
          <w:b/>
          <w:sz w:val="32"/>
        </w:rPr>
        <w:t>2. 相关工作</w:t>
      </w:r>
    </w:p>
    <w:p w14:paraId="326F47EE">
      <w:pPr>
        <w:spacing w:before="240" w:after="120" w:line="360" w:lineRule="auto"/>
        <w:outlineLvl w:val="1"/>
      </w:pPr>
      <w:r>
        <w:rPr>
          <w:rFonts w:ascii="黑体" w:hAnsi="黑体" w:eastAsia="黑体"/>
          <w:b/>
          <w:sz w:val="28"/>
        </w:rPr>
        <w:t>2.1 文本相似度技术现状</w:t>
      </w:r>
    </w:p>
    <w:p w14:paraId="570466DA">
      <w:pPr>
        <w:spacing w:after="120" w:line="360" w:lineRule="auto"/>
        <w:ind w:firstLine="480"/>
      </w:pPr>
      <w:r>
        <w:rPr>
          <w:rFonts w:ascii="宋体" w:hAnsi="宋体" w:eastAsia="宋体"/>
          <w:b w:val="0"/>
          <w:sz w:val="24"/>
        </w:rPr>
        <w:t>文本相似度计算是自然语言处理领域的基础任务之一。传统方法主要基于字符串匹配，如编辑距离（Levenshtein 距离）、最长公共子序列等，这类方法实现简单但只能捕捉字符层面的差异，难以理解语义。随后出现的向量空间模型（VSM）将文本表示为词频向量，通过 TF-IDF 加权后计算余弦相似度，能够在一定程度上反映文本的主题相似性。近年来，基于深度学习的词向量与预训练语言模型（如 Word2Vec、BERT 等）虽然取得了更好的语义理解效果，但往往需要较大的模型规模与计算资源，不符合本项目的轻量化定位。此外，SimHash 等局部敏感哈希算法通过将文本映射为固定长度的指纹，在大规模查重场景中具有高效的独特优势。</w:t>
      </w:r>
    </w:p>
    <w:p w14:paraId="2576EDCD">
      <w:pPr>
        <w:spacing w:before="240" w:after="120" w:line="360" w:lineRule="auto"/>
        <w:outlineLvl w:val="1"/>
      </w:pPr>
      <w:r>
        <w:rPr>
          <w:rFonts w:ascii="黑体" w:hAnsi="黑体" w:eastAsia="黑体"/>
          <w:b/>
          <w:sz w:val="28"/>
        </w:rPr>
        <w:t>2.2 同类工具与产品</w:t>
      </w:r>
    </w:p>
    <w:p w14:paraId="03C86F63">
      <w:pPr>
        <w:spacing w:after="120" w:line="360" w:lineRule="auto"/>
        <w:ind w:firstLine="480"/>
      </w:pPr>
      <w:r>
        <w:rPr>
          <w:rFonts w:ascii="宋体" w:hAnsi="宋体" w:eastAsia="宋体"/>
          <w:b w:val="0"/>
          <w:sz w:val="24"/>
        </w:rPr>
        <w:t>目前市场上已有多款文本查重与相似度检测工具。学术查重方面，知网、万方、维普以及Turnitin 等商业系统功能强大，但多为收费且面向机构用户；互联网查重方面，Copyscape 等在线工具主要面向英文内容。这些工具普遍依赖云端服务与大规模数据库，门槛较高。在开源领域，Python 标准库 difflib 提供了基于序列匹配的相似度计算，TextBlob 等库则封装了部分 NLP 功能，但缺少面向中文文本的完整、友好的交互界面。本项目在借鉴上述技术思路的基础上，针对中文文本，构建了一个轻量、离线、可视化的相似度分析系统。</w:t>
      </w:r>
    </w:p>
    <w:p w14:paraId="403EB074">
      <w:pPr>
        <w:spacing w:before="240" w:after="120" w:line="360" w:lineRule="auto"/>
        <w:outlineLvl w:val="1"/>
      </w:pPr>
      <w:r>
        <w:rPr>
          <w:rFonts w:ascii="黑体" w:hAnsi="黑体" w:eastAsia="黑体"/>
          <w:b/>
          <w:sz w:val="28"/>
        </w:rPr>
        <w:t>2.3 本系统所用技术简介</w:t>
      </w:r>
    </w:p>
    <w:p w14:paraId="09F52B66">
      <w:pPr>
        <w:spacing w:after="120" w:line="360" w:lineRule="auto"/>
        <w:ind w:firstLine="480"/>
      </w:pPr>
      <w:r>
        <w:rPr>
          <w:rFonts w:ascii="宋体" w:hAnsi="宋体" w:eastAsia="宋体"/>
          <w:b w:val="0"/>
          <w:sz w:val="24"/>
        </w:rPr>
        <w:t>本系统主要采用以下技术：jieba 用于中文分词，其基于前缀词典与 HMM 模型，分词速度快、效果良好；scikit-learn 提供的 TfidfVectorizer 用于将文本转化为 TF-IDF 向量；Streamlit 用于快速构建 Web 交互界面，无需前端开发即可实现可视化；matplotlib 用于绘制相似度热力图；numpy 与 pandas 用于数值计算与矩阵展示。上述技术均为成熟的开源工具，组合使用能够以较少的代码实现完整的功能。</w:t>
      </w:r>
    </w:p>
    <w:p w14:paraId="5C8CDFB0">
      <w:pPr>
        <w:spacing w:before="240" w:after="120" w:line="360" w:lineRule="auto"/>
        <w:outlineLvl w:val="0"/>
      </w:pPr>
      <w:r>
        <w:rPr>
          <w:rFonts w:ascii="黑体" w:hAnsi="黑体" w:eastAsia="黑体"/>
          <w:b/>
          <w:sz w:val="32"/>
        </w:rPr>
        <w:t>3. 方法论</w:t>
      </w:r>
    </w:p>
    <w:p w14:paraId="2DA76F59">
      <w:pPr>
        <w:spacing w:before="240" w:after="120" w:line="360" w:lineRule="auto"/>
        <w:outlineLvl w:val="1"/>
      </w:pPr>
      <w:r>
        <w:rPr>
          <w:rFonts w:ascii="黑体" w:hAnsi="黑体" w:eastAsia="黑体"/>
          <w:b/>
          <w:sz w:val="28"/>
        </w:rPr>
        <w:t>3.1 文本预处理</w:t>
      </w:r>
    </w:p>
    <w:p w14:paraId="1A8242E7">
      <w:pPr>
        <w:spacing w:after="120" w:line="360" w:lineRule="auto"/>
        <w:ind w:firstLine="480"/>
      </w:pPr>
      <w:r>
        <w:rPr>
          <w:rFonts w:ascii="宋体" w:hAnsi="宋体" w:eastAsia="宋体"/>
          <w:b w:val="0"/>
          <w:sz w:val="24"/>
        </w:rPr>
        <w:t>文本预处理是相似度计算的前提。系统首先使用正则表达式清洗文本，去除标点符号、换行符等噪声，仅保留中文字符、英文字母和数字；然后调用 jieba 对清洗后的文本进行分词；最后过滤停用词（如“的、了、和、是”等无实义的高频词）以及长度过短的单字，得到用于相似度计算的关键词列表。预处理能够显著降低噪声对结果的影响，提高计算精度。</w:t>
      </w:r>
    </w:p>
    <w:p w14:paraId="21B50977">
      <w:pPr>
        <w:spacing w:before="240" w:after="120" w:line="360" w:lineRule="auto"/>
        <w:outlineLvl w:val="1"/>
      </w:pPr>
      <w:r>
        <w:rPr>
          <w:rFonts w:ascii="黑体" w:hAnsi="黑体" w:eastAsia="黑体"/>
          <w:b/>
          <w:sz w:val="28"/>
        </w:rPr>
        <w:t>3.2 TF-IDF 余弦相似度</w:t>
      </w:r>
    </w:p>
    <w:p w14:paraId="47C7C3ED">
      <w:pPr>
        <w:spacing w:after="120" w:line="360" w:lineRule="auto"/>
        <w:ind w:firstLine="480"/>
      </w:pPr>
      <w:r>
        <w:rPr>
          <w:rFonts w:ascii="宋体" w:hAnsi="宋体" w:eastAsia="宋体"/>
          <w:b w:val="0"/>
          <w:sz w:val="24"/>
        </w:rPr>
        <w:t>TF-IDF（Term Frequency-Inverse Document Frequency，词频-逆文档频率）是一种经典的信息检索加权方法。词频 TF 表示某词在一篇文档中出现的频率，逆文档频率 IDF 则衡量该词在整个语料中的稀有程度。某词在一篇文档中频繁出现、而在其他文档中较少出现时，其 TF-IDF 值越高，对该文档的代表性越强。将每段文本表示为 TF-IDF 向量后，两段文本的相似度用其向量夹角的余弦值衡量：cos(A,B) = (A·B) / (|A|·|B|)，取值范围为 [0, 1]，越接近 1 表示越相似。</w:t>
      </w:r>
    </w:p>
    <w:p w14:paraId="22F2868D">
      <w:pPr>
        <w:spacing w:before="240" w:after="120" w:line="360" w:lineRule="auto"/>
        <w:outlineLvl w:val="1"/>
      </w:pPr>
      <w:r>
        <w:rPr>
          <w:rFonts w:ascii="黑体" w:hAnsi="黑体" w:eastAsia="黑体"/>
          <w:b/>
          <w:sz w:val="28"/>
        </w:rPr>
        <w:t>3.3 Jaccard 相似度</w:t>
      </w:r>
    </w:p>
    <w:p w14:paraId="59B820F3">
      <w:pPr>
        <w:spacing w:after="120" w:line="360" w:lineRule="auto"/>
        <w:ind w:firstLine="480"/>
      </w:pPr>
      <w:r>
        <w:rPr>
          <w:rFonts w:ascii="宋体" w:hAnsi="宋体" w:eastAsia="宋体"/>
          <w:b w:val="0"/>
          <w:sz w:val="24"/>
        </w:rPr>
        <w:t>Jaccard 相似度衡量两个集合的交集与并集之比，即 J(A,B) = |A∩B| / |A∪B|。在本系统中，集合元素为分词后的词语。该指标计算简单、结果直观，但忽略了词频信息，因此更适合作为余弦相似度的补充指标。</w:t>
      </w:r>
    </w:p>
    <w:p w14:paraId="14E6CE54">
      <w:pPr>
        <w:spacing w:before="240" w:after="120" w:line="360" w:lineRule="auto"/>
        <w:outlineLvl w:val="1"/>
      </w:pPr>
      <w:r>
        <w:rPr>
          <w:rFonts w:ascii="黑体" w:hAnsi="黑体" w:eastAsia="黑体"/>
          <w:b/>
          <w:sz w:val="28"/>
        </w:rPr>
        <w:t>3.4 编辑距离相似度</w:t>
      </w:r>
    </w:p>
    <w:p w14:paraId="04911F68">
      <w:pPr>
        <w:spacing w:after="120" w:line="360" w:lineRule="auto"/>
        <w:ind w:firstLine="480"/>
      </w:pPr>
      <w:r>
        <w:rPr>
          <w:rFonts w:ascii="宋体" w:hAnsi="宋体" w:eastAsia="宋体"/>
          <w:b w:val="0"/>
          <w:sz w:val="24"/>
        </w:rPr>
        <w:t>编辑距离（Levenshtein 距离）指将一个字符串通过插入、删除、替换三种基本操作转换为另一个字符串所需的最少操作次数。系统采用动态规划算法计算编辑距离，并将其归一化为相似度：similarity = 1 - 距离 / max(len1, len2)。字符级的比较能够捕捉文本在用字、拼写上的细微差异，与基于词的方法形成互补。</w:t>
      </w:r>
    </w:p>
    <w:p w14:paraId="6D2BF752">
      <w:pPr>
        <w:spacing w:before="240" w:after="120" w:line="360" w:lineRule="auto"/>
        <w:outlineLvl w:val="1"/>
      </w:pPr>
      <w:r>
        <w:rPr>
          <w:rFonts w:ascii="黑体" w:hAnsi="黑体" w:eastAsia="黑体"/>
          <w:b/>
          <w:sz w:val="28"/>
        </w:rPr>
        <w:t>3.5 SimHash 相似度</w:t>
      </w:r>
    </w:p>
    <w:p w14:paraId="6360795E">
      <w:pPr>
        <w:spacing w:after="120" w:line="360" w:lineRule="auto"/>
        <w:ind w:firstLine="480"/>
      </w:pPr>
      <w:r>
        <w:rPr>
          <w:rFonts w:ascii="宋体" w:hAnsi="宋体" w:eastAsia="宋体"/>
          <w:b w:val="0"/>
          <w:sz w:val="24"/>
        </w:rPr>
        <w:t>SimHash 是一种局部敏感哈希（LSH）算法，能够将高维的词频特征映射为固定长度的二进制指纹，使得相似文本生成相似的指纹。系统以词语出现次数作为权重，对每个词哈希值的每一位进行加权累加，按正负确定每一位取值，最终得到 64 位二进制指纹。两篇文档的相似度通过其指纹的海明距离（不同位的个数）衡量：similarity = 1 - 海明距离 / 64。SimHash 具有计算高效、适合大规模查重的优点。</w:t>
      </w:r>
    </w:p>
    <w:p w14:paraId="69D8903D">
      <w:pPr>
        <w:spacing w:before="240" w:after="120" w:line="360" w:lineRule="auto"/>
        <w:outlineLvl w:val="1"/>
      </w:pPr>
      <w:r>
        <w:rPr>
          <w:rFonts w:ascii="黑体" w:hAnsi="黑体" w:eastAsia="黑体"/>
          <w:b/>
          <w:sz w:val="28"/>
        </w:rPr>
        <w:t>3.6 多算法加权融合</w:t>
      </w:r>
    </w:p>
    <w:p w14:paraId="3EB5F10C">
      <w:pPr>
        <w:spacing w:after="120" w:line="360" w:lineRule="auto"/>
        <w:ind w:firstLine="480"/>
      </w:pPr>
      <w:r>
        <w:rPr>
          <w:rFonts w:ascii="宋体" w:hAnsi="宋体" w:eastAsia="宋体"/>
          <w:b w:val="0"/>
          <w:sz w:val="24"/>
        </w:rPr>
        <w:t>单一算法各有局限：Jaccard 忽略词频、编辑距离只比较字符、余弦相似度对词序不敏感、SimHash 存在精度损失。为得到更稳健的综合评价，系统将四种算法按权重线性融合：score = Σ(weight_k × similarity_k)。默认权重设置为：TF-IDF 余弦 40%、Jaccard 20%、编辑距离 20%、SimHash 20%。最终综合得分用于判定文本相似程度，阈值 0.80 以上判定为疑似重复。</w:t>
      </w:r>
    </w:p>
    <w:p w14:paraId="498BB74C">
      <w:pPr>
        <w:spacing w:before="240" w:after="120" w:line="360" w:lineRule="auto"/>
        <w:outlineLvl w:val="0"/>
      </w:pPr>
      <w:r>
        <w:rPr>
          <w:rFonts w:ascii="黑体" w:hAnsi="黑体" w:eastAsia="黑体"/>
          <w:b/>
          <w:sz w:val="32"/>
        </w:rPr>
        <w:t>4. 系统实现与实验结果</w:t>
      </w:r>
    </w:p>
    <w:p w14:paraId="37C29801">
      <w:pPr>
        <w:spacing w:before="240" w:after="120" w:line="360" w:lineRule="auto"/>
        <w:outlineLvl w:val="1"/>
      </w:pPr>
      <w:r>
        <w:rPr>
          <w:rFonts w:ascii="黑体" w:hAnsi="黑体" w:eastAsia="黑体"/>
          <w:b/>
          <w:sz w:val="28"/>
        </w:rPr>
        <w:t>4.1 系统总体架构</w:t>
      </w:r>
    </w:p>
    <w:p w14:paraId="6B503D98">
      <w:pPr>
        <w:spacing w:after="120" w:line="360" w:lineRule="auto"/>
        <w:ind w:firstLine="480"/>
      </w:pPr>
      <w:r>
        <w:rPr>
          <w:rFonts w:ascii="宋体" w:hAnsi="宋体" w:eastAsia="宋体"/>
          <w:b w:val="0"/>
          <w:sz w:val="24"/>
        </w:rPr>
        <w:t>系统采用三层架构设计。最上层为表现层，由 Streamlit 构建 Web 界面，负责接收用户输入、展示计算结果；中间层为业务逻辑层，即 similarity.py 核心算法模块，封装了文本预处理、四种相似度算法、加权融合以及批量比对等核心功能；最下层为数据层，负责读写本地文本文件。各层之间通过函数调用解耦，结构清晰、易于维护与扩展。</w:t>
      </w:r>
    </w:p>
    <w:p w14:paraId="45F92050">
      <w:pPr>
        <w:spacing w:before="240" w:after="120" w:line="360" w:lineRule="auto"/>
        <w:outlineLvl w:val="1"/>
      </w:pPr>
      <w:r>
        <w:rPr>
          <w:rFonts w:ascii="黑体" w:hAnsi="黑体" w:eastAsia="黑体"/>
          <w:b/>
          <w:sz w:val="28"/>
        </w:rPr>
        <w:t>4.2 功能模块设计</w:t>
      </w:r>
    </w:p>
    <w:p w14:paraId="177E2137">
      <w:pPr>
        <w:spacing w:after="120" w:line="360" w:lineRule="auto"/>
        <w:ind w:firstLine="480"/>
      </w:pPr>
      <w:r>
        <w:rPr>
          <w:rFonts w:ascii="宋体" w:hAnsi="宋体" w:eastAsia="宋体"/>
          <w:b w:val="0"/>
          <w:sz w:val="24"/>
        </w:rPr>
        <w:t>系统提供两大核心功能模块：（1）两篇文本比对模块，用户输入或上传两段文本，系统计算四种算法的得分及融合得分，并给出相似度判定结论；（2）批量查重模块，用户上传多篇文档，系统两两比对后生成相似度矩阵、热力图，并自动定位最相似的文档对。此外，侧边栏还提供了算法权重说明与相似度判定标准，方便用户理解系统原理。</w:t>
      </w:r>
    </w:p>
    <w:p w14:paraId="07DAF60A">
      <w:pPr>
        <w:spacing w:before="240" w:after="120" w:line="360" w:lineRule="auto"/>
        <w:outlineLvl w:val="1"/>
      </w:pPr>
      <w:r>
        <w:rPr>
          <w:rFonts w:ascii="黑体" w:hAnsi="黑体" w:eastAsia="黑体"/>
          <w:b/>
          <w:sz w:val="28"/>
        </w:rPr>
        <w:t>4.3 核心代码说明</w:t>
      </w:r>
    </w:p>
    <w:p w14:paraId="1F055FA9">
      <w:pPr>
        <w:spacing w:after="120" w:line="360" w:lineRule="auto"/>
        <w:ind w:firstLine="480"/>
      </w:pPr>
      <w:r>
        <w:rPr>
          <w:rFonts w:ascii="宋体" w:hAnsi="宋体" w:eastAsia="宋体"/>
          <w:b w:val="0"/>
          <w:sz w:val="24"/>
        </w:rPr>
        <w:t>系统的核心算法封装在 similarity.py 中。以下是加权融合与批量比对的关键实现：</w:t>
      </w:r>
    </w:p>
    <w:p w14:paraId="392F0AFA">
      <w:pPr>
        <w:spacing w:after="40" w:line="240" w:lineRule="auto"/>
      </w:pPr>
      <w:r>
        <w:rPr>
          <w:rFonts w:ascii="Consolas" w:hAnsi="Consolas" w:eastAsia="宋体"/>
          <w:b w:val="0"/>
          <w:color w:val="333333"/>
          <w:sz w:val="18"/>
        </w:rPr>
        <w:t>def combined_similarity(text1, text2, weights=None):</w:t>
      </w:r>
    </w:p>
    <w:p w14:paraId="63E82398">
      <w:pPr>
        <w:spacing w:after="40" w:line="240" w:lineRule="auto"/>
      </w:pPr>
      <w:r>
        <w:rPr>
          <w:rFonts w:ascii="Consolas" w:hAnsi="Consolas" w:eastAsia="宋体"/>
          <w:b w:val="0"/>
          <w:color w:val="333333"/>
          <w:sz w:val="18"/>
        </w:rPr>
        <w:t xml:space="preserve">    # 依次计算四种算法的相似度得分</w:t>
      </w:r>
    </w:p>
    <w:p w14:paraId="118A1D66">
      <w:pPr>
        <w:spacing w:after="40" w:line="240" w:lineRule="auto"/>
      </w:pPr>
      <w:r>
        <w:rPr>
          <w:rFonts w:ascii="Consolas" w:hAnsi="Consolas" w:eastAsia="宋体"/>
          <w:b w:val="0"/>
          <w:color w:val="333333"/>
          <w:sz w:val="18"/>
        </w:rPr>
        <w:t xml:space="preserve">    scores = {"tfidf": cosine_similarity_tfidf(text1, text2),</w:t>
      </w:r>
    </w:p>
    <w:p w14:paraId="3494F2EC">
      <w:pPr>
        <w:spacing w:after="40" w:line="240" w:lineRule="auto"/>
      </w:pPr>
      <w:r>
        <w:rPr>
          <w:rFonts w:ascii="Consolas" w:hAnsi="Consolas" w:eastAsia="宋体"/>
          <w:b w:val="0"/>
          <w:color w:val="333333"/>
          <w:sz w:val="18"/>
        </w:rPr>
        <w:t xml:space="preserve">              "jaccard": jaccard_similarity(text1, text2),</w:t>
      </w:r>
    </w:p>
    <w:p w14:paraId="4875E12E">
      <w:pPr>
        <w:spacing w:after="40" w:line="240" w:lineRule="auto"/>
      </w:pPr>
      <w:r>
        <w:rPr>
          <w:rFonts w:ascii="Consolas" w:hAnsi="Consolas" w:eastAsia="宋体"/>
          <w:b w:val="0"/>
          <w:color w:val="333333"/>
          <w:sz w:val="18"/>
        </w:rPr>
        <w:t xml:space="preserve">              "levenshtein": levenshtein_similarity(text1, text2),</w:t>
      </w:r>
    </w:p>
    <w:p w14:paraId="39E9A25A">
      <w:pPr>
        <w:spacing w:after="40" w:line="240" w:lineRule="auto"/>
      </w:pPr>
      <w:r>
        <w:rPr>
          <w:rFonts w:ascii="Consolas" w:hAnsi="Consolas" w:eastAsia="宋体"/>
          <w:b w:val="0"/>
          <w:color w:val="333333"/>
          <w:sz w:val="18"/>
        </w:rPr>
        <w:t xml:space="preserve">              "simhash": simhash_similarity(text1, text2)}</w:t>
      </w:r>
    </w:p>
    <w:p w14:paraId="060885DD">
      <w:pPr>
        <w:spacing w:after="40" w:line="240" w:lineRule="auto"/>
      </w:pPr>
      <w:r>
        <w:rPr>
          <w:rFonts w:ascii="Consolas" w:hAnsi="Consolas" w:eastAsia="宋体"/>
          <w:b w:val="0"/>
          <w:color w:val="333333"/>
          <w:sz w:val="18"/>
        </w:rPr>
        <w:t xml:space="preserve">    # 按权重线性融合，得到综合得分</w:t>
      </w:r>
    </w:p>
    <w:p w14:paraId="54F78526">
      <w:pPr>
        <w:spacing w:after="40" w:line="240" w:lineRule="auto"/>
      </w:pPr>
      <w:r>
        <w:rPr>
          <w:rFonts w:ascii="Consolas" w:hAnsi="Consolas" w:eastAsia="宋体"/>
          <w:b w:val="0"/>
          <w:color w:val="333333"/>
          <w:sz w:val="18"/>
        </w:rPr>
        <w:t xml:space="preserve">    total = sum(w * scores[k] for k, w in weights.items())</w:t>
      </w:r>
    </w:p>
    <w:p w14:paraId="63FF3BA0">
      <w:pPr>
        <w:spacing w:after="40" w:line="240" w:lineRule="auto"/>
      </w:pPr>
      <w:r>
        <w:rPr>
          <w:rFonts w:ascii="Consolas" w:hAnsi="Consolas" w:eastAsia="宋体"/>
          <w:b w:val="0"/>
          <w:color w:val="333333"/>
          <w:sz w:val="18"/>
        </w:rPr>
        <w:t xml:space="preserve">    return total / weight_sum, scores</w:t>
      </w:r>
    </w:p>
    <w:p w14:paraId="7B957810">
      <w:pPr>
        <w:spacing w:after="120" w:line="360" w:lineRule="auto"/>
        <w:ind w:firstLine="480"/>
      </w:pPr>
      <w:r>
        <w:rPr>
          <w:rFonts w:ascii="宋体" w:hAnsi="宋体" w:eastAsia="宋体"/>
          <w:b w:val="0"/>
          <w:sz w:val="24"/>
        </w:rPr>
        <w:t>其中，SimHash 指纹的生成通过对每个词哈希值的每一位进行加权投票实现：</w:t>
      </w:r>
    </w:p>
    <w:p w14:paraId="7A18DA0C">
      <w:pPr>
        <w:spacing w:after="40" w:line="240" w:lineRule="auto"/>
      </w:pPr>
      <w:r>
        <w:rPr>
          <w:rFonts w:ascii="Consolas" w:hAnsi="Consolas" w:eastAsia="宋体"/>
          <w:b w:val="0"/>
          <w:color w:val="333333"/>
          <w:sz w:val="18"/>
        </w:rPr>
        <w:t>def _simhash(words, hashbits=64):</w:t>
      </w:r>
    </w:p>
    <w:p w14:paraId="79DA54D6">
      <w:pPr>
        <w:spacing w:after="40" w:line="240" w:lineRule="auto"/>
      </w:pPr>
      <w:r>
        <w:rPr>
          <w:rFonts w:ascii="Consolas" w:hAnsi="Consolas" w:eastAsia="宋体"/>
          <w:b w:val="0"/>
          <w:color w:val="333333"/>
          <w:sz w:val="18"/>
        </w:rPr>
        <w:t xml:space="preserve">    v = [0] * hashbits</w:t>
      </w:r>
    </w:p>
    <w:p w14:paraId="4CDA8C6E">
      <w:pPr>
        <w:spacing w:after="40" w:line="240" w:lineRule="auto"/>
      </w:pPr>
      <w:r>
        <w:rPr>
          <w:rFonts w:ascii="Consolas" w:hAnsi="Consolas" w:eastAsia="宋体"/>
          <w:b w:val="0"/>
          <w:color w:val="333333"/>
          <w:sz w:val="18"/>
        </w:rPr>
        <w:t xml:space="preserve">    for word, weight in Counter(words).items():</w:t>
      </w:r>
    </w:p>
    <w:p w14:paraId="5042F4E3">
      <w:pPr>
        <w:spacing w:after="40" w:line="240" w:lineRule="auto"/>
      </w:pPr>
      <w:r>
        <w:rPr>
          <w:rFonts w:ascii="Consolas" w:hAnsi="Consolas" w:eastAsia="宋体"/>
          <w:b w:val="0"/>
          <w:color w:val="333333"/>
          <w:sz w:val="18"/>
        </w:rPr>
        <w:t xml:space="preserve">        h = int(hashlib.md5(word.encode()).hexdigest(), 16)</w:t>
      </w:r>
    </w:p>
    <w:p w14:paraId="35D5B064">
      <w:pPr>
        <w:spacing w:after="40" w:line="240" w:lineRule="auto"/>
      </w:pPr>
      <w:r>
        <w:rPr>
          <w:rFonts w:ascii="Consolas" w:hAnsi="Consolas" w:eastAsia="宋体"/>
          <w:b w:val="0"/>
          <w:color w:val="333333"/>
          <w:sz w:val="18"/>
        </w:rPr>
        <w:t xml:space="preserve">        for i in range(hashbits):</w:t>
      </w:r>
    </w:p>
    <w:p w14:paraId="3EB605B3">
      <w:pPr>
        <w:spacing w:after="40" w:line="240" w:lineRule="auto"/>
      </w:pPr>
      <w:r>
        <w:rPr>
          <w:rFonts w:ascii="Consolas" w:hAnsi="Consolas" w:eastAsia="宋体"/>
          <w:b w:val="0"/>
          <w:color w:val="333333"/>
          <w:sz w:val="18"/>
        </w:rPr>
        <w:t xml:space="preserve">            bit = (h &gt;&gt; i) &amp; 1</w:t>
      </w:r>
    </w:p>
    <w:p w14:paraId="75B90321">
      <w:pPr>
        <w:spacing w:after="40" w:line="240" w:lineRule="auto"/>
      </w:pPr>
      <w:r>
        <w:rPr>
          <w:rFonts w:ascii="Consolas" w:hAnsi="Consolas" w:eastAsia="宋体"/>
          <w:b w:val="0"/>
          <w:color w:val="333333"/>
          <w:sz w:val="18"/>
        </w:rPr>
        <w:t xml:space="preserve">            v[i] += weight if bit else -weight</w:t>
      </w:r>
    </w:p>
    <w:p w14:paraId="59B3D6EA">
      <w:pPr>
        <w:spacing w:after="40" w:line="240" w:lineRule="auto"/>
      </w:pPr>
      <w:r>
        <w:rPr>
          <w:rFonts w:ascii="Consolas" w:hAnsi="Consolas" w:eastAsia="宋体"/>
          <w:b w:val="0"/>
          <w:color w:val="333333"/>
          <w:sz w:val="18"/>
        </w:rPr>
        <w:t xml:space="preserve">    return sum((1 &lt;&lt; i) for i in range(hashbits) if v[i] &gt;= 0)</w:t>
      </w:r>
    </w:p>
    <w:p w14:paraId="6862ECD3">
      <w:pPr>
        <w:spacing w:after="120" w:line="360" w:lineRule="auto"/>
        <w:ind w:firstLine="480"/>
      </w:pPr>
      <w:r>
        <w:rPr>
          <w:rFonts w:ascii="宋体" w:hAnsi="宋体" w:eastAsia="宋体"/>
          <w:b w:val="0"/>
          <w:sz w:val="24"/>
        </w:rPr>
        <w:t>上述代码结构清晰、注释完整，符合代码规范要求。</w:t>
      </w:r>
    </w:p>
    <w:p w14:paraId="799EB364">
      <w:pPr>
        <w:spacing w:before="240" w:after="120" w:line="360" w:lineRule="auto"/>
        <w:outlineLvl w:val="1"/>
      </w:pPr>
      <w:r>
        <w:rPr>
          <w:rFonts w:ascii="黑体" w:hAnsi="黑体" w:eastAsia="黑体"/>
          <w:b/>
          <w:sz w:val="28"/>
        </w:rPr>
        <w:t>4.4 界面展示</w:t>
      </w:r>
    </w:p>
    <w:p w14:paraId="3869C783">
      <w:pPr>
        <w:spacing w:after="120" w:line="360" w:lineRule="auto"/>
        <w:ind w:firstLine="480"/>
      </w:pPr>
      <w:r>
        <w:rPr>
          <w:rFonts w:ascii="宋体" w:hAnsi="宋体" w:eastAsia="宋体"/>
          <w:b w:val="0"/>
          <w:sz w:val="24"/>
        </w:rPr>
        <w:t>系统界面分为“两篇文本比对”和“批量查重”两个标签页。在两篇文本比对页面中，用户可在左右两栏分别输入或上传文本，点击“开始比对”后，页面展示综合相似度、判定结论以及四项算法各自的得分。在批量查重页面中，用户上传多篇文档后，系统生成带颜色渐变的相似度矩阵表格、热力图以及按相似度排序的文档对列表，直观呈现文档之间的重复关系。（界面截图见附录，演示效果见视频）</w:t>
      </w:r>
    </w:p>
    <w:p w14:paraId="1DE87F1D">
      <w:pPr>
        <w:spacing w:before="240" w:after="120" w:line="360" w:lineRule="auto"/>
        <w:outlineLvl w:val="1"/>
      </w:pPr>
      <w:r>
        <w:rPr>
          <w:rFonts w:ascii="黑体" w:hAnsi="黑体" w:eastAsia="黑体"/>
          <w:b/>
          <w:sz w:val="28"/>
        </w:rPr>
        <w:t>4.5 测试与实验结果</w:t>
      </w:r>
    </w:p>
    <w:p w14:paraId="3D33BAA4">
      <w:pPr>
        <w:spacing w:after="120" w:line="360" w:lineRule="auto"/>
        <w:ind w:firstLine="480"/>
      </w:pPr>
      <w:r>
        <w:rPr>
          <w:rFonts w:ascii="宋体" w:hAnsi="宋体" w:eastAsia="宋体"/>
          <w:b w:val="0"/>
          <w:sz w:val="24"/>
        </w:rPr>
        <w:t>为验证系统正确性，编写了单元测试（tests/test_similarity.py），覆盖自相似性、相似与无关文本区分、得分区间、批量比对矩阵形状与排序等 5 个测试用例，运行结果如下：</w:t>
      </w:r>
    </w:p>
    <w:p w14:paraId="1AB5863D">
      <w:pPr>
        <w:spacing w:after="40" w:line="240" w:lineRule="auto"/>
      </w:pPr>
      <w:r>
        <w:rPr>
          <w:rFonts w:ascii="Consolas" w:hAnsi="Consolas" w:eastAsia="宋体"/>
          <w:b w:val="0"/>
          <w:color w:val="333333"/>
          <w:sz w:val="18"/>
        </w:rPr>
        <w:t>5 passed in 1.19s</w:t>
      </w:r>
    </w:p>
    <w:p w14:paraId="438C42BB">
      <w:pPr>
        <w:spacing w:after="120" w:line="360" w:lineRule="auto"/>
        <w:ind w:firstLine="480"/>
      </w:pPr>
      <w:r>
        <w:rPr>
          <w:rFonts w:ascii="宋体" w:hAnsi="宋体" w:eastAsia="宋体"/>
          <w:b w:val="0"/>
          <w:sz w:val="24"/>
        </w:rPr>
        <w:t>同时，使用 4 篇示例文档进行批量查重实验，得到相似度矩阵（保留两位小数）如下：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E1D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4176BDF">
            <w:pPr>
              <w:spacing w:after="0" w:line="240" w:lineRule="auto"/>
              <w:jc w:val="center"/>
            </w:pPr>
          </w:p>
        </w:tc>
        <w:tc>
          <w:tcPr>
            <w:tcW w:w="1728" w:type="dxa"/>
          </w:tcPr>
          <w:p w14:paraId="25E7C4E2">
            <w:pPr>
              <w:spacing w:after="0" w:line="240" w:lineRule="auto"/>
              <w:jc w:val="center"/>
            </w:pPr>
            <w:r>
              <w:rPr>
                <w:rFonts w:ascii="宋体" w:hAnsi="宋体" w:eastAsia="宋体"/>
                <w:b/>
                <w:sz w:val="21"/>
              </w:rPr>
              <w:t>sample1.txt</w:t>
            </w:r>
          </w:p>
        </w:tc>
        <w:tc>
          <w:tcPr>
            <w:tcW w:w="1728" w:type="dxa"/>
          </w:tcPr>
          <w:p w14:paraId="7BFD0191">
            <w:pPr>
              <w:spacing w:after="0" w:line="240" w:lineRule="auto"/>
              <w:jc w:val="center"/>
            </w:pPr>
            <w:r>
              <w:rPr>
                <w:rFonts w:ascii="宋体" w:hAnsi="宋体" w:eastAsia="宋体"/>
                <w:b/>
                <w:sz w:val="21"/>
              </w:rPr>
              <w:t>sample2.txt</w:t>
            </w:r>
          </w:p>
        </w:tc>
        <w:tc>
          <w:tcPr>
            <w:tcW w:w="1728" w:type="dxa"/>
          </w:tcPr>
          <w:p w14:paraId="3FEF0D0E">
            <w:pPr>
              <w:spacing w:after="0" w:line="240" w:lineRule="auto"/>
              <w:jc w:val="center"/>
            </w:pPr>
            <w:r>
              <w:rPr>
                <w:rFonts w:ascii="宋体" w:hAnsi="宋体" w:eastAsia="宋体"/>
                <w:b/>
                <w:sz w:val="21"/>
              </w:rPr>
              <w:t>sample3.txt</w:t>
            </w:r>
          </w:p>
        </w:tc>
        <w:tc>
          <w:tcPr>
            <w:tcW w:w="1728" w:type="dxa"/>
          </w:tcPr>
          <w:p w14:paraId="15457945">
            <w:pPr>
              <w:spacing w:after="0" w:line="240" w:lineRule="auto"/>
              <w:jc w:val="center"/>
            </w:pPr>
            <w:r>
              <w:rPr>
                <w:rFonts w:ascii="宋体" w:hAnsi="宋体" w:eastAsia="宋体"/>
                <w:b/>
                <w:sz w:val="21"/>
              </w:rPr>
              <w:t>sample4.txt</w:t>
            </w:r>
          </w:p>
        </w:tc>
      </w:tr>
      <w:tr w14:paraId="47E0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B8E9815">
            <w:pPr>
              <w:spacing w:after="0" w:line="240" w:lineRule="auto"/>
              <w:jc w:val="center"/>
            </w:pPr>
            <w:r>
              <w:rPr>
                <w:rFonts w:ascii="宋体" w:hAnsi="宋体" w:eastAsia="宋体"/>
                <w:b w:val="0"/>
                <w:sz w:val="21"/>
              </w:rPr>
              <w:t>sample1.txt</w:t>
            </w:r>
          </w:p>
        </w:tc>
        <w:tc>
          <w:tcPr>
            <w:tcW w:w="1728" w:type="dxa"/>
          </w:tcPr>
          <w:p w14:paraId="1FEC87DE">
            <w:pPr>
              <w:spacing w:after="0" w:line="240" w:lineRule="auto"/>
              <w:jc w:val="center"/>
            </w:pPr>
            <w:r>
              <w:rPr>
                <w:rFonts w:ascii="宋体" w:hAnsi="宋体" w:eastAsia="宋体"/>
                <w:b w:val="0"/>
                <w:sz w:val="21"/>
              </w:rPr>
              <w:t>1.00</w:t>
            </w:r>
          </w:p>
        </w:tc>
        <w:tc>
          <w:tcPr>
            <w:tcW w:w="1728" w:type="dxa"/>
          </w:tcPr>
          <w:p w14:paraId="47E1A4DD">
            <w:pPr>
              <w:spacing w:after="0" w:line="240" w:lineRule="auto"/>
              <w:jc w:val="center"/>
            </w:pPr>
            <w:r>
              <w:rPr>
                <w:rFonts w:ascii="宋体" w:hAnsi="宋体" w:eastAsia="宋体"/>
                <w:b w:val="0"/>
                <w:sz w:val="21"/>
              </w:rPr>
              <w:t>0.89</w:t>
            </w:r>
          </w:p>
        </w:tc>
        <w:tc>
          <w:tcPr>
            <w:tcW w:w="1728" w:type="dxa"/>
          </w:tcPr>
          <w:p w14:paraId="69318AE0">
            <w:pPr>
              <w:spacing w:after="0" w:line="240" w:lineRule="auto"/>
              <w:jc w:val="center"/>
            </w:pPr>
            <w:r>
              <w:rPr>
                <w:rFonts w:ascii="宋体" w:hAnsi="宋体" w:eastAsia="宋体"/>
                <w:b w:val="0"/>
                <w:sz w:val="21"/>
              </w:rPr>
              <w:t>0.28</w:t>
            </w:r>
          </w:p>
        </w:tc>
        <w:tc>
          <w:tcPr>
            <w:tcW w:w="1728" w:type="dxa"/>
          </w:tcPr>
          <w:p w14:paraId="3EAC4596">
            <w:pPr>
              <w:spacing w:after="0" w:line="240" w:lineRule="auto"/>
              <w:jc w:val="center"/>
            </w:pPr>
            <w:r>
              <w:rPr>
                <w:rFonts w:ascii="宋体" w:hAnsi="宋体" w:eastAsia="宋体"/>
                <w:b w:val="0"/>
                <w:sz w:val="21"/>
              </w:rPr>
              <w:t>0.11</w:t>
            </w:r>
          </w:p>
        </w:tc>
      </w:tr>
      <w:tr w14:paraId="2341C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9C6FEA3">
            <w:pPr>
              <w:spacing w:after="0" w:line="240" w:lineRule="auto"/>
              <w:jc w:val="center"/>
            </w:pPr>
            <w:r>
              <w:rPr>
                <w:rFonts w:ascii="宋体" w:hAnsi="宋体" w:eastAsia="宋体"/>
                <w:b w:val="0"/>
                <w:sz w:val="21"/>
              </w:rPr>
              <w:t>sample2.txt</w:t>
            </w:r>
          </w:p>
        </w:tc>
        <w:tc>
          <w:tcPr>
            <w:tcW w:w="1728" w:type="dxa"/>
          </w:tcPr>
          <w:p w14:paraId="629BE641">
            <w:pPr>
              <w:spacing w:after="0" w:line="240" w:lineRule="auto"/>
              <w:jc w:val="center"/>
            </w:pPr>
            <w:r>
              <w:rPr>
                <w:rFonts w:ascii="宋体" w:hAnsi="宋体" w:eastAsia="宋体"/>
                <w:b w:val="0"/>
                <w:sz w:val="21"/>
              </w:rPr>
              <w:t>0.89</w:t>
            </w:r>
          </w:p>
        </w:tc>
        <w:tc>
          <w:tcPr>
            <w:tcW w:w="1728" w:type="dxa"/>
          </w:tcPr>
          <w:p w14:paraId="40155CB5">
            <w:pPr>
              <w:spacing w:after="0" w:line="240" w:lineRule="auto"/>
              <w:jc w:val="center"/>
            </w:pPr>
            <w:r>
              <w:rPr>
                <w:rFonts w:ascii="宋体" w:hAnsi="宋体" w:eastAsia="宋体"/>
                <w:b w:val="0"/>
                <w:sz w:val="21"/>
              </w:rPr>
              <w:t>1.00</w:t>
            </w:r>
          </w:p>
        </w:tc>
        <w:tc>
          <w:tcPr>
            <w:tcW w:w="1728" w:type="dxa"/>
          </w:tcPr>
          <w:p w14:paraId="2AE94BDC">
            <w:pPr>
              <w:spacing w:after="0" w:line="240" w:lineRule="auto"/>
              <w:jc w:val="center"/>
            </w:pPr>
            <w:r>
              <w:rPr>
                <w:rFonts w:ascii="宋体" w:hAnsi="宋体" w:eastAsia="宋体"/>
                <w:b w:val="0"/>
                <w:sz w:val="21"/>
              </w:rPr>
              <w:t>0.28</w:t>
            </w:r>
          </w:p>
        </w:tc>
        <w:tc>
          <w:tcPr>
            <w:tcW w:w="1728" w:type="dxa"/>
          </w:tcPr>
          <w:p w14:paraId="5569DCF3">
            <w:pPr>
              <w:spacing w:after="0" w:line="240" w:lineRule="auto"/>
              <w:jc w:val="center"/>
            </w:pPr>
            <w:r>
              <w:rPr>
                <w:rFonts w:ascii="宋体" w:hAnsi="宋体" w:eastAsia="宋体"/>
                <w:b w:val="0"/>
                <w:sz w:val="21"/>
              </w:rPr>
              <w:t>0.12</w:t>
            </w:r>
          </w:p>
        </w:tc>
      </w:tr>
      <w:tr w14:paraId="5A77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5AC15C7">
            <w:pPr>
              <w:spacing w:after="0" w:line="240" w:lineRule="auto"/>
              <w:jc w:val="center"/>
            </w:pPr>
            <w:r>
              <w:rPr>
                <w:rFonts w:ascii="宋体" w:hAnsi="宋体" w:eastAsia="宋体"/>
                <w:b w:val="0"/>
                <w:sz w:val="21"/>
              </w:rPr>
              <w:t>sample3.txt</w:t>
            </w:r>
          </w:p>
        </w:tc>
        <w:tc>
          <w:tcPr>
            <w:tcW w:w="1728" w:type="dxa"/>
          </w:tcPr>
          <w:p w14:paraId="33A73823">
            <w:pPr>
              <w:spacing w:after="0" w:line="240" w:lineRule="auto"/>
              <w:jc w:val="center"/>
            </w:pPr>
            <w:r>
              <w:rPr>
                <w:rFonts w:ascii="宋体" w:hAnsi="宋体" w:eastAsia="宋体"/>
                <w:b w:val="0"/>
                <w:sz w:val="21"/>
              </w:rPr>
              <w:t>0.28</w:t>
            </w:r>
          </w:p>
        </w:tc>
        <w:tc>
          <w:tcPr>
            <w:tcW w:w="1728" w:type="dxa"/>
          </w:tcPr>
          <w:p w14:paraId="0F508DAE">
            <w:pPr>
              <w:spacing w:after="0" w:line="240" w:lineRule="auto"/>
              <w:jc w:val="center"/>
            </w:pPr>
            <w:r>
              <w:rPr>
                <w:rFonts w:ascii="宋体" w:hAnsi="宋体" w:eastAsia="宋体"/>
                <w:b w:val="0"/>
                <w:sz w:val="21"/>
              </w:rPr>
              <w:t>0.28</w:t>
            </w:r>
          </w:p>
        </w:tc>
        <w:tc>
          <w:tcPr>
            <w:tcW w:w="1728" w:type="dxa"/>
          </w:tcPr>
          <w:p w14:paraId="7ABACB42">
            <w:pPr>
              <w:spacing w:after="0" w:line="240" w:lineRule="auto"/>
              <w:jc w:val="center"/>
            </w:pPr>
            <w:r>
              <w:rPr>
                <w:rFonts w:ascii="宋体" w:hAnsi="宋体" w:eastAsia="宋体"/>
                <w:b w:val="0"/>
                <w:sz w:val="21"/>
              </w:rPr>
              <w:t>1.00</w:t>
            </w:r>
          </w:p>
        </w:tc>
        <w:tc>
          <w:tcPr>
            <w:tcW w:w="1728" w:type="dxa"/>
          </w:tcPr>
          <w:p w14:paraId="7C1FF307">
            <w:pPr>
              <w:spacing w:after="0" w:line="240" w:lineRule="auto"/>
              <w:jc w:val="center"/>
            </w:pPr>
            <w:r>
              <w:rPr>
                <w:rFonts w:ascii="宋体" w:hAnsi="宋体" w:eastAsia="宋体"/>
                <w:b w:val="0"/>
                <w:sz w:val="21"/>
              </w:rPr>
              <w:t>0.13</w:t>
            </w:r>
          </w:p>
        </w:tc>
      </w:tr>
      <w:tr w14:paraId="6E11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1867C11">
            <w:pPr>
              <w:spacing w:after="0" w:line="240" w:lineRule="auto"/>
              <w:jc w:val="center"/>
            </w:pPr>
            <w:r>
              <w:rPr>
                <w:rFonts w:ascii="宋体" w:hAnsi="宋体" w:eastAsia="宋体"/>
                <w:b w:val="0"/>
                <w:sz w:val="21"/>
              </w:rPr>
              <w:t>sample4.txt</w:t>
            </w:r>
          </w:p>
        </w:tc>
        <w:tc>
          <w:tcPr>
            <w:tcW w:w="1728" w:type="dxa"/>
          </w:tcPr>
          <w:p w14:paraId="41A51859">
            <w:pPr>
              <w:spacing w:after="0" w:line="240" w:lineRule="auto"/>
              <w:jc w:val="center"/>
            </w:pPr>
            <w:r>
              <w:rPr>
                <w:rFonts w:ascii="宋体" w:hAnsi="宋体" w:eastAsia="宋体"/>
                <w:b w:val="0"/>
                <w:sz w:val="21"/>
              </w:rPr>
              <w:t>0.11</w:t>
            </w:r>
          </w:p>
        </w:tc>
        <w:tc>
          <w:tcPr>
            <w:tcW w:w="1728" w:type="dxa"/>
          </w:tcPr>
          <w:p w14:paraId="38E88077">
            <w:pPr>
              <w:spacing w:after="0" w:line="240" w:lineRule="auto"/>
              <w:jc w:val="center"/>
            </w:pPr>
            <w:r>
              <w:rPr>
                <w:rFonts w:ascii="宋体" w:hAnsi="宋体" w:eastAsia="宋体"/>
                <w:b w:val="0"/>
                <w:sz w:val="21"/>
              </w:rPr>
              <w:t>0.12</w:t>
            </w:r>
          </w:p>
        </w:tc>
        <w:tc>
          <w:tcPr>
            <w:tcW w:w="1728" w:type="dxa"/>
          </w:tcPr>
          <w:p w14:paraId="1EFEF004">
            <w:pPr>
              <w:spacing w:after="0" w:line="240" w:lineRule="auto"/>
              <w:jc w:val="center"/>
            </w:pPr>
            <w:r>
              <w:rPr>
                <w:rFonts w:ascii="宋体" w:hAnsi="宋体" w:eastAsia="宋体"/>
                <w:b w:val="0"/>
                <w:sz w:val="21"/>
              </w:rPr>
              <w:t>0.13</w:t>
            </w:r>
          </w:p>
        </w:tc>
        <w:tc>
          <w:tcPr>
            <w:tcW w:w="1728" w:type="dxa"/>
          </w:tcPr>
          <w:p w14:paraId="3EC06C01">
            <w:pPr>
              <w:spacing w:after="0" w:line="240" w:lineRule="auto"/>
              <w:jc w:val="center"/>
            </w:pPr>
            <w:r>
              <w:rPr>
                <w:rFonts w:ascii="宋体" w:hAnsi="宋体" w:eastAsia="宋体"/>
                <w:b w:val="0"/>
                <w:sz w:val="21"/>
              </w:rPr>
              <w:t>1.00</w:t>
            </w:r>
          </w:p>
        </w:tc>
      </w:tr>
    </w:tbl>
    <w:p w14:paraId="2D3995B0">
      <w:pPr>
        <w:spacing w:after="120" w:line="360" w:lineRule="auto"/>
        <w:ind w:firstLine="480"/>
      </w:pPr>
      <w:r>
        <w:rPr>
          <w:rFonts w:ascii="宋体" w:hAnsi="宋体" w:eastAsia="宋体"/>
          <w:b w:val="0"/>
          <w:sz w:val="24"/>
        </w:rPr>
        <w:t>从实验数据可以看出，sample1 与 sample2 为高度相似的文本，其相似度达到 0.89，被系统正确判定为疑似重复；sample3 与 sample1 存在部分相关，相似度为 0.28；而 sample4 与其余文档主题无关，相似度均低于 0.13。实验结果充分验证了系统对相似文本与无关文本的区分能力。</w:t>
      </w:r>
    </w:p>
    <w:p w14:paraId="251D4D4F">
      <w:pPr>
        <w:spacing w:before="240" w:after="120" w:line="360" w:lineRule="auto"/>
        <w:outlineLvl w:val="1"/>
      </w:pPr>
      <w:r>
        <w:rPr>
          <w:rFonts w:ascii="黑体" w:hAnsi="黑体" w:eastAsia="黑体"/>
          <w:b/>
          <w:sz w:val="28"/>
        </w:rPr>
        <w:t>4.6 性能分析</w:t>
      </w:r>
    </w:p>
    <w:p w14:paraId="23CE8986">
      <w:pPr>
        <w:spacing w:after="120" w:line="360" w:lineRule="auto"/>
        <w:ind w:firstLine="480"/>
      </w:pPr>
      <w:r>
        <w:rPr>
          <w:rFonts w:ascii="宋体" w:hAnsi="宋体" w:eastAsia="宋体"/>
          <w:b w:val="0"/>
          <w:sz w:val="24"/>
        </w:rPr>
        <w:t>系统完全离线运行，无需 GPU，对硬件要求极低，普通办公电脑即可流畅运行。批量查重采用两两比对方式，时间复杂度为 O(n²)，在文档数量不多的应用场景下性能完全满足需求。SimHash 算法的引入为进一步扩展大规模查重提供了高效的技术路径。</w:t>
      </w:r>
    </w:p>
    <w:p w14:paraId="6D92F31F">
      <w:pPr>
        <w:spacing w:before="240" w:after="120" w:line="360" w:lineRule="auto"/>
        <w:outlineLvl w:val="0"/>
      </w:pPr>
      <w:r>
        <w:rPr>
          <w:rFonts w:ascii="黑体" w:hAnsi="黑体" w:eastAsia="黑体"/>
          <w:b/>
          <w:sz w:val="32"/>
        </w:rPr>
        <w:t>5. 团队分工及心得体会</w:t>
      </w:r>
    </w:p>
    <w:p w14:paraId="4E7D8D9B">
      <w:pPr>
        <w:spacing w:before="240" w:after="120" w:line="360" w:lineRule="auto"/>
        <w:outlineLvl w:val="1"/>
      </w:pPr>
      <w:r>
        <w:rPr>
          <w:rFonts w:ascii="黑体" w:hAnsi="黑体" w:eastAsia="黑体"/>
          <w:b/>
          <w:sz w:val="28"/>
        </w:rPr>
        <w:t>5.1 团队分工</w:t>
      </w:r>
    </w:p>
    <w:p w14:paraId="634898C0">
      <w:pPr>
        <w:spacing w:after="120" w:line="360" w:lineRule="auto"/>
        <w:ind w:firstLine="480"/>
      </w:pPr>
      <w:r>
        <w:rPr>
          <w:rFonts w:ascii="宋体" w:hAnsi="宋体" w:eastAsia="宋体"/>
          <w:b w:val="0"/>
          <w:sz w:val="24"/>
        </w:rPr>
        <w:t>本实训项目为单人独立完成，不存在团队分工。从选题、需求分析、方案设计，到代码编写、测试优化，再到报告撰写与演示材料准备，全部由本人独立承担。</w:t>
      </w:r>
    </w:p>
    <w:p w14:paraId="5138F409">
      <w:pPr>
        <w:spacing w:before="240" w:after="120" w:line="360" w:lineRule="auto"/>
        <w:outlineLvl w:val="1"/>
      </w:pPr>
      <w:r>
        <w:rPr>
          <w:rFonts w:ascii="黑体" w:hAnsi="黑体" w:eastAsia="黑体"/>
          <w:b/>
          <w:sz w:val="28"/>
        </w:rPr>
        <w:t>5.2 心得体会</w:t>
      </w:r>
    </w:p>
    <w:p w14:paraId="366C41F5">
      <w:pPr>
        <w:spacing w:after="120" w:line="360" w:lineRule="auto"/>
        <w:ind w:firstLine="480"/>
      </w:pPr>
      <w:r>
        <w:rPr>
          <w:rFonts w:ascii="宋体" w:hAnsi="宋体" w:eastAsia="宋体"/>
          <w:b w:val="0"/>
          <w:sz w:val="24"/>
        </w:rPr>
        <w:t>通过本次实训，我对文本相似度计算的技术原理有了更加深入的理解。在实现过程中，我系统学习了中文分词、TF-IDF 向量空间模型、编辑距离动态规划以及 SimHash 局部敏感哈希等经典算法，并将其综合运用到实际项目中。同时，我掌握了使用 Streamlit 快速构建 Web 界面的方法，体会到“轻量化、低门槛”的软件设计理念。更重要的是，通过完整经历从需求分析、设计、编码到测试优化的软件开发全过程，我的工程实践能力与问题解决能力得到了显著提升。</w:t>
      </w:r>
    </w:p>
    <w:p w14:paraId="32DEAF6D">
      <w:pPr>
        <w:spacing w:before="240" w:after="120" w:line="360" w:lineRule="auto"/>
        <w:outlineLvl w:val="1"/>
      </w:pPr>
      <w:r>
        <w:rPr>
          <w:rFonts w:ascii="黑体" w:hAnsi="黑体" w:eastAsia="黑体"/>
          <w:b/>
          <w:sz w:val="28"/>
        </w:rPr>
        <w:t>5.3 遇到的困难与解决方案</w:t>
      </w:r>
    </w:p>
    <w:p w14:paraId="44BF11B7">
      <w:pPr>
        <w:spacing w:after="120" w:line="360" w:lineRule="auto"/>
        <w:ind w:firstLine="480"/>
      </w:pPr>
      <w:r>
        <w:rPr>
          <w:rFonts w:ascii="宋体" w:hAnsi="宋体" w:eastAsia="宋体"/>
          <w:b w:val="0"/>
          <w:sz w:val="24"/>
        </w:rPr>
        <w:t>在开发过程中遇到的主要困难包括：一是中文文本的分词与停用词处理，若处理不当会引入大量噪声，影响相似度计算的准确性，我通过引入 jieba 分词并精心维护停用词表加以解决；二是单一相似度算法存在明显局限，例如编辑距离在字符层面无法反映语义相似，我采用多算法加权融合的方式，综合各算法优势，显著提升了结果的稳健性；三是 Streamlit 界面中 matplotlib 中文乱码问题，通过显式设置中文字体得以解决。这些问题的解决过程让我积累了宝贵的调试经验。</w:t>
      </w:r>
    </w:p>
    <w:p w14:paraId="259F24F6">
      <w:pPr>
        <w:spacing w:before="240" w:after="120" w:line="360" w:lineRule="auto"/>
        <w:outlineLvl w:val="1"/>
      </w:pPr>
      <w:r>
        <w:rPr>
          <w:rFonts w:ascii="黑体" w:hAnsi="黑体" w:eastAsia="黑体"/>
          <w:b/>
          <w:sz w:val="28"/>
        </w:rPr>
        <w:t>5.4 改进方向</w:t>
      </w:r>
    </w:p>
    <w:p w14:paraId="588681FD">
      <w:pPr>
        <w:spacing w:after="120" w:line="360" w:lineRule="auto"/>
        <w:ind w:firstLine="480"/>
      </w:pPr>
      <w:r>
        <w:rPr>
          <w:rFonts w:ascii="宋体" w:hAnsi="宋体" w:eastAsia="宋体"/>
          <w:b w:val="0"/>
          <w:sz w:val="24"/>
        </w:rPr>
        <w:t>本系统仍有进一步改进的空间：一是可引入词向量或预训练语言模型，提升对语义相似性的理解能力；二是可基于 SimHash 构建海量文档的倒排索引，实现大规模高效查重；三是可扩展对 PDF、Word 等更多文件格式的支持；四是可增加相似度阈值的可配置化，满足不同场景的个性化需求。</w:t>
      </w:r>
    </w:p>
    <w:p w14:paraId="53065BF1">
      <w:r>
        <w:br w:type="page"/>
      </w:r>
    </w:p>
    <w:p w14:paraId="00A21E6D">
      <w:pPr>
        <w:spacing w:before="240" w:after="120" w:line="360" w:lineRule="auto"/>
        <w:outlineLvl w:val="0"/>
      </w:pPr>
      <w:r>
        <w:rPr>
          <w:rFonts w:ascii="黑体" w:hAnsi="黑体" w:eastAsia="黑体"/>
          <w:b/>
          <w:sz w:val="32"/>
        </w:rPr>
        <w:t>参考文献</w:t>
      </w:r>
    </w:p>
    <w:p w14:paraId="4D41AB82">
      <w:pPr>
        <w:spacing w:after="80" w:line="360" w:lineRule="auto"/>
      </w:pPr>
      <w:r>
        <w:rPr>
          <w:rFonts w:ascii="宋体" w:hAnsi="宋体" w:eastAsia="宋体"/>
          <w:b w:val="0"/>
          <w:sz w:val="24"/>
        </w:rPr>
        <w:t>[1] Salton G, McGill M J. Introduction to Modern Information Retrieval[M]. New York: McGraw-Hill, 1983.</w:t>
      </w:r>
    </w:p>
    <w:p w14:paraId="6066B615">
      <w:pPr>
        <w:spacing w:after="80" w:line="360" w:lineRule="auto"/>
      </w:pPr>
      <w:r>
        <w:rPr>
          <w:rFonts w:ascii="宋体" w:hAnsi="宋体" w:eastAsia="宋体"/>
          <w:b w:val="0"/>
          <w:sz w:val="24"/>
        </w:rPr>
        <w:t>[2] Charikar M S. Similarity Estimation Techniques from Rounding Algorithms[C]// Proceedings of the 34th Annual ACM Symposium on Theory of Computing. New York: ACM, 2002: 380-388.</w:t>
      </w:r>
    </w:p>
    <w:p w14:paraId="0B4735BB">
      <w:pPr>
        <w:spacing w:after="80" w:line="360" w:lineRule="auto"/>
      </w:pPr>
      <w:r>
        <w:rPr>
          <w:rFonts w:ascii="宋体" w:hAnsi="宋体" w:eastAsia="宋体"/>
          <w:b w:val="0"/>
          <w:sz w:val="24"/>
        </w:rPr>
        <w:t>[3] Levenshtein V I. Binary Codes Capable of Correcting Deletions, Insertions, and Reversals[J]. Soviet Physics Doklady, 1966, 10(8): 707-710.</w:t>
      </w:r>
    </w:p>
    <w:p w14:paraId="12627511">
      <w:pPr>
        <w:spacing w:after="80" w:line="360" w:lineRule="auto"/>
      </w:pPr>
      <w:r>
        <w:rPr>
          <w:rFonts w:ascii="宋体" w:hAnsi="宋体" w:eastAsia="宋体"/>
          <w:b w:val="0"/>
          <w:sz w:val="24"/>
        </w:rPr>
        <w:t>[4] Manku G S, Jain A, Sarma A D. Detecting Near-Duplicates for Web Crawling[C]// Proceedings of the 16th International Conference on World Wide Web. New York: ACM, 2007: 141-150.</w:t>
      </w:r>
    </w:p>
    <w:p w14:paraId="29335875">
      <w:pPr>
        <w:spacing w:after="80" w:line="360" w:lineRule="auto"/>
      </w:pPr>
      <w:r>
        <w:rPr>
          <w:rFonts w:ascii="宋体" w:hAnsi="宋体" w:eastAsia="宋体"/>
          <w:b w:val="0"/>
          <w:sz w:val="24"/>
        </w:rPr>
        <w:t>[5] 刘群, 张华平, 俞鸿魁, 等. 基于层叠隐马尔可夫模型的中文分词[C]// 全国第八届计算语言学联合学术会议. 2005.</w:t>
      </w:r>
    </w:p>
    <w:p w14:paraId="4AAC0232">
      <w:pPr>
        <w:spacing w:after="80" w:line="360" w:lineRule="auto"/>
      </w:pPr>
      <w:r>
        <w:rPr>
          <w:rFonts w:ascii="宋体" w:hAnsi="宋体" w:eastAsia="宋体"/>
          <w:b w:val="0"/>
          <w:sz w:val="24"/>
        </w:rPr>
        <w:t>[6] scikit-learn Developers. TfidfVectorizer Documentation[EB/OL]. https://scikit-learn.org/stable/.</w:t>
      </w:r>
    </w:p>
    <w:p w14:paraId="5967A899">
      <w:pPr>
        <w:spacing w:after="80" w:line="360" w:lineRule="auto"/>
      </w:pPr>
      <w:r>
        <w:rPr>
          <w:rFonts w:ascii="宋体" w:hAnsi="宋体" w:eastAsia="宋体"/>
          <w:b w:val="0"/>
          <w:sz w:val="24"/>
        </w:rPr>
        <w:t>[7] Streamlit Inc. Streamlit Documentation[EB/OL]. https://docs.streamlit.io/.</w:t>
      </w:r>
    </w:p>
    <w:p w14:paraId="6D93930A">
      <w:pPr>
        <w:spacing w:after="80" w:line="360" w:lineRule="auto"/>
      </w:pPr>
      <w:r>
        <w:rPr>
          <w:rFonts w:ascii="宋体" w:hAnsi="宋体" w:eastAsia="宋体"/>
          <w:b w:val="0"/>
          <w:sz w:val="24"/>
        </w:rPr>
        <w:t>[8] jieba 结巴中文分词. jieba 官方文档[EB/OL]. https://github.com/fxsjy/jieba.</w:t>
      </w:r>
    </w:p>
    <w:p w14:paraId="24B54959">
      <w:r>
        <w:br w:type="page"/>
      </w:r>
    </w:p>
    <w:p w14:paraId="4BE83F41">
      <w:pPr>
        <w:spacing w:before="240" w:after="120" w:line="360" w:lineRule="auto"/>
        <w:outlineLvl w:val="0"/>
      </w:pPr>
      <w:r>
        <w:rPr>
          <w:rFonts w:ascii="黑体" w:hAnsi="黑体" w:eastAsia="黑体"/>
          <w:b/>
          <w:sz w:val="32"/>
        </w:rPr>
        <w:t>附录</w:t>
      </w:r>
    </w:p>
    <w:p w14:paraId="0E9615A4">
      <w:pPr>
        <w:spacing w:after="120" w:line="360" w:lineRule="auto"/>
      </w:pPr>
      <w:r>
        <w:rPr>
          <w:rFonts w:ascii="宋体" w:hAnsi="宋体" w:eastAsia="宋体"/>
          <w:b w:val="0"/>
          <w:sz w:val="24"/>
        </w:rPr>
        <w:t>（附录包括代码链接、演示视频链接）</w:t>
      </w:r>
    </w:p>
    <w:p w14:paraId="0BA3907B">
      <w:pPr>
        <w:spacing w:before="240" w:after="120" w:line="360" w:lineRule="auto"/>
        <w:outlineLvl w:val="1"/>
      </w:pPr>
      <w:r>
        <w:rPr>
          <w:rFonts w:ascii="黑体" w:hAnsi="黑体" w:eastAsia="黑体"/>
          <w:b/>
          <w:sz w:val="28"/>
        </w:rPr>
        <w:t>附录 A：项目源代码仓库链接</w:t>
      </w:r>
    </w:p>
    <w:p w14:paraId="3ECB7EAA">
      <w:pPr>
        <w:spacing w:after="120" w:line="360" w:lineRule="auto"/>
      </w:pPr>
      <w:r>
        <w:rPr>
          <w:rFonts w:ascii="宋体" w:hAnsi="宋体" w:eastAsia="宋体"/>
          <w:b w:val="0"/>
          <w:sz w:val="24"/>
        </w:rPr>
        <w:t>Git 仓库地址：https://github.com/你的用户名/text-similarity-checker</w:t>
      </w:r>
    </w:p>
    <w:p w14:paraId="1D5FD69E">
      <w:pPr>
        <w:spacing w:after="120" w:line="360" w:lineRule="auto"/>
      </w:pPr>
      <w:r>
        <w:rPr>
          <w:rFonts w:ascii="宋体" w:hAnsi="宋体" w:eastAsia="宋体"/>
          <w:b w:val="0"/>
          <w:sz w:val="21"/>
        </w:rPr>
        <w:t>（请将项目源代码上传至 Git 仓库，并将可访问链接替换此处。）</w:t>
      </w:r>
    </w:p>
    <w:p w14:paraId="01F4B25F">
      <w:pPr>
        <w:spacing w:before="240" w:after="120" w:line="360" w:lineRule="auto"/>
        <w:outlineLvl w:val="1"/>
      </w:pPr>
      <w:r>
        <w:rPr>
          <w:rFonts w:ascii="黑体" w:hAnsi="黑体" w:eastAsia="黑体"/>
          <w:b/>
          <w:sz w:val="28"/>
        </w:rPr>
        <w:t>附录 B：项目演示视频链接</w:t>
      </w:r>
    </w:p>
    <w:p w14:paraId="1E21A179">
      <w:pPr>
        <w:spacing w:after="120" w:line="360" w:lineRule="auto"/>
      </w:pPr>
      <w:r>
        <w:rPr>
          <w:rFonts w:ascii="宋体" w:hAnsi="宋体" w:eastAsia="宋体"/>
          <w:b w:val="0"/>
          <w:sz w:val="24"/>
        </w:rPr>
        <w:t>演示视频网盘链接：https://pan.baidu.com/s/你的分享链接</w:t>
      </w:r>
    </w:p>
    <w:p w14:paraId="5F9B7EF1">
      <w:pPr>
        <w:spacing w:after="120" w:line="360" w:lineRule="auto"/>
      </w:pPr>
      <w:r>
        <w:rPr>
          <w:rFonts w:ascii="宋体" w:hAnsi="宋体" w:eastAsia="宋体"/>
          <w:b w:val="0"/>
          <w:sz w:val="21"/>
        </w:rPr>
        <w:t>（请将约 5 分钟的系统运行演示视频上传至网盘，并将可访问链接替换此处。）</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E15ABD"/>
    <w:rsid w:val="341B7C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4979</Words>
  <Characters>7870</Characters>
  <Lines>0</Lines>
  <Paragraphs>0</Paragraphs>
  <TotalTime>21</TotalTime>
  <ScaleCrop>false</ScaleCrop>
  <LinksUpToDate>false</LinksUpToDate>
  <CharactersWithSpaces>8543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阿薰</cp:lastModifiedBy>
  <dcterms:modified xsi:type="dcterms:W3CDTF">2026-09-24T09:21:39Z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eyJoZGlkIjoiYzRkZmY5ZDk5OWUzY2I1YTg0YzVmN2VlZWYzMTg1NTEiLCJ1c2VySWQiOiIzMjk2MDAxMjEifQ==</vt:lpwstr>
  </property>
  <property fmtid="{D5CDD505-2E9C-101B-9397-08002B2CF9AE}" pid="3" name="KSOProductBuildVer">
    <vt:lpwstr>2052-12.1.0.28505</vt:lpwstr>
  </property>
  <property fmtid="{D5CDD505-2E9C-101B-9397-08002B2CF9AE}" pid="4" name="ICV">
    <vt:lpwstr>E6E671B48CBC4B57870D501F69F159CD_12</vt:lpwstr>
  </property>
</Properties>
</file>