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4"/>
          <w:rFonts w:hint="eastAsia" w:ascii="黑体" w:hAnsi="黑体" w:eastAsia="黑体" w:cs="Times New Roman"/>
          <w:b w:val="0"/>
          <w:sz w:val="30"/>
          <w:szCs w:val="30"/>
        </w:rPr>
      </w:pPr>
      <w:r>
        <w:rPr>
          <w:rStyle w:val="4"/>
          <w:rFonts w:hint="eastAsia" w:ascii="黑体" w:hAnsi="黑体" w:eastAsia="黑体" w:cs="Times New Roman"/>
          <w:b w:val="0"/>
          <w:sz w:val="30"/>
          <w:szCs w:val="30"/>
        </w:rPr>
        <w:t>实验</w:t>
      </w: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三</w:t>
      </w:r>
      <w:r>
        <w:rPr>
          <w:rStyle w:val="4"/>
          <w:rFonts w:hint="eastAsia" w:ascii="黑体" w:hAnsi="黑体" w:eastAsia="黑体"/>
          <w:b w:val="0"/>
          <w:sz w:val="30"/>
          <w:szCs w:val="30"/>
        </w:rPr>
        <w:t xml:space="preserve">  </w:t>
      </w: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函数：七段数码管绘制</w:t>
      </w:r>
    </w:p>
    <w:p>
      <w:pPr>
        <w:spacing w:line="360" w:lineRule="auto"/>
        <w:rPr>
          <w:rFonts w:ascii="仿宋_GB2312" w:hAnsi="宋体" w:eastAsia="仿宋_GB2312" w:cs="Times New Roman"/>
          <w:b/>
          <w:bCs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 xml:space="preserve">实验类型： 综合性   </w:t>
      </w:r>
      <w:r>
        <w:rPr>
          <w:rStyle w:val="4"/>
          <w:rFonts w:hint="eastAsia" w:ascii="仿宋_GB2312" w:hAnsi="Calibri" w:eastAsia="仿宋_GB2312" w:cs="Times New Roman"/>
          <w:sz w:val="28"/>
          <w:szCs w:val="28"/>
        </w:rPr>
        <w:t xml:space="preserve">实验学时： 2   </w:t>
      </w: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实验要求：</w:t>
      </w:r>
      <w:r>
        <w:rPr>
          <w:rStyle w:val="4"/>
          <w:rFonts w:hint="eastAsia" w:ascii="仿宋_GB2312" w:hAnsi="Calibri" w:eastAsia="仿宋_GB2312" w:cs="Times New Roman"/>
          <w:sz w:val="28"/>
          <w:szCs w:val="28"/>
        </w:rPr>
        <w:t>必修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一、实验目的</w:t>
      </w:r>
    </w:p>
    <w:p>
      <w:pPr>
        <w:spacing w:line="360" w:lineRule="auto"/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1．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熟悉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Python，掌握函数的基本使用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2．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掌握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函数定义、调用的过程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3.  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熟悉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time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库的使用。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二、实验内容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七段数码管绘制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：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七段数码管（seven-segment indicator）由7段数码管拼接而成，每段有亮或不亮两种情况，改进型的七段数码管还包括一个小数点位置，如图所示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：</w:t>
      </w:r>
    </w:p>
    <w:p>
      <w:pPr>
        <w:spacing w:line="360" w:lineRule="auto"/>
        <w:ind w:firstLine="2520" w:firstLineChars="1200"/>
        <w:rPr>
          <w:rFonts w:ascii="Times New Roman" w:hAnsi="Times New Roman" w:eastAsia="仿宋_GB2312" w:cs="Times New Roman"/>
          <w:sz w:val="28"/>
          <w:szCs w:val="28"/>
        </w:rPr>
      </w:pPr>
      <w:r>
        <w:drawing>
          <wp:inline distT="0" distB="0" distL="114300" distR="114300">
            <wp:extent cx="1129030" cy="1322705"/>
            <wp:effectExtent l="0" t="0" r="1397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_GB2312" w:cs="Times New Roman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七段数码管能形成2</w:t>
      </w:r>
      <w:r>
        <w:rPr>
          <w:rFonts w:hint="eastAsia" w:ascii="Times New Roman" w:hAnsi="Times New Roman" w:eastAsia="仿宋_GB2312" w:cs="Times New Roman"/>
          <w:sz w:val="28"/>
          <w:szCs w:val="28"/>
          <w:vertAlign w:val="superscript"/>
        </w:rPr>
        <w:t>7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=128种不同状态，其中部分状态能够显示易于人们理解的数字或字母含义，因此被广泛使用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，如下图所示：</w:t>
      </w:r>
    </w:p>
    <w:p>
      <w:pPr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058795" cy="9499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写程序实现七段数码管的绘制：每个0到9的数字都有相同的七段数码管样式，因此，可以通过设计函数复用数字的绘制过程。进一步，每个七段数码管包括7个数码管样式，除了数码管位置不同外，绘制风格一致，也可以通过函数复用单个数码段的绘制过程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输入：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 当前日期数字形式。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输出： 绘制当前日期七段数码管形式。例：</w:t>
      </w:r>
    </w:p>
    <w:p>
      <w:pPr>
        <w:spacing w:line="360" w:lineRule="auto"/>
        <w:ind w:left="0" w:leftChars="0" w:firstLine="0" w:firstLineChars="0"/>
        <w:jc w:val="center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31515" cy="1703705"/>
            <wp:effectExtent l="0" t="0" r="6985" b="1079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三、仪器设备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电子计算机，</w:t>
      </w:r>
      <w:r>
        <w:rPr>
          <w:rFonts w:hint="eastAsia" w:ascii="仿宋_GB2312" w:hAnsi="宋体" w:eastAsia="仿宋_GB2312" w:cs="Times New Roman"/>
          <w:sz w:val="28"/>
          <w:szCs w:val="28"/>
          <w:lang w:val="en-US" w:eastAsia="zh-CN"/>
        </w:rPr>
        <w:t>Python</w:t>
      </w:r>
      <w:r>
        <w:rPr>
          <w:rFonts w:hint="eastAsia" w:ascii="仿宋_GB2312" w:hAnsi="宋体" w:eastAsia="仿宋_GB2312" w:cs="Times New Roman"/>
          <w:sz w:val="28"/>
          <w:szCs w:val="28"/>
        </w:rPr>
        <w:t>软件。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四、所需耗材</w:t>
      </w:r>
    </w:p>
    <w:p>
      <w:pPr>
        <w:spacing w:line="360" w:lineRule="auto"/>
        <w:ind w:firstLine="560" w:firstLineChars="200"/>
        <w:rPr>
          <w:rStyle w:val="4"/>
          <w:rFonts w:hint="eastAsia" w:ascii="仿宋_GB2312" w:hAnsi="宋体" w:eastAsia="仿宋_GB2312" w:cs="Times New Roman"/>
          <w:sz w:val="28"/>
          <w:szCs w:val="28"/>
          <w:lang w:eastAsia="zh-CN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无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五、实验原理、方法和手段</w:t>
      </w:r>
    </w:p>
    <w:p>
      <w:pPr>
        <w:spacing w:line="360" w:lineRule="auto"/>
        <w:ind w:firstLine="560" w:firstLineChars="200"/>
        <w:rPr>
          <w:rFonts w:ascii="仿宋_GB2312" w:hAnsi="Calibri" w:eastAsia="仿宋_GB2312" w:cs="Times New Roman"/>
          <w:b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查阅</w:t>
      </w: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相关内容</w:t>
      </w:r>
      <w:r>
        <w:rPr>
          <w:rFonts w:hint="eastAsia" w:ascii="仿宋_GB2312" w:hAnsi="宋体" w:eastAsia="仿宋_GB2312" w:cs="Times New Roman"/>
          <w:sz w:val="28"/>
          <w:szCs w:val="28"/>
        </w:rPr>
        <w:t>，根据所提要求实现</w:t>
      </w:r>
      <w:r>
        <w:rPr>
          <w:rFonts w:hint="eastAsia" w:ascii="仿宋_GB2312" w:hAnsi="宋体" w:eastAsia="仿宋_GB2312" w:cs="Times New Roman"/>
          <w:sz w:val="28"/>
          <w:szCs w:val="28"/>
          <w:lang w:val="en-US" w:eastAsia="zh-CN"/>
        </w:rPr>
        <w:t>七段数码管绘制</w:t>
      </w:r>
      <w:r>
        <w:rPr>
          <w:rFonts w:hint="eastAsia" w:ascii="仿宋_GB2312" w:hAnsi="宋体" w:eastAsia="仿宋_GB2312" w:cs="Times New Roman"/>
          <w:sz w:val="28"/>
          <w:szCs w:val="28"/>
        </w:rPr>
        <w:t>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六、实验步骤</w:t>
      </w:r>
    </w:p>
    <w:p>
      <w:pPr>
        <w:spacing w:line="360" w:lineRule="auto"/>
        <w:ind w:firstLine="560" w:firstLineChars="200"/>
        <w:rPr>
          <w:rFonts w:ascii="仿宋_GB2312" w:hAnsi="Calibri" w:eastAsia="仿宋_GB2312" w:cs="Times New Roman"/>
          <w:b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程序模块与流程图、代码实现</w:t>
      </w:r>
      <w:r>
        <w:rPr>
          <w:rFonts w:hint="eastAsia" w:ascii="仿宋_GB2312" w:hAnsi="宋体" w:eastAsia="仿宋_GB2312" w:cs="Times New Roman"/>
          <w:sz w:val="28"/>
          <w:szCs w:val="28"/>
        </w:rPr>
        <w:t>，然后进行调用。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七、实验结果处理</w:t>
      </w:r>
    </w:p>
    <w:p>
      <w:pPr>
        <w:spacing w:line="360" w:lineRule="auto"/>
        <w:ind w:firstLine="560" w:firstLineChars="200"/>
        <w:rPr>
          <w:rFonts w:ascii="仿宋_GB2312" w:hAnsi="Calibri" w:eastAsia="仿宋_GB2312" w:cs="Times New Roman"/>
          <w:b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演示结果并保存相关文件。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八、实验注意事项</w:t>
      </w:r>
    </w:p>
    <w:p>
      <w:pPr>
        <w:spacing w:line="360" w:lineRule="auto"/>
        <w:ind w:firstLine="560" w:firstLineChars="200"/>
        <w:rPr>
          <w:rFonts w:hint="eastAsia" w:ascii="仿宋_GB2312" w:hAnsi="宋体" w:eastAsia="仿宋_GB2312" w:cs="Times New Roman"/>
          <w:sz w:val="28"/>
          <w:szCs w:val="28"/>
          <w:lang w:eastAsia="zh-CN"/>
        </w:rPr>
      </w:pP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无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九、预习与思考题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sz w:val="28"/>
          <w:szCs w:val="28"/>
        </w:rPr>
      </w:pPr>
      <w:r>
        <w:rPr>
          <w:rFonts w:hint="eastAsia" w:ascii="仿宋_GB2312" w:hAnsi="宋体" w:eastAsia="仿宋_GB2312" w:cs="Times New Roman"/>
          <w:sz w:val="28"/>
          <w:szCs w:val="28"/>
        </w:rPr>
        <w:t>预习：阅读课本相关内容，</w:t>
      </w:r>
      <w:r>
        <w:rPr>
          <w:rFonts w:hint="eastAsia" w:ascii="仿宋_GB2312" w:hAnsi="宋体" w:eastAsia="仿宋_GB2312" w:cs="Times New Roman"/>
          <w:sz w:val="28"/>
          <w:szCs w:val="28"/>
          <w:lang w:eastAsia="zh-CN"/>
        </w:rPr>
        <w:t>熟悉</w:t>
      </w:r>
      <w:r>
        <w:rPr>
          <w:rFonts w:hint="eastAsia" w:ascii="仿宋_GB2312" w:hAnsi="宋体" w:eastAsia="仿宋_GB2312" w:cs="Times New Roman"/>
          <w:sz w:val="28"/>
          <w:szCs w:val="28"/>
          <w:lang w:val="en-US" w:eastAsia="zh-CN"/>
        </w:rPr>
        <w:t>Python</w:t>
      </w:r>
      <w:r>
        <w:rPr>
          <w:rFonts w:hint="eastAsia" w:ascii="仿宋_GB2312" w:hAnsi="宋体" w:eastAsia="仿宋_GB2312" w:cs="Times New Roman"/>
          <w:sz w:val="28"/>
          <w:szCs w:val="28"/>
        </w:rPr>
        <w:t>使用方式。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十、实验报告要求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bCs/>
          <w:sz w:val="28"/>
          <w:szCs w:val="28"/>
        </w:rPr>
        <w:t>1、实验报告中应包括相关操作步骤和程序代码，。</w:t>
      </w:r>
    </w:p>
    <w:p>
      <w:pPr>
        <w:spacing w:line="360" w:lineRule="auto"/>
        <w:ind w:firstLine="560" w:firstLineChars="200"/>
        <w:rPr>
          <w:rFonts w:ascii="仿宋_GB2312" w:hAnsi="宋体" w:eastAsia="仿宋_GB2312" w:cs="Times New Roman"/>
          <w:bCs/>
          <w:sz w:val="28"/>
          <w:szCs w:val="28"/>
        </w:rPr>
      </w:pPr>
      <w:r>
        <w:rPr>
          <w:rFonts w:hint="eastAsia" w:ascii="仿宋_GB2312" w:hAnsi="宋体" w:eastAsia="仿宋_GB2312" w:cs="Times New Roman"/>
          <w:bCs/>
          <w:sz w:val="28"/>
          <w:szCs w:val="28"/>
        </w:rPr>
        <w:t>2．书写实验报告时要结构合理，层次分明，在分析描述的时候，需要注意语言的流畅。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YmFmYzZiNDViMzJjZjQ5MjVjYTNlZDM3ZGZjMDQifQ=="/>
  </w:docVars>
  <w:rsids>
    <w:rsidRoot w:val="00000000"/>
    <w:rsid w:val="59B4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2022-12-07T04:16:56Z</dcterms:created>
  <dc:creator>Administrator</dc:creator>
  <cp:lastModifiedBy>hua</cp:lastModifiedBy>
  <dcterms:modified xsi:type="dcterms:W3CDTF">2022-12-07T04:17:54Z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E9A756D6C0DE416BB03D5B5D86349A7E</vt:lpwstr>
  </property>
</Properties>
</file>