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CA09" w14:textId="77777777" w:rsidR="00236E15" w:rsidRDefault="00133ADB" w:rsidP="00756F7C">
      <w:pPr>
        <w:spacing w:line="480" w:lineRule="auto"/>
        <w:rPr>
          <w:rFonts w:ascii="Times New Roman" w:hAnsi="Times New Roman" w:cs="Times New Roman"/>
        </w:rPr>
      </w:pPr>
      <w:r w:rsidRPr="00756F7C">
        <w:rPr>
          <w:rFonts w:ascii="Times New Roman" w:hAnsi="Times New Roman" w:cs="Times New Roman"/>
        </w:rPr>
        <w:tab/>
      </w:r>
      <w:r w:rsidR="003864DA" w:rsidRPr="00756F7C">
        <w:rPr>
          <w:rFonts w:ascii="Times New Roman" w:hAnsi="Times New Roman" w:cs="Times New Roman"/>
        </w:rPr>
        <w:t xml:space="preserve">The relationship between verse and prose is critical to understanding Tender Buttons. Many even describe the novel as “Prose Poetry”. </w:t>
      </w:r>
      <w:r w:rsidR="00756F7C" w:rsidRPr="00756F7C">
        <w:rPr>
          <w:rFonts w:ascii="Times New Roman" w:hAnsi="Times New Roman" w:cs="Times New Roman"/>
        </w:rPr>
        <w:t xml:space="preserve">However, this writing works beyond the scope of this paradigm entirely. Stein strips away the common momentum and structure that novels find through narrative, in exchange for </w:t>
      </w:r>
      <w:r w:rsidR="00756F7C">
        <w:rPr>
          <w:rFonts w:ascii="Times New Roman" w:hAnsi="Times New Roman" w:cs="Times New Roman"/>
        </w:rPr>
        <w:t xml:space="preserve">more elusive meanings, found in metaphors and repetition. Seeing the form this novel takes, it would seem intuitive to </w:t>
      </w:r>
      <w:r w:rsidR="0009416F">
        <w:rPr>
          <w:rFonts w:ascii="Times New Roman" w:hAnsi="Times New Roman" w:cs="Times New Roman"/>
        </w:rPr>
        <w:t xml:space="preserve">describe Tender Buttons as blending the two types of writing. It looks like prose, but in reading the text it is more like verse, like an interesting mixed-media </w:t>
      </w:r>
      <w:r w:rsidR="00236E15">
        <w:rPr>
          <w:rFonts w:ascii="Times New Roman" w:hAnsi="Times New Roman" w:cs="Times New Roman"/>
        </w:rPr>
        <w:t>piece of writing.</w:t>
      </w:r>
    </w:p>
    <w:p w14:paraId="624E07B1" w14:textId="4759B54F" w:rsidR="00071580" w:rsidRPr="00756F7C" w:rsidRDefault="00133ADB" w:rsidP="00236E15">
      <w:pPr>
        <w:spacing w:line="480" w:lineRule="auto"/>
        <w:ind w:firstLine="720"/>
        <w:rPr>
          <w:rFonts w:ascii="Times New Roman" w:hAnsi="Times New Roman" w:cs="Times New Roman"/>
        </w:rPr>
      </w:pPr>
      <w:r w:rsidRPr="00756F7C">
        <w:rPr>
          <w:rFonts w:ascii="Times New Roman" w:hAnsi="Times New Roman" w:cs="Times New Roman"/>
        </w:rPr>
        <w:t xml:space="preserve">Typical readings of Gertrude Stein’s abstruse “Tender Buttons” </w:t>
      </w:r>
      <w:r w:rsidR="000E4A62" w:rsidRPr="00756F7C">
        <w:rPr>
          <w:rFonts w:ascii="Times New Roman" w:hAnsi="Times New Roman" w:cs="Times New Roman"/>
        </w:rPr>
        <w:t xml:space="preserve">look through the lens of experimentation. </w:t>
      </w:r>
      <w:r w:rsidR="00D955D5">
        <w:rPr>
          <w:rFonts w:ascii="Times New Roman" w:hAnsi="Times New Roman" w:cs="Times New Roman"/>
        </w:rPr>
        <w:t xml:space="preserve">The writing is seen as disruptive, antithetical to the </w:t>
      </w:r>
      <w:r w:rsidR="00E12712">
        <w:rPr>
          <w:rFonts w:ascii="Times New Roman" w:hAnsi="Times New Roman" w:cs="Times New Roman"/>
        </w:rPr>
        <w:t xml:space="preserve">idea of narrativity. </w:t>
      </w:r>
      <w:r w:rsidR="00B15A79">
        <w:rPr>
          <w:rFonts w:ascii="Times New Roman" w:hAnsi="Times New Roman" w:cs="Times New Roman"/>
        </w:rPr>
        <w:t>Often people will draw parallels between the novel and the cubist art movement, examining how the perspectives collide in distorted and revealing ways. These analyses</w:t>
      </w:r>
      <w:r w:rsidR="00131D1A">
        <w:rPr>
          <w:rFonts w:ascii="Times New Roman" w:hAnsi="Times New Roman" w:cs="Times New Roman"/>
        </w:rPr>
        <w:t xml:space="preserve"> </w:t>
      </w:r>
      <w:r w:rsidR="00054694">
        <w:rPr>
          <w:rFonts w:ascii="Times New Roman" w:hAnsi="Times New Roman" w:cs="Times New Roman"/>
        </w:rPr>
        <w:t>see the similarities as helpful tools to glean meaning from Stein’s novel</w:t>
      </w:r>
      <w:r w:rsidR="00F26F6D">
        <w:rPr>
          <w:rFonts w:ascii="Times New Roman" w:hAnsi="Times New Roman" w:cs="Times New Roman"/>
        </w:rPr>
        <w:t xml:space="preserve">, </w:t>
      </w:r>
      <w:r w:rsidR="00E12712">
        <w:rPr>
          <w:rFonts w:ascii="Times New Roman" w:hAnsi="Times New Roman" w:cs="Times New Roman"/>
        </w:rPr>
        <w:t xml:space="preserve">but tend to omit the way cubism, while having depth and dimensionality, shatters the viewer’s tendencies towards realism. It is not mere experimentation for its own sake, it </w:t>
      </w:r>
      <w:r w:rsidR="00355A76">
        <w:rPr>
          <w:rFonts w:ascii="Times New Roman" w:hAnsi="Times New Roman" w:cs="Times New Roman"/>
        </w:rPr>
        <w:t xml:space="preserve">is a specific dissent </w:t>
      </w:r>
      <w:r w:rsidR="00A97615">
        <w:rPr>
          <w:rFonts w:ascii="Times New Roman" w:hAnsi="Times New Roman" w:cs="Times New Roman"/>
        </w:rPr>
        <w:t xml:space="preserve">upon the crystal clear, looking </w:t>
      </w:r>
      <w:r w:rsidR="00F42DF2">
        <w:rPr>
          <w:rFonts w:ascii="Times New Roman" w:hAnsi="Times New Roman" w:cs="Times New Roman"/>
        </w:rPr>
        <w:t xml:space="preserve">to </w:t>
      </w:r>
      <w:r w:rsidR="002C147E">
        <w:rPr>
          <w:rFonts w:ascii="Times New Roman" w:hAnsi="Times New Roman" w:cs="Times New Roman"/>
        </w:rPr>
        <w:t>challenge an audience’s relationship with meaning through laying bare the complexities of the art’s form.</w:t>
      </w:r>
    </w:p>
    <w:p w14:paraId="4910034D" w14:textId="3B96056A" w:rsidR="003867B3" w:rsidRDefault="00071580" w:rsidP="00E622D0">
      <w:pPr>
        <w:spacing w:line="480" w:lineRule="auto"/>
        <w:ind w:firstLine="720"/>
        <w:rPr>
          <w:rFonts w:ascii="Times New Roman" w:hAnsi="Times New Roman" w:cs="Times New Roman"/>
        </w:rPr>
      </w:pPr>
      <w:r w:rsidRPr="00756F7C">
        <w:rPr>
          <w:rFonts w:ascii="Times New Roman" w:hAnsi="Times New Roman" w:cs="Times New Roman"/>
        </w:rPr>
        <w:t>While experimentation certainly was significant to the novel’s creation, its essence must be understood within the context of the history of the novel.</w:t>
      </w:r>
      <w:r w:rsidR="00E622D0">
        <w:rPr>
          <w:rFonts w:ascii="Times New Roman" w:hAnsi="Times New Roman" w:cs="Times New Roman"/>
        </w:rPr>
        <w:t xml:space="preserve"> As Moretti explains, the tension between narrativity and complexity was polarized through our desire to know and to understand, giving way for narrative dominance. We want our novels to connect as clearly as the world around us, and time to move forward with momentum as it does day to day. But because of </w:t>
      </w:r>
      <w:r w:rsidR="004616A5">
        <w:rPr>
          <w:rFonts w:ascii="Times New Roman" w:hAnsi="Times New Roman" w:cs="Times New Roman"/>
        </w:rPr>
        <w:t>this tendency</w:t>
      </w:r>
      <w:r w:rsidR="00E622D0">
        <w:rPr>
          <w:rFonts w:ascii="Times New Roman" w:hAnsi="Times New Roman" w:cs="Times New Roman"/>
        </w:rPr>
        <w:t xml:space="preserve">, much was lost in the way of complexity. </w:t>
      </w:r>
      <w:r w:rsidR="00111C38" w:rsidRPr="00756F7C">
        <w:rPr>
          <w:rFonts w:ascii="Times New Roman" w:hAnsi="Times New Roman" w:cs="Times New Roman"/>
        </w:rPr>
        <w:t xml:space="preserve">Gertrude Stein’s Tender Buttons not only denies the forward moving nature of prose, </w:t>
      </w:r>
      <w:r w:rsidR="00133ADB" w:rsidRPr="00756F7C">
        <w:rPr>
          <w:rFonts w:ascii="Times New Roman" w:hAnsi="Times New Roman" w:cs="Times New Roman"/>
        </w:rPr>
        <w:t>but critiques</w:t>
      </w:r>
      <w:r w:rsidR="00111C38" w:rsidRPr="00756F7C">
        <w:rPr>
          <w:rFonts w:ascii="Times New Roman" w:hAnsi="Times New Roman" w:cs="Times New Roman"/>
        </w:rPr>
        <w:t xml:space="preserve"> the reader’s affinity for narrativity, attempting to steer the course of the novel towards complexity through abstraction.</w:t>
      </w:r>
    </w:p>
    <w:p w14:paraId="055A8ED9" w14:textId="37AB242D" w:rsidR="00A23B39" w:rsidRDefault="00BA757E" w:rsidP="00B02253">
      <w:pPr>
        <w:spacing w:line="480" w:lineRule="auto"/>
        <w:rPr>
          <w:rFonts w:ascii="Times New Roman" w:hAnsi="Times New Roman" w:cs="Times New Roman"/>
        </w:rPr>
      </w:pPr>
      <w:r>
        <w:rPr>
          <w:rFonts w:ascii="Times New Roman" w:hAnsi="Times New Roman" w:cs="Times New Roman"/>
        </w:rPr>
        <w:lastRenderedPageBreak/>
        <w:tab/>
        <w:t>The novel creates moments that are close to narrative to provoke the reader into attempting to draw conclusions where they may not exist. Reminding the reader of his desire to make sense of the words allows Stein to deconstruct this and instill a more complex and abstract mindset within the reader.</w:t>
      </w:r>
    </w:p>
    <w:p w14:paraId="5AFDAEAF" w14:textId="6FBA5655" w:rsidR="00BA757E" w:rsidRDefault="00BA757E" w:rsidP="00B02253">
      <w:pPr>
        <w:spacing w:line="480" w:lineRule="auto"/>
        <w:rPr>
          <w:rFonts w:ascii="Times New Roman" w:hAnsi="Times New Roman" w:cs="Times New Roman"/>
        </w:rPr>
      </w:pPr>
      <w:r>
        <w:rPr>
          <w:rFonts w:ascii="Times New Roman" w:hAnsi="Times New Roman" w:cs="Times New Roman"/>
        </w:rPr>
        <w:tab/>
        <w:t>-Many excerpts from the “Rooms” chapter may be helpful in supporting this sub-claim</w:t>
      </w:r>
    </w:p>
    <w:p w14:paraId="5A8EE9C5" w14:textId="77777777" w:rsidR="00BA757E" w:rsidRDefault="00BA757E" w:rsidP="00B02253">
      <w:pPr>
        <w:spacing w:line="480" w:lineRule="auto"/>
        <w:rPr>
          <w:rFonts w:ascii="Times New Roman" w:hAnsi="Times New Roman" w:cs="Times New Roman"/>
        </w:rPr>
      </w:pPr>
    </w:p>
    <w:p w14:paraId="65907127" w14:textId="77777777" w:rsidR="00051314" w:rsidRDefault="00BA757E" w:rsidP="00B02253">
      <w:pPr>
        <w:spacing w:line="480" w:lineRule="auto"/>
        <w:rPr>
          <w:rFonts w:ascii="Times New Roman" w:hAnsi="Times New Roman" w:cs="Times New Roman"/>
        </w:rPr>
      </w:pPr>
      <w:r>
        <w:rPr>
          <w:rFonts w:ascii="Times New Roman" w:hAnsi="Times New Roman" w:cs="Times New Roman"/>
        </w:rPr>
        <w:tab/>
        <w:t xml:space="preserve">The novel mocks intellectualism in writing and questions the order and definitions which we hold on to so tightly. </w:t>
      </w:r>
      <w:r w:rsidR="00F91381">
        <w:rPr>
          <w:rFonts w:ascii="Times New Roman" w:hAnsi="Times New Roman" w:cs="Times New Roman"/>
        </w:rPr>
        <w:t xml:space="preserve">This critiques narrativity broadly and also specifically critiques realism, and the value we place on </w:t>
      </w:r>
      <w:r w:rsidR="00051314">
        <w:rPr>
          <w:rFonts w:ascii="Times New Roman" w:hAnsi="Times New Roman" w:cs="Times New Roman"/>
        </w:rPr>
        <w:t>perfect descriptions.</w:t>
      </w:r>
    </w:p>
    <w:p w14:paraId="17F76076" w14:textId="77777777" w:rsidR="00051314" w:rsidRDefault="00051314" w:rsidP="00B02253">
      <w:pPr>
        <w:spacing w:line="480" w:lineRule="auto"/>
        <w:rPr>
          <w:rFonts w:ascii="Times New Roman" w:hAnsi="Times New Roman" w:cs="Times New Roman"/>
        </w:rPr>
      </w:pPr>
      <w:r>
        <w:rPr>
          <w:rFonts w:ascii="Times New Roman" w:hAnsi="Times New Roman" w:cs="Times New Roman"/>
        </w:rPr>
        <w:tab/>
        <w:t>-Roast Beef from “Food” may serve to support this sub-claim</w:t>
      </w:r>
    </w:p>
    <w:p w14:paraId="0A48A177" w14:textId="77777777" w:rsidR="00051314" w:rsidRDefault="00051314" w:rsidP="00B02253">
      <w:pPr>
        <w:spacing w:line="480" w:lineRule="auto"/>
        <w:rPr>
          <w:rFonts w:ascii="Times New Roman" w:hAnsi="Times New Roman" w:cs="Times New Roman"/>
        </w:rPr>
      </w:pPr>
    </w:p>
    <w:p w14:paraId="2D4C64A6" w14:textId="5CBB8B33" w:rsidR="00BA757E" w:rsidRDefault="00F173B3" w:rsidP="00B02253">
      <w:pPr>
        <w:spacing w:line="480" w:lineRule="auto"/>
        <w:rPr>
          <w:rFonts w:ascii="Times New Roman" w:hAnsi="Times New Roman" w:cs="Times New Roman"/>
        </w:rPr>
      </w:pPr>
      <w:r>
        <w:rPr>
          <w:rFonts w:ascii="Times New Roman" w:hAnsi="Times New Roman" w:cs="Times New Roman"/>
        </w:rPr>
        <w:tab/>
        <w:t>Abstraction makes the reader question whether the text is void of meaning, but in trying to find meaning the audience is forced to see complexity in prose without the context of narrative, conditioning the reader to see writing through the paradigm that exists on the opposite side of the narrativity-complexity spectrum.</w:t>
      </w:r>
    </w:p>
    <w:p w14:paraId="21D7FE6B" w14:textId="17864065" w:rsidR="00F173B3" w:rsidRDefault="00F173B3" w:rsidP="00B02253">
      <w:pPr>
        <w:spacing w:line="480" w:lineRule="auto"/>
        <w:rPr>
          <w:rFonts w:ascii="Times New Roman" w:hAnsi="Times New Roman" w:cs="Times New Roman"/>
        </w:rPr>
      </w:pPr>
      <w:r>
        <w:rPr>
          <w:rFonts w:ascii="Times New Roman" w:hAnsi="Times New Roman" w:cs="Times New Roman"/>
        </w:rPr>
        <w:tab/>
        <w:t>-Colored hats in “objects” may show how sections of the novel deny interpretation</w:t>
      </w:r>
    </w:p>
    <w:p w14:paraId="14611E56" w14:textId="5F39934A" w:rsidR="008C385A" w:rsidRDefault="008C385A" w:rsidP="00B02253">
      <w:pPr>
        <w:spacing w:line="480" w:lineRule="auto"/>
        <w:rPr>
          <w:rFonts w:ascii="Times New Roman" w:hAnsi="Times New Roman" w:cs="Times New Roman"/>
        </w:rPr>
      </w:pPr>
    </w:p>
    <w:p w14:paraId="3ED474B8" w14:textId="3463AF93" w:rsidR="005208E4" w:rsidRDefault="005208E4" w:rsidP="00B02253">
      <w:pPr>
        <w:spacing w:line="480" w:lineRule="auto"/>
        <w:rPr>
          <w:rFonts w:ascii="Times New Roman" w:hAnsi="Times New Roman" w:cs="Times New Roman"/>
        </w:rPr>
      </w:pPr>
      <w:r>
        <w:rPr>
          <w:rFonts w:ascii="Times New Roman" w:hAnsi="Times New Roman" w:cs="Times New Roman"/>
        </w:rPr>
        <w:t xml:space="preserve">Connection and meaning </w:t>
      </w:r>
      <w:proofErr w:type="gramStart"/>
      <w:r>
        <w:rPr>
          <w:rFonts w:ascii="Times New Roman" w:hAnsi="Times New Roman" w:cs="Times New Roman"/>
        </w:rPr>
        <w:t>does</w:t>
      </w:r>
      <w:proofErr w:type="gramEnd"/>
      <w:r>
        <w:rPr>
          <w:rFonts w:ascii="Times New Roman" w:hAnsi="Times New Roman" w:cs="Times New Roman"/>
        </w:rPr>
        <w:t xml:space="preserve"> exist, but is distant from the reader. In forcing the audience’s gaze to the “pointing finger” the audience must realize that there is more than just the subjects of interest, and the author who presents them, but meaning in the relationship between the two.</w:t>
      </w:r>
      <w:bookmarkStart w:id="0" w:name="_GoBack"/>
      <w:bookmarkEnd w:id="0"/>
    </w:p>
    <w:p w14:paraId="041B5B3F" w14:textId="17EFA27F" w:rsidR="005208E4" w:rsidRPr="00756F7C" w:rsidRDefault="005208E4" w:rsidP="00B02253">
      <w:pPr>
        <w:spacing w:line="480" w:lineRule="auto"/>
        <w:rPr>
          <w:rFonts w:ascii="Times New Roman" w:hAnsi="Times New Roman" w:cs="Times New Roman"/>
        </w:rPr>
      </w:pPr>
      <w:r>
        <w:rPr>
          <w:rFonts w:ascii="Times New Roman" w:hAnsi="Times New Roman" w:cs="Times New Roman"/>
        </w:rPr>
        <w:tab/>
        <w:t>-Final paragraph from “Rooms”</w:t>
      </w:r>
    </w:p>
    <w:sectPr w:rsidR="005208E4" w:rsidRPr="00756F7C"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38"/>
    <w:rsid w:val="00051314"/>
    <w:rsid w:val="00054694"/>
    <w:rsid w:val="00071580"/>
    <w:rsid w:val="0009416F"/>
    <w:rsid w:val="000E4A62"/>
    <w:rsid w:val="00111C38"/>
    <w:rsid w:val="00125D1C"/>
    <w:rsid w:val="00131D1A"/>
    <w:rsid w:val="00133ADB"/>
    <w:rsid w:val="001569DC"/>
    <w:rsid w:val="00236E15"/>
    <w:rsid w:val="002C147E"/>
    <w:rsid w:val="00355A76"/>
    <w:rsid w:val="0036301E"/>
    <w:rsid w:val="003864DA"/>
    <w:rsid w:val="003867B3"/>
    <w:rsid w:val="004616A5"/>
    <w:rsid w:val="005208E4"/>
    <w:rsid w:val="005338F1"/>
    <w:rsid w:val="00756F7C"/>
    <w:rsid w:val="008343DF"/>
    <w:rsid w:val="008C385A"/>
    <w:rsid w:val="00A23B39"/>
    <w:rsid w:val="00A97615"/>
    <w:rsid w:val="00B02253"/>
    <w:rsid w:val="00B15A79"/>
    <w:rsid w:val="00BA757E"/>
    <w:rsid w:val="00CC0CD9"/>
    <w:rsid w:val="00D955D5"/>
    <w:rsid w:val="00E12712"/>
    <w:rsid w:val="00E622D0"/>
    <w:rsid w:val="00F173B3"/>
    <w:rsid w:val="00F26F6D"/>
    <w:rsid w:val="00F42DF2"/>
    <w:rsid w:val="00F9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D387A"/>
  <w15:chartTrackingRefBased/>
  <w15:docId w15:val="{A2371BDE-12AB-4848-BC4D-BDA7EE2A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3A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3A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3AD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31</cp:revision>
  <dcterms:created xsi:type="dcterms:W3CDTF">2019-02-18T05:43:00Z</dcterms:created>
  <dcterms:modified xsi:type="dcterms:W3CDTF">2019-02-18T07:17:00Z</dcterms:modified>
</cp:coreProperties>
</file>