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1692" w14:textId="77777777" w:rsidR="00CF1CB6" w:rsidRDefault="00CF1CB6">
      <w:pPr>
        <w:spacing w:after="240"/>
      </w:pPr>
    </w:p>
    <w:p w14:paraId="1EFC9DE8" w14:textId="77777777" w:rsidR="00CF1CB6" w:rsidRDefault="00000000">
      <w:pPr>
        <w:spacing w:after="80"/>
        <w:jc w:val="center"/>
      </w:pPr>
      <w:r>
        <w:rPr>
          <w:rFonts w:eastAsia="Arial"/>
          <w:b/>
          <w:bCs/>
          <w:color w:val="3C3489"/>
          <w:sz w:val="64"/>
          <w:szCs w:val="64"/>
        </w:rPr>
        <w:t>軟體需求規格書</w:t>
      </w:r>
    </w:p>
    <w:p w14:paraId="5C428FF7" w14:textId="77777777" w:rsidR="00CF1CB6" w:rsidRDefault="00000000">
      <w:pPr>
        <w:spacing w:after="60"/>
        <w:jc w:val="center"/>
      </w:pPr>
      <w:r>
        <w:rPr>
          <w:rFonts w:eastAsia="Arial"/>
          <w:i/>
          <w:iCs/>
          <w:color w:val="666666"/>
          <w:sz w:val="32"/>
          <w:szCs w:val="32"/>
        </w:rPr>
        <w:t>Software Requirements Specification (SRS)</w:t>
      </w:r>
    </w:p>
    <w:p w14:paraId="0099E9E6" w14:textId="77777777" w:rsidR="00CF1CB6" w:rsidRDefault="00CF1CB6">
      <w:pPr>
        <w:spacing w:after="120"/>
      </w:pPr>
    </w:p>
    <w:p w14:paraId="2BAED700" w14:textId="77777777" w:rsidR="00CF1CB6" w:rsidRDefault="00000000">
      <w:pPr>
        <w:spacing w:after="120"/>
        <w:jc w:val="center"/>
      </w:pPr>
      <w:r>
        <w:rPr>
          <w:rFonts w:eastAsia="Arial"/>
          <w:b/>
          <w:bCs/>
          <w:color w:val="534AB7"/>
          <w:sz w:val="44"/>
          <w:szCs w:val="44"/>
        </w:rPr>
        <w:t>基於迭代回饋</w:t>
      </w:r>
      <w:proofErr w:type="gramStart"/>
      <w:r>
        <w:rPr>
          <w:rFonts w:eastAsia="Arial"/>
          <w:b/>
          <w:bCs/>
          <w:color w:val="534AB7"/>
          <w:sz w:val="44"/>
          <w:szCs w:val="44"/>
        </w:rPr>
        <w:t>迴</w:t>
      </w:r>
      <w:proofErr w:type="gramEnd"/>
      <w:r>
        <w:rPr>
          <w:rFonts w:eastAsia="Arial"/>
          <w:b/>
          <w:bCs/>
          <w:color w:val="534AB7"/>
          <w:sz w:val="44"/>
          <w:szCs w:val="44"/>
        </w:rPr>
        <w:t>圈（IFL）之 MC/DC 優化機制系統</w:t>
      </w:r>
    </w:p>
    <w:p w14:paraId="6D7AE88D" w14:textId="77777777" w:rsidR="00CF1CB6" w:rsidRDefault="00000000">
      <w:pPr>
        <w:spacing w:after="240"/>
        <w:jc w:val="center"/>
      </w:pPr>
      <w:r>
        <w:rPr>
          <w:rFonts w:eastAsia="Arial"/>
          <w:i/>
          <w:iCs/>
          <w:color w:val="888888"/>
        </w:rPr>
        <w:t>Iterative Feedback Loop MC/DC Coverage Optimization System for Medical Software Verification</w:t>
      </w:r>
    </w:p>
    <w:p w14:paraId="1F384E7E" w14:textId="77777777" w:rsidR="00CF1CB6" w:rsidRDefault="00CF1CB6">
      <w:pPr>
        <w:spacing w:after="12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</w:tblGrid>
      <w:tr w:rsidR="00CF1CB6" w14:paraId="5AF406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EAC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文件版本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88B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1.0（初稿）</w:t>
            </w:r>
          </w:p>
        </w:tc>
      </w:tr>
      <w:tr w:rsidR="00CF1CB6" w14:paraId="6A7497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F2B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撰寫日期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F19A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2026 年 3 月 18 日</w:t>
            </w:r>
          </w:p>
        </w:tc>
      </w:tr>
      <w:tr w:rsidR="00CF1CB6" w14:paraId="031C97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D0C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適用標準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037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IEC 62304:2006、RTCA DO-178C</w:t>
            </w:r>
          </w:p>
        </w:tc>
      </w:tr>
      <w:tr w:rsidR="00CF1CB6" w14:paraId="40AD28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283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目標域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1EFA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醫療器材軟體驗證　／　航太軟體測試合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</w:t>
            </w:r>
            <w:proofErr w:type="gramEnd"/>
          </w:p>
        </w:tc>
      </w:tr>
      <w:tr w:rsidR="00CF1CB6" w14:paraId="79836E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5B6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文件狀態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792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待審閱（Pending Review）</w:t>
            </w:r>
          </w:p>
        </w:tc>
      </w:tr>
      <w:tr w:rsidR="00CF1CB6" w14:paraId="67B971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C44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機密等級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8920" w14:textId="77777777" w:rsidR="00CF1CB6" w:rsidRDefault="00000000">
            <w:proofErr w:type="gramStart"/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機密　</w:t>
            </w:r>
            <w:proofErr w:type="gramEnd"/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僅供授權人員閱覽</w:t>
            </w:r>
          </w:p>
        </w:tc>
      </w:tr>
    </w:tbl>
    <w:p w14:paraId="50473C9E" w14:textId="77777777" w:rsidR="00CF1CB6" w:rsidRDefault="00CF1CB6">
      <w:pPr>
        <w:spacing w:after="360"/>
      </w:pPr>
    </w:p>
    <w:p w14:paraId="57ED4AEB" w14:textId="77777777" w:rsidR="00CF1CB6" w:rsidRDefault="00000000">
      <w:r>
        <w:br w:type="page"/>
      </w:r>
    </w:p>
    <w:p w14:paraId="45600B30" w14:textId="77777777" w:rsidR="00CF1CB6" w:rsidRDefault="00000000">
      <w:pPr>
        <w:pStyle w:val="1"/>
        <w:spacing w:before="360" w:after="180"/>
      </w:pPr>
      <w:r>
        <w:lastRenderedPageBreak/>
        <w:t>1　文件概述</w:t>
      </w:r>
    </w:p>
    <w:p w14:paraId="109A06E8" w14:textId="77777777" w:rsidR="00CF1CB6" w:rsidRDefault="00000000">
      <w:pPr>
        <w:pStyle w:val="2"/>
        <w:spacing w:before="280" w:after="140"/>
      </w:pPr>
      <w:r>
        <w:t>1.1　文件目的</w:t>
      </w:r>
    </w:p>
    <w:p w14:paraId="0007BD4A" w14:textId="77777777" w:rsidR="00CF1CB6" w:rsidRDefault="00000000">
      <w:pPr>
        <w:spacing w:before="60" w:after="100"/>
      </w:pPr>
      <w:r>
        <w:rPr>
          <w:rFonts w:eastAsia="Arial"/>
        </w:rPr>
        <w:t>本文件為「基於迭代回饋</w:t>
      </w:r>
      <w:proofErr w:type="gramStart"/>
      <w:r>
        <w:rPr>
          <w:rFonts w:eastAsia="Arial"/>
        </w:rPr>
        <w:t>迴</w:t>
      </w:r>
      <w:proofErr w:type="gramEnd"/>
      <w:r>
        <w:rPr>
          <w:rFonts w:eastAsia="Arial"/>
        </w:rPr>
        <w:t>圈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IFL；Iterative Feedback Loop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之修正後條件 / 決策覆蓋率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MC/DC；Modified Condition/Decision Coverage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優化機制系統」之軟體需求規格書（SRS）。本文件定義系統的功能需求、技術架構、驗收準則，以及與 IEC 62304:2006 與 RTCA DO-178C 國際法規標準的對應關係，作為後續系統設計、實作、測試與法規審查的基準文件。</w:t>
      </w:r>
    </w:p>
    <w:p w14:paraId="43F56C8A" w14:textId="77777777" w:rsidR="00CF1CB6" w:rsidRDefault="00000000">
      <w:pPr>
        <w:pStyle w:val="2"/>
        <w:spacing w:before="280" w:after="140"/>
      </w:pPr>
      <w:r>
        <w:t>1.2　文件範圍</w:t>
      </w:r>
    </w:p>
    <w:p w14:paraId="3951CDDD" w14:textId="77777777" w:rsidR="00CF1CB6" w:rsidRDefault="00000000">
      <w:pPr>
        <w:spacing w:before="60" w:after="100"/>
      </w:pPr>
      <w:r>
        <w:rPr>
          <w:rFonts w:eastAsia="Arial"/>
        </w:rPr>
        <w:t>本 SRS 涵蓋以下三個核心子系統的需求規格：</w:t>
      </w:r>
    </w:p>
    <w:p w14:paraId="125375B3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Layer 1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>靜態分析層：Python 抽象語法樹（AST）解析、決策節點識別、布林條件分解、耦合圖建構、動態探針注入</w:t>
      </w:r>
    </w:p>
    <w:p w14:paraId="26D70269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Layer 2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>SMT 推理層：</w:t>
      </w:r>
      <w:proofErr w:type="gramStart"/>
      <w:r>
        <w:rPr>
          <w:rFonts w:eastAsia="Arial"/>
        </w:rPr>
        <w:t>布林導數計算</w:t>
      </w:r>
      <w:proofErr w:type="gramEnd"/>
      <w:r>
        <w:rPr>
          <w:rFonts w:eastAsia="Arial"/>
        </w:rPr>
        <w:t>、遮罩效應偵測、缺口損失函數評估、Z3 求解器約束合成、可行解空間萃取</w:t>
      </w:r>
    </w:p>
    <w:p w14:paraId="21843A55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Layer 3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 xml:space="preserve">LLM 協同層：缺口導向提示建構、醫療領域知識過濾、LLM 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樣、接受門控與迭代回饋修正</w:t>
      </w:r>
    </w:p>
    <w:p w14:paraId="68BE8D97" w14:textId="77777777" w:rsidR="00CF1CB6" w:rsidRDefault="00000000">
      <w:pPr>
        <w:spacing w:before="60" w:after="100"/>
      </w:pPr>
      <w:r>
        <w:rPr>
          <w:rFonts w:eastAsia="Arial"/>
        </w:rPr>
        <w:t>本文件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涵蓋系統的 UI 介面設計細節，亦不包含部署基礎設施之規格。</w:t>
      </w:r>
    </w:p>
    <w:p w14:paraId="714ADB54" w14:textId="77777777" w:rsidR="00CF1CB6" w:rsidRDefault="00000000">
      <w:pPr>
        <w:pStyle w:val="2"/>
        <w:spacing w:before="280" w:after="140"/>
      </w:pPr>
      <w:r>
        <w:t>1.3　定義與縮寫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400"/>
      </w:tblGrid>
      <w:tr w:rsidR="00CF1CB6" w14:paraId="2D706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20E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縮寫 / 術語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DDD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定義</w:t>
            </w:r>
          </w:p>
        </w:tc>
      </w:tr>
      <w:tr w:rsidR="00CF1CB6" w14:paraId="7E1B1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151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MC/DC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9A8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Modified Condition/Decision Coverage，修正後條件 / 決策覆蓋率，要求每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邏輯條件都必須能獨立影響判定結果</w:t>
            </w:r>
          </w:p>
        </w:tc>
      </w:tr>
      <w:tr w:rsidR="00CF1CB6" w14:paraId="5EB6B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703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IFL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92BB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Iterative Feedback Loop，迭代回饋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迴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圈，本系統的核心優化機制</w:t>
            </w:r>
          </w:p>
        </w:tc>
      </w:tr>
      <w:tr w:rsidR="00CF1CB6" w14:paraId="49DF7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7A8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AST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01B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Abstract Syntax Tree，抽象語法樹，由 Python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模組產生的原始碼樹狀表示</w:t>
            </w:r>
          </w:p>
        </w:tc>
      </w:tr>
      <w:tr w:rsidR="00CF1CB6" w14:paraId="56605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C06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SMT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10E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Satisfiability Modulo Theories，可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滿足性模理論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，Z3 求解器所使用的邏輯推理框架</w:t>
            </w:r>
          </w:p>
        </w:tc>
      </w:tr>
      <w:tr w:rsidR="00CF1CB6" w14:paraId="3E66E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20F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736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Large Language Model，大型語言模型，如 Llama 3、GPT-4o 等</w:t>
            </w:r>
          </w:p>
        </w:tc>
      </w:tr>
      <w:tr w:rsidR="00CF1CB6" w14:paraId="38EB5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B2E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GAI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EF3A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Generative AI，生成式人工智慧</w:t>
            </w:r>
          </w:p>
        </w:tc>
      </w:tr>
      <w:tr w:rsidR="00CF1CB6" w14:paraId="24AE3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97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Gap-Guided Prompting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C6D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缺口導向提示，本系統的核心創新：將 SMT 求解結果轉化為 LLM 的精確生成指令</w:t>
            </w:r>
          </w:p>
        </w:tc>
      </w:tr>
      <w:tr w:rsidR="00CF1CB6" w14:paraId="6C846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7B5B" w14:textId="77777777" w:rsidR="00CF1CB6" w:rsidRDefault="00000000">
            <w:proofErr w:type="spellStart"/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DecisionNode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3C4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決策節點，AST 中的 If / While / Assert /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IfExp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節點</w:t>
            </w:r>
          </w:p>
        </w:tc>
      </w:tr>
      <w:tr w:rsidR="00CF1CB6" w14:paraId="379FE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688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lastRenderedPageBreak/>
              <w:t>ConditionSet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637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條件集合，一個決策節點內所有原子條件 cᵢ 的有序集合</w:t>
            </w:r>
          </w:p>
        </w:tc>
      </w:tr>
      <w:tr w:rsidR="00CF1CB6" w14:paraId="59A6A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BD73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Independence Pair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938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獨立對，滿足 MC/DC 的一對測試案例 (T1, T2)，其中 ci 翻轉且決策結果翻轉</w:t>
            </w:r>
          </w:p>
        </w:tc>
      </w:tr>
      <w:tr w:rsidR="00CF1CB6" w14:paraId="3793C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05C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Boolean Derivative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4018" w14:textId="77777777" w:rsidR="00CF1CB6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，∂f/∂xi = f(.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..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,xi=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T,...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) ⊕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f(...,xi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=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F,...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)，用於偵測遮罩效應</w:t>
            </w:r>
          </w:p>
        </w:tc>
      </w:tr>
      <w:tr w:rsidR="00CF1CB6" w14:paraId="6DEB2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2E13" w14:textId="77777777" w:rsidR="00CF1CB6" w:rsidRDefault="00000000">
            <w:proofErr w:type="spellStart"/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Φ_gap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6CD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缺口約束式，由 SMT 求解器針對未覆蓋獨立對所合成的路徑約束</w:t>
            </w:r>
          </w:p>
        </w:tc>
      </w:tr>
      <w:tr w:rsidR="00CF1CB6" w14:paraId="3AE28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D00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F27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可行解空間，滿足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且符合醫療領域知識的有效輸入向量集合</w:t>
            </w:r>
          </w:p>
        </w:tc>
      </w:tr>
      <w:tr w:rsidR="00CF1CB6" w14:paraId="4AD3D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B4A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L(X)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553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損失函數，等於未被覆蓋的獨立對數量；L(X)=0 時達到 100% MC/DC</w:t>
            </w:r>
          </w:p>
        </w:tc>
      </w:tr>
      <w:tr w:rsidR="00CF1CB6" w14:paraId="797D7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2A2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TFDA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7A8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Taiwan Food and Drug Administration，台灣食品藥物管理署</w:t>
            </w:r>
          </w:p>
        </w:tc>
      </w:tr>
      <w:tr w:rsidR="00CF1CB6" w14:paraId="192FB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1642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CB8D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Conformité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Européenne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，歐盟合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標誌</w:t>
            </w:r>
          </w:p>
        </w:tc>
      </w:tr>
    </w:tbl>
    <w:p w14:paraId="569D2E02" w14:textId="77777777" w:rsidR="00CF1CB6" w:rsidRDefault="00CF1CB6">
      <w:pPr>
        <w:spacing w:after="120"/>
      </w:pPr>
    </w:p>
    <w:p w14:paraId="66FAF943" w14:textId="77777777" w:rsidR="00CF1CB6" w:rsidRDefault="00000000">
      <w:r>
        <w:br w:type="page"/>
      </w:r>
    </w:p>
    <w:p w14:paraId="453966D1" w14:textId="77777777" w:rsidR="00CF1CB6" w:rsidRDefault="00000000">
      <w:pPr>
        <w:pStyle w:val="1"/>
        <w:spacing w:before="360" w:after="180"/>
      </w:pPr>
      <w:r>
        <w:lastRenderedPageBreak/>
        <w:t>2　系統背景與問題陳述</w:t>
      </w:r>
    </w:p>
    <w:p w14:paraId="462A33D8" w14:textId="77777777" w:rsidR="00CF1CB6" w:rsidRDefault="00000000">
      <w:pPr>
        <w:pStyle w:val="2"/>
        <w:spacing w:before="280" w:after="140"/>
      </w:pPr>
      <w:r>
        <w:t>2.1　研究背景</w:t>
      </w:r>
    </w:p>
    <w:p w14:paraId="5C13D017" w14:textId="77777777" w:rsidR="00CF1CB6" w:rsidRDefault="00000000">
      <w:pPr>
        <w:spacing w:before="60" w:after="100"/>
      </w:pPr>
      <w:r>
        <w:rPr>
          <w:rFonts w:eastAsia="Arial"/>
        </w:rPr>
        <w:t>隨著生成式 AI 與大型語言模型在軟體工程領域的應用日益</w:t>
      </w:r>
      <w:proofErr w:type="gramStart"/>
      <w:r>
        <w:rPr>
          <w:rFonts w:eastAsia="Arial"/>
        </w:rPr>
        <w:t>普及，</w:t>
      </w:r>
      <w:proofErr w:type="gramEnd"/>
      <w:r>
        <w:rPr>
          <w:rFonts w:eastAsia="Arial"/>
        </w:rPr>
        <w:t>自動程式碼生成與自動測試生成已成為熱門趨勢。然而，目前的生成式測試技術多半停留在行覆蓋（Line Coverage）或分支覆蓋（Branch Coverage）的層次，對於安全導向之關鍵系統遠遠不足。</w:t>
      </w:r>
    </w:p>
    <w:p w14:paraId="7F22EE66" w14:textId="77777777" w:rsidR="00CF1CB6" w:rsidRDefault="00000000">
      <w:pPr>
        <w:spacing w:before="60" w:after="100"/>
      </w:pPr>
      <w:r>
        <w:rPr>
          <w:rFonts w:eastAsia="Arial"/>
        </w:rPr>
        <w:t>依循 IEC 62304:2006 國際標準的醫療器材軟體（Class C），以及依循 RTCA DO-178C 的航太軟體（Level A），均要求達到 MC/DC 這一最高強度的結構化測試標準。MC/DC 要求每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邏輯條件都必須能獨立影響判定結果，這是純粹依賴 LLM 統計推論無法可靠達到的數學屏障。</w:t>
      </w:r>
    </w:p>
    <w:p w14:paraId="7A20BC68" w14:textId="77777777" w:rsidR="00CF1CB6" w:rsidRDefault="00000000">
      <w:pPr>
        <w:pStyle w:val="2"/>
        <w:spacing w:before="280" w:after="140"/>
      </w:pPr>
      <w:r>
        <w:t>2.2　核心技術瓶頸</w:t>
      </w:r>
    </w:p>
    <w:p w14:paraId="54E8DDA3" w14:textId="77777777" w:rsidR="00CF1CB6" w:rsidRDefault="00000000">
      <w:pPr>
        <w:pStyle w:val="3"/>
        <w:spacing w:before="200" w:after="100"/>
      </w:pPr>
      <w:r>
        <w:t>2.2.1　遮罩效應（Masking Effect）</w:t>
      </w:r>
    </w:p>
    <w:p w14:paraId="048B99CC" w14:textId="77777777" w:rsidR="00CF1CB6" w:rsidRDefault="00000000">
      <w:pPr>
        <w:spacing w:before="60" w:after="100"/>
      </w:pPr>
      <w:r>
        <w:rPr>
          <w:rFonts w:eastAsia="Arial"/>
        </w:rPr>
        <w:t>對於複合布林表達式，例如 (c₁ or c₂) and c₃，若測試案例生成時 c₃ = False，則無論 c₁、c₂ 如何變化，整個判定結果恆為 False，導致 c₁、c₂ 的獨立性完全無法被驗證。LLM 的統計推論本質傾向生成「語意合理的常見案例」而非能精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消除遮罩的邊界案例。</w:t>
      </w:r>
    </w:p>
    <w:p w14:paraId="7A97E9F1" w14:textId="77777777" w:rsidR="00CF1CB6" w:rsidRDefault="00000000">
      <w:pPr>
        <w:pStyle w:val="3"/>
        <w:spacing w:before="200" w:after="100"/>
      </w:pPr>
      <w:r>
        <w:t>2.2.2　盲目迭代（Blind Iteration）</w:t>
      </w:r>
    </w:p>
    <w:p w14:paraId="30F6C3A7" w14:textId="77777777" w:rsidR="00CF1CB6" w:rsidRDefault="00000000">
      <w:pPr>
        <w:spacing w:before="60" w:after="100"/>
      </w:pPr>
      <w:r>
        <w:rPr>
          <w:rFonts w:eastAsia="Arial"/>
        </w:rPr>
        <w:t>當 LLM 生成的測試集覆蓋率停滯時，傳統做法是重新提示（Re-prompt），但提示中缺乏明確的形式化診斷，使得 LLM 在已充分覆蓋的路徑上反覆生成重複案例，造成運算資源浪費，且無法保證收斂。</w:t>
      </w:r>
    </w:p>
    <w:p w14:paraId="05BCB650" w14:textId="77777777" w:rsidR="00CF1CB6" w:rsidRDefault="00000000">
      <w:pPr>
        <w:pStyle w:val="3"/>
        <w:spacing w:before="200" w:after="100"/>
      </w:pPr>
      <w:r>
        <w:t>2.2.3　路徑爆炸（Path Explosion）</w:t>
      </w:r>
    </w:p>
    <w:p w14:paraId="33AAC9F8" w14:textId="77777777" w:rsidR="00CF1CB6" w:rsidRDefault="00000000">
      <w:pPr>
        <w:spacing w:before="60" w:after="100"/>
      </w:pPr>
      <w:r>
        <w:rPr>
          <w:rFonts w:eastAsia="Arial"/>
        </w:rPr>
        <w:t>傳統搜尋基礎軟體測試（SBST）隨著條件數量 k 增加，搜尋空間呈指數級 2^k 增長，在複雜醫療邏輯下迅速陷入計算瓶頸。</w:t>
      </w:r>
    </w:p>
    <w:p w14:paraId="3A12FDB2" w14:textId="77777777" w:rsidR="00CF1CB6" w:rsidRDefault="00000000">
      <w:pPr>
        <w:pStyle w:val="2"/>
        <w:spacing w:before="280" w:after="140"/>
      </w:pPr>
      <w:r>
        <w:t>2.3　解決方案概要</w:t>
      </w:r>
    </w:p>
    <w:p w14:paraId="059B5DE6" w14:textId="77777777" w:rsidR="00CF1CB6" w:rsidRDefault="00000000">
      <w:pPr>
        <w:spacing w:before="60" w:after="100"/>
      </w:pPr>
      <w:r>
        <w:rPr>
          <w:rFonts w:eastAsia="Arial"/>
        </w:rPr>
        <w:t>本系統提出「混合式神經符號迭代優化架構」：以靜態程式分析精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 xml:space="preserve">定位遮罩成因（耦合圖），以 SMT 求解器將遮罩條件轉化為形式化約束 </w:t>
      </w:r>
      <w:proofErr w:type="spellStart"/>
      <w:r>
        <w:rPr>
          <w:rFonts w:eastAsia="Arial"/>
        </w:rPr>
        <w:t>Φ_gap</w:t>
      </w:r>
      <w:proofErr w:type="spellEnd"/>
      <w:r>
        <w:rPr>
          <w:rFonts w:eastAsia="Arial"/>
        </w:rPr>
        <w:t>，再將此約束映射為自然語言的缺口導向提示，引導 LLM 在可行解空間 Ω = {x | Φ(x) ∧ Valid(x)} 中進行定向採樣。此架構不單純依賴 LLM 的黑箱生成能力，亦不依賴傳統 SBST 的盲目搜尋，而是三者的有機整合。</w:t>
      </w:r>
    </w:p>
    <w:p w14:paraId="346DF7ED" w14:textId="77777777" w:rsidR="00CF1CB6" w:rsidRDefault="00000000">
      <w:r>
        <w:br w:type="page"/>
      </w:r>
    </w:p>
    <w:p w14:paraId="79CD21DA" w14:textId="77777777" w:rsidR="00CF1CB6" w:rsidRDefault="00000000">
      <w:pPr>
        <w:pStyle w:val="1"/>
        <w:spacing w:before="360" w:after="180"/>
      </w:pPr>
      <w:r>
        <w:lastRenderedPageBreak/>
        <w:t>3　使用者需求分析</w:t>
      </w:r>
    </w:p>
    <w:p w14:paraId="4D989178" w14:textId="77777777" w:rsidR="00CF1CB6" w:rsidRDefault="00000000">
      <w:pPr>
        <w:pStyle w:val="2"/>
        <w:spacing w:before="280" w:after="140"/>
      </w:pPr>
      <w:r>
        <w:t>3.1　目標使用者</w:t>
      </w:r>
    </w:p>
    <w:p w14:paraId="71118A5F" w14:textId="77777777" w:rsidR="00CF1CB6" w:rsidRDefault="00000000">
      <w:pPr>
        <w:pStyle w:val="3"/>
        <w:spacing w:before="200" w:after="100"/>
      </w:pPr>
      <w:r>
        <w:t>3.1.1　醫療軟體測試工程師（Primary Actor）</w:t>
      </w:r>
    </w:p>
    <w:p w14:paraId="48F6604A" w14:textId="77777777" w:rsidR="00CF1CB6" w:rsidRDefault="00000000">
      <w:pPr>
        <w:spacing w:before="60" w:after="100"/>
      </w:pPr>
      <w:r>
        <w:rPr>
          <w:rFonts w:eastAsia="Arial"/>
        </w:rPr>
        <w:t>系統的主要操作者，具備軟體測試基礎知識，不一定深入理解 MC/DC 的數學推導。其核心痛點為：</w:t>
      </w:r>
    </w:p>
    <w:p w14:paraId="2ED8C170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手動撰寫 MC/DC 獨立對極度耗時，一個含 5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條件的決策點理論上需要 10 組精心設計的測試案例</w:t>
      </w:r>
    </w:p>
    <w:p w14:paraId="4C81B543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因遮罩效應</w:t>
      </w:r>
      <w:proofErr w:type="gramStart"/>
      <w:r>
        <w:rPr>
          <w:rFonts w:eastAsia="Arial"/>
        </w:rPr>
        <w:t>而漏測</w:t>
      </w:r>
      <w:proofErr w:type="gramEnd"/>
      <w:r>
        <w:rPr>
          <w:rFonts w:eastAsia="Arial"/>
        </w:rPr>
        <w:t>，且難以在不使用自動化工具的情況下自我發現</w:t>
      </w:r>
    </w:p>
    <w:p w14:paraId="2713A16F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生成的測試資料常違反醫療常識（如年齡為負數），需耗費額外時間手動過濾</w:t>
      </w:r>
    </w:p>
    <w:p w14:paraId="3724EDDA" w14:textId="77777777" w:rsidR="00CF1CB6" w:rsidRDefault="00000000">
      <w:pPr>
        <w:pStyle w:val="3"/>
        <w:spacing w:before="200" w:after="100"/>
      </w:pPr>
      <w:r>
        <w:t>3.1.2　品質保證經理（Secondary Actor）</w:t>
      </w:r>
    </w:p>
    <w:p w14:paraId="1EC58576" w14:textId="77777777" w:rsidR="00CF1CB6" w:rsidRDefault="00000000">
      <w:pPr>
        <w:spacing w:before="60" w:after="100"/>
      </w:pPr>
      <w:r>
        <w:rPr>
          <w:rFonts w:eastAsia="Arial"/>
        </w:rPr>
        <w:t>負責監控整個測試專案的合</w:t>
      </w:r>
      <w:proofErr w:type="gramStart"/>
      <w:r>
        <w:rPr>
          <w:rFonts w:eastAsia="Arial"/>
        </w:rPr>
        <w:t>規</w:t>
      </w:r>
      <w:proofErr w:type="gramEnd"/>
      <w:r>
        <w:rPr>
          <w:rFonts w:eastAsia="Arial"/>
        </w:rPr>
        <w:t>進度，主要需求為：</w:t>
      </w:r>
    </w:p>
    <w:p w14:paraId="1A9DBB5D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即時查看 MC/DC 覆蓋率是否達到法規要求的 100%</w:t>
      </w:r>
    </w:p>
    <w:p w14:paraId="30299ACE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評估迭代次數與測試效率，決定是否需要調配人力或延長測試時程</w:t>
      </w:r>
    </w:p>
    <w:p w14:paraId="47249745" w14:textId="77777777" w:rsidR="00CF1CB6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取得可直接提交 TFDA 或 CE 審查的結構化合</w:t>
      </w:r>
      <w:proofErr w:type="gramStart"/>
      <w:r>
        <w:rPr>
          <w:rFonts w:eastAsia="Arial"/>
        </w:rPr>
        <w:t>規</w:t>
      </w:r>
      <w:proofErr w:type="gramEnd"/>
      <w:r>
        <w:rPr>
          <w:rFonts w:eastAsia="Arial"/>
        </w:rPr>
        <w:t>報告</w:t>
      </w:r>
    </w:p>
    <w:p w14:paraId="61CC0203" w14:textId="77777777" w:rsidR="00CF1CB6" w:rsidRDefault="00000000">
      <w:pPr>
        <w:pStyle w:val="2"/>
        <w:spacing w:before="280" w:after="140"/>
      </w:pPr>
      <w:r>
        <w:t>3.2　使用情境（Use Cases）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2558"/>
        <w:gridCol w:w="6261"/>
        <w:gridCol w:w="4358"/>
      </w:tblGrid>
      <w:tr w:rsidR="00CF1CB6" w14:paraId="6AF6DB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260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947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名稱</w:t>
            </w:r>
          </w:p>
        </w:tc>
        <w:tc>
          <w:tcPr>
            <w:tcW w:w="5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5C5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主要流程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526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前置條件 / 成功條件</w:t>
            </w:r>
          </w:p>
        </w:tc>
      </w:tr>
      <w:tr w:rsidR="00CF1CB6" w14:paraId="5F33D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9D8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95AA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上傳原始碼並建立邏輯模型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63E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工程師上傳 .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模組 → 系統解析 AST → 識別決策點 → 建立耦合圖 → 輸出 ConditionSet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E019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前置：Python 3.10+ 原始碼　成功：所有決策節點與原子條件正確識別，耦合矩陣無誤</w:t>
            </w:r>
          </w:p>
        </w:tc>
      </w:tr>
      <w:tr w:rsidR="00CF1CB6" w14:paraId="47935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2D5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735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設定合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目標並執行初始測試生成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FA8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選擇標準（IEC-62304 或 DO-178C）→ LLM 零樣本生成初始測試集 → 計算基準 MC/DC 覆蓋率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58BD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前置：UC-01 完成　成功：基準覆蓋率計算完成，損失函數 L(X) &gt; 0</w:t>
            </w:r>
          </w:p>
        </w:tc>
      </w:tr>
      <w:tr w:rsidR="00CF1CB6" w14:paraId="6D7A2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03C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DD3C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查看缺口報告並觸發迭代優化（核心流程）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3A1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SMT 識別未覆蓋獨立對 → 合成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→ 缺口導向提示 → LLM 生成補充案例 → 更新矩陣 → 重複直到 L(X)=0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32EB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前置：UC-02 完成　成功：L(X) 收斂至 0 或輸出部分覆蓋報告</w:t>
            </w:r>
          </w:p>
        </w:tc>
      </w:tr>
      <w:tr w:rsidR="00CF1CB6" w14:paraId="75B34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BB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923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驗證測試資料的醫療語意合理性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BC1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系統執行領域約束驗證器 → 拒絕 age=-5 等違規資料 → 回饋修正提示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F3AF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前置：LLM 已生成候選測試案例　成功：有效案例生成比 ≥ 85%</w:t>
            </w:r>
          </w:p>
        </w:tc>
      </w:tr>
      <w:tr w:rsidR="00CF1CB6" w14:paraId="25D8E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02A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UC-05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CC4D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匯出合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報告供 QA 審查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A2E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QA 經理進入系統 → 查看覆蓋率趨勢圖 → 下載結構化報告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63C8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前置：UC-03 完成　成功：報告符合 IEC 62304 附錄要求</w:t>
            </w:r>
          </w:p>
        </w:tc>
      </w:tr>
    </w:tbl>
    <w:p w14:paraId="3EE203EF" w14:textId="77777777" w:rsidR="00CF1CB6" w:rsidRDefault="00000000">
      <w:pPr>
        <w:pStyle w:val="1"/>
        <w:spacing w:before="360" w:after="180"/>
      </w:pPr>
      <w:r>
        <w:lastRenderedPageBreak/>
        <w:t>4　系統架構概</w:t>
      </w:r>
      <w:proofErr w:type="gramStart"/>
      <w:r>
        <w:t>覽</w:t>
      </w:r>
      <w:proofErr w:type="gramEnd"/>
    </w:p>
    <w:p w14:paraId="7FBDAF27" w14:textId="77777777" w:rsidR="00CF1CB6" w:rsidRDefault="00000000">
      <w:pPr>
        <w:pStyle w:val="2"/>
        <w:spacing w:before="280" w:after="140"/>
      </w:pPr>
      <w:r>
        <w:t>4.1　三層神經符號架構</w:t>
      </w:r>
    </w:p>
    <w:p w14:paraId="2AF56860" w14:textId="77777777" w:rsidR="00CF1CB6" w:rsidRDefault="00000000">
      <w:pPr>
        <w:spacing w:before="60" w:after="100"/>
      </w:pPr>
      <w:r>
        <w:rPr>
          <w:rFonts w:eastAsia="Arial"/>
        </w:rPr>
        <w:t>本系統採用「混合式神經符號迭代優化架構」，三個功能層形成一條線性處理管線，每一層的輸出是下一層的精確輸入：</w:t>
      </w:r>
    </w:p>
    <w:p w14:paraId="23B1F26F" w14:textId="77777777" w:rsidR="00CF1CB6" w:rsidRDefault="00CF1CB6">
      <w:pPr>
        <w:spacing w:after="12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200"/>
        <w:gridCol w:w="4200"/>
      </w:tblGrid>
      <w:tr w:rsidR="00CF1CB6" w14:paraId="3CD15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51B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層次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6E3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名稱</w:t>
            </w:r>
          </w:p>
        </w:tc>
        <w:tc>
          <w:tcPr>
            <w:tcW w:w="5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D9C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核心職責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62F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關鍵技術</w:t>
            </w:r>
          </w:p>
        </w:tc>
      </w:tr>
      <w:tr w:rsidR="00CF1CB6" w14:paraId="06E7C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58A2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Layer 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0F8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靜態分析層</w:t>
            </w:r>
          </w:p>
        </w:tc>
        <w:tc>
          <w:tcPr>
            <w:tcW w:w="5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5FB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解析 Python AST → 識別決策節點 → 分解原子條件 → 建構耦合圖 → 注入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執行期探針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→ 計算 MC/DC 覆蓋率矩陣 M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2630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ast.NodeTransformer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ast.NodeVisitor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、短路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求值繞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過機制</w:t>
            </w:r>
          </w:p>
        </w:tc>
      </w:tr>
      <w:tr w:rsidR="00CF1CB6" w14:paraId="76286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EB0F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Layer 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542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SMT 推理層</w:t>
            </w:r>
          </w:p>
        </w:tc>
        <w:tc>
          <w:tcPr>
            <w:tcW w:w="5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FEE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計算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∂f/∂xi → 偵測遮罩效應 → 評估損失函數 L(X) → Z3 合成約束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→ 萃取可行解空間 Ω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41A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Z3 SMT Solver、cvc5、Boolean Derivative、SMT-LIB 2.0</w:t>
            </w:r>
          </w:p>
        </w:tc>
      </w:tr>
      <w:tr w:rsidR="00CF1CB6" w14:paraId="02242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C969" w14:textId="77777777" w:rsidR="00CF1CB6" w:rsidRDefault="00000000"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706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LLM 協同層</w:t>
            </w:r>
          </w:p>
        </w:tc>
        <w:tc>
          <w:tcPr>
            <w:tcW w:w="5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D0A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Ω → Gap-Guided Prompt → LLM 定向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樣 → 醫療領域過濾 → 接受門控 → 迭代回饋修正 → 收斂判定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56D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Llama 3 / GPT-4o、Chain-of-Thought、RLHF、HL7/FHIR 約束</w:t>
            </w:r>
          </w:p>
        </w:tc>
      </w:tr>
    </w:tbl>
    <w:p w14:paraId="413960D8" w14:textId="77777777" w:rsidR="00CF1CB6" w:rsidRDefault="00CF1CB6">
      <w:pPr>
        <w:spacing w:after="120"/>
      </w:pPr>
    </w:p>
    <w:p w14:paraId="51450D72" w14:textId="77777777" w:rsidR="00CF1CB6" w:rsidRDefault="00000000">
      <w:pPr>
        <w:pStyle w:val="2"/>
        <w:spacing w:before="280" w:after="140"/>
      </w:pPr>
      <w:r>
        <w:t>4.2　迭代回饋</w:t>
      </w:r>
      <w:proofErr w:type="gramStart"/>
      <w:r>
        <w:t>迴</w:t>
      </w:r>
      <w:proofErr w:type="gramEnd"/>
      <w:r>
        <w:t>圈流程</w:t>
      </w:r>
    </w:p>
    <w:p w14:paraId="6121AA20" w14:textId="77777777" w:rsidR="00CF1CB6" w:rsidRDefault="00000000">
      <w:pPr>
        <w:spacing w:before="60" w:after="100"/>
      </w:pPr>
      <w:r>
        <w:rPr>
          <w:rFonts w:eastAsia="Arial"/>
        </w:rPr>
        <w:t>整個系統的執行流程如下，共五個步驟，步驟 3 至 5 形成閉環：</w:t>
      </w:r>
    </w:p>
    <w:p w14:paraId="6388740D" w14:textId="77777777" w:rsidR="00CF1CB6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程式解析：上傳 .</w:t>
      </w:r>
      <w:proofErr w:type="spellStart"/>
      <w:r>
        <w:rPr>
          <w:rFonts w:eastAsia="Arial"/>
        </w:rPr>
        <w:t>py</w:t>
      </w:r>
      <w:proofErr w:type="spellEnd"/>
      <w:r>
        <w:rPr>
          <w:rFonts w:eastAsia="Arial"/>
        </w:rPr>
        <w:t xml:space="preserve"> 原始碼 → AST 解析 → 決策節點識別 → 耦合圖建構 → 探針注入</w:t>
      </w:r>
    </w:p>
    <w:p w14:paraId="04D8FC2E" w14:textId="77777777" w:rsidR="00CF1CB6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初始生成與評估：LLM 零樣本生成初始測試套件 → 計算基準 MC/DC 覆蓋率矩陣 M</w:t>
      </w:r>
    </w:p>
    <w:p w14:paraId="134F21F1" w14:textId="77777777" w:rsidR="00CF1CB6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缺口分析：計算 L(X) → 識別每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條件 ci 的未覆蓋獨立對 → Z3 合成 </w:t>
      </w:r>
      <w:proofErr w:type="spellStart"/>
      <w:r>
        <w:rPr>
          <w:rFonts w:eastAsia="Arial"/>
        </w:rPr>
        <w:t>Φ_gap</w:t>
      </w:r>
      <w:proofErr w:type="spellEnd"/>
    </w:p>
    <w:p w14:paraId="5DD5DAFD" w14:textId="77777777" w:rsidR="00CF1CB6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迭代優化：</w:t>
      </w:r>
      <w:proofErr w:type="spellStart"/>
      <w:r>
        <w:rPr>
          <w:rFonts w:eastAsia="Arial"/>
        </w:rPr>
        <w:t>Φ_gap</w:t>
      </w:r>
      <w:proofErr w:type="spellEnd"/>
      <w:r>
        <w:rPr>
          <w:rFonts w:eastAsia="Arial"/>
        </w:rPr>
        <w:t xml:space="preserve"> → Gap-Guided Prompt → LLM 生成 </w:t>
      </w:r>
      <w:proofErr w:type="spellStart"/>
      <w:r>
        <w:rPr>
          <w:rFonts w:eastAsia="Arial"/>
        </w:rPr>
        <w:t>x_new</w:t>
      </w:r>
      <w:proofErr w:type="spellEnd"/>
      <w:r>
        <w:rPr>
          <w:rFonts w:eastAsia="Arial"/>
        </w:rPr>
        <w:t xml:space="preserve"> → 領域驗證 → 更新矩陣 M</w:t>
      </w:r>
    </w:p>
    <w:p w14:paraId="703EFDD7" w14:textId="77777777" w:rsidR="00CF1CB6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收斂判定：若 L(X)=0 → 停止並輸出報告；否則返回步驟 3</w:t>
      </w:r>
    </w:p>
    <w:p w14:paraId="3B9D0A75" w14:textId="77777777" w:rsidR="00CF1CB6" w:rsidRDefault="00CF1CB6">
      <w:pPr>
        <w:spacing w:after="120"/>
      </w:pPr>
    </w:p>
    <w:p w14:paraId="12A6ECF8" w14:textId="77777777" w:rsidR="00CF1CB6" w:rsidRDefault="00000000">
      <w:r>
        <w:br w:type="page"/>
      </w:r>
    </w:p>
    <w:p w14:paraId="28DD9DFE" w14:textId="77777777" w:rsidR="00CF1CB6" w:rsidRDefault="00000000">
      <w:pPr>
        <w:pStyle w:val="1"/>
        <w:spacing w:before="360" w:after="180"/>
      </w:pPr>
      <w:r>
        <w:lastRenderedPageBreak/>
        <w:t>5　功能需求規格（FR-01 ～ FR-12）</w:t>
      </w:r>
    </w:p>
    <w:p w14:paraId="5902E014" w14:textId="77777777" w:rsidR="00CF1CB6" w:rsidRDefault="00000000">
      <w:pPr>
        <w:pStyle w:val="2"/>
        <w:spacing w:before="280" w:after="140"/>
      </w:pPr>
      <w:r>
        <w:t>5.1　需求索引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1049"/>
        <w:gridCol w:w="2868"/>
        <w:gridCol w:w="679"/>
        <w:gridCol w:w="5125"/>
        <w:gridCol w:w="3406"/>
      </w:tblGrid>
      <w:tr w:rsidR="00CF1CB6" w14:paraId="50BF1F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520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編號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C76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層次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FA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名稱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C4C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優先</w:t>
            </w:r>
          </w:p>
        </w:tc>
        <w:tc>
          <w:tcPr>
            <w:tcW w:w="5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B05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摘要</w:t>
            </w:r>
          </w:p>
        </w:tc>
        <w:tc>
          <w:tcPr>
            <w:tcW w:w="36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82A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對應</w:t>
            </w:r>
          </w:p>
        </w:tc>
      </w:tr>
      <w:tr w:rsidR="00CF1CB6" w14:paraId="76F18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CFC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E6E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B97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AST 解析與決策節點萃取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78CD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3780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解析任意 Python 原始碼，識別所有 If / While / Assert /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IfExp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節點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FA0C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IEC-62304 §5.5.3</w:t>
            </w:r>
          </w:p>
        </w:tc>
      </w:tr>
      <w:tr w:rsidR="00CF1CB6" w14:paraId="4573B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1CB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6B3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97D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布林條件分解與耦合圖建構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F20A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48CC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將複合表達式分解為原子條件集合，建立耦合鄰接矩陣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7874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IEC-62304 §5.5.3</w:t>
            </w:r>
          </w:p>
        </w:tc>
      </w:tr>
      <w:tr w:rsidR="00CF1CB6" w14:paraId="646F1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4FC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0B5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03D5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動態探針注入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F865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F163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在布林子表達式層級插入探針，繞過</w:t>
            </w:r>
            <w:proofErr w:type="gramStart"/>
            <w:r>
              <w:rPr>
                <w:rFonts w:eastAsia="Arial"/>
                <w:color w:val="2C2C2A"/>
                <w:sz w:val="18"/>
                <w:szCs w:val="18"/>
              </w:rPr>
              <w:t>短路求值捕捉獨立真值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53BB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DO-178C 結構覆蓋</w:t>
            </w:r>
          </w:p>
        </w:tc>
      </w:tr>
      <w:tr w:rsidR="00CF1CB6" w14:paraId="6101D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F32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39A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3CA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MC/DC 覆蓋率矩陣計算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8128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E780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建構 M ∈ {0,1}^{2k×m}，O(k) 增量更新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D8AA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DO-178C Level A</w:t>
            </w:r>
          </w:p>
        </w:tc>
      </w:tr>
      <w:tr w:rsidR="00CF1CB6" w14:paraId="7FD27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961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6C1D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7A5C" w14:textId="77777777" w:rsidR="00CF1CB6" w:rsidRDefault="00000000"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布林導數計算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與遮罩偵測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15DB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44E9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計算 ∂f/∂xi 識別遮罩效應，輸出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MaskingReport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43A9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IEC-62304 §5.5.3</w:t>
            </w:r>
          </w:p>
        </w:tc>
      </w:tr>
      <w:tr w:rsidR="00CF1CB6" w14:paraId="78A59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155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9713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74CA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獨立對缺口分析與損失函數評估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4EC3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6AED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評估 L(X)，輸出按難度排序的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GapList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E900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—</w:t>
            </w:r>
          </w:p>
        </w:tc>
      </w:tr>
      <w:tr w:rsidR="00CF1CB6" w14:paraId="338DD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9D1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03F8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3D0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Z3 SMT 約束合成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F9CE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1985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將缺口轉化為 SMT 公式並求解，10 秒內完成</w:t>
            </w:r>
            <w:proofErr w:type="gramStart"/>
            <w:r>
              <w:rPr>
                <w:rFonts w:eastAsia="Arial"/>
                <w:color w:val="2C2C2A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color w:val="2C2C2A"/>
                <w:sz w:val="18"/>
                <w:szCs w:val="18"/>
              </w:rPr>
              <w:t>k≤8）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DA50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DO-178C DO-333</w:t>
            </w:r>
          </w:p>
        </w:tc>
      </w:tr>
      <w:tr w:rsidR="00CF1CB6" w14:paraId="6FDF7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016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E5AD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FC56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可行解空間萃取與邊界正規化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2497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9B49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從 Z3 模型萃取 Ω 的閉區間表示，附醫療單位標注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FE9C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—</w:t>
            </w:r>
          </w:p>
        </w:tc>
      </w:tr>
      <w:tr w:rsidR="00CF1CB6" w14:paraId="7738B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B72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C203" w14:textId="77777777" w:rsidR="00CF1CB6" w:rsidRDefault="00000000"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B026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約束至自然語言提示建構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9173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B4FB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將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轉為結構化 Gap-Guided Prompt</w:t>
            </w:r>
            <w:proofErr w:type="gramStart"/>
            <w:r>
              <w:rPr>
                <w:rFonts w:eastAsia="Arial"/>
                <w:color w:val="2C2C2A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color w:val="2C2C2A"/>
                <w:sz w:val="18"/>
                <w:szCs w:val="18"/>
              </w:rPr>
              <w:t>≤2048 tokens）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D09B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—</w:t>
            </w:r>
          </w:p>
        </w:tc>
      </w:tr>
      <w:tr w:rsidR="00CF1CB6" w14:paraId="63E81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73D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867A" w14:textId="77777777" w:rsidR="00CF1CB6" w:rsidRDefault="00000000"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E210" w14:textId="6B07DA8B" w:rsidR="00CF1CB6" w:rsidRDefault="00E66AA1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LLM 引導測試案例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87A7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1E03" w14:textId="4BCDACF7" w:rsidR="00CF1CB6" w:rsidRDefault="00E66AA1">
            <w:r>
              <w:rPr>
                <w:rFonts w:eastAsia="Arial"/>
                <w:color w:val="2C2C2A"/>
                <w:sz w:val="18"/>
                <w:szCs w:val="18"/>
              </w:rPr>
              <w:t>調用 LLM API，一次成功率 ≥ 85%，最多重試 3 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14CE" w14:textId="044FE94C" w:rsidR="00CF1CB6" w:rsidRDefault="00E66AA1">
            <w:r>
              <w:rPr>
                <w:rFonts w:eastAsia="Arial"/>
                <w:color w:val="555555"/>
                <w:sz w:val="18"/>
                <w:szCs w:val="18"/>
              </w:rPr>
              <w:t>—</w:t>
            </w:r>
          </w:p>
        </w:tc>
      </w:tr>
      <w:tr w:rsidR="00CF1CB6" w14:paraId="6981C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F7B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38BD" w14:textId="77777777" w:rsidR="00CF1CB6" w:rsidRDefault="00000000"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72AA" w14:textId="2A913803" w:rsidR="00CF1CB6" w:rsidRDefault="00E66AA1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醫療領域知識約束過濾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D2F3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A366" w14:textId="2C71591D" w:rsidR="00CF1CB6" w:rsidRDefault="00E66AA1">
            <w:r>
              <w:rPr>
                <w:rFonts w:eastAsia="Arial"/>
                <w:color w:val="2C2C2A"/>
                <w:sz w:val="18"/>
                <w:szCs w:val="18"/>
              </w:rPr>
              <w:t>驗證生成資料的醫療合理性，輸出違規詳細報告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41D7" w14:textId="0EDB0B5F" w:rsidR="00CF1CB6" w:rsidRDefault="00E66AA1">
            <w:r>
              <w:rPr>
                <w:rFonts w:eastAsia="Arial"/>
                <w:color w:val="555555"/>
                <w:sz w:val="18"/>
                <w:szCs w:val="18"/>
              </w:rPr>
              <w:t>HIPAA 意識</w:t>
            </w:r>
          </w:p>
        </w:tc>
      </w:tr>
      <w:tr w:rsidR="00CF1CB6" w14:paraId="5DB52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6BD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33DC" w14:textId="77777777" w:rsidR="00CF1CB6" w:rsidRDefault="00000000">
            <w:r>
              <w:rPr>
                <w:rFonts w:eastAsia="Arial"/>
                <w:b/>
                <w:bCs/>
                <w:color w:val="854F0B"/>
                <w:sz w:val="20"/>
                <w:szCs w:val="20"/>
              </w:rPr>
              <w:t>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3219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接受門控與迭代回饋修正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C53E" w14:textId="77777777" w:rsidR="00CF1CB6" w:rsidRDefault="00000000">
            <w:pPr>
              <w:jc w:val="center"/>
            </w:pPr>
            <w:r>
              <w:rPr>
                <w:rFonts w:eastAsia="Arial"/>
                <w:color w:val="2C2C2A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C566" w14:textId="77777777" w:rsidR="00CF1CB6" w:rsidRDefault="00000000">
            <w:r>
              <w:rPr>
                <w:rFonts w:eastAsia="Arial"/>
                <w:color w:val="2C2C2A"/>
                <w:sz w:val="18"/>
                <w:szCs w:val="18"/>
              </w:rPr>
              <w:t>L(X) 下降則接受，否則觸發修正提示；最多 50 次迭代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A6C9" w14:textId="77777777" w:rsidR="00CF1CB6" w:rsidRDefault="00000000">
            <w:r>
              <w:rPr>
                <w:rFonts w:eastAsia="Arial"/>
                <w:color w:val="555555"/>
                <w:sz w:val="18"/>
                <w:szCs w:val="18"/>
              </w:rPr>
              <w:t>IEC-62304 §5.6</w:t>
            </w:r>
          </w:p>
        </w:tc>
      </w:tr>
    </w:tbl>
    <w:p w14:paraId="08AC79D0" w14:textId="77777777" w:rsidR="00CF1CB6" w:rsidRDefault="00CF1CB6">
      <w:pPr>
        <w:spacing w:after="120"/>
      </w:pPr>
    </w:p>
    <w:p w14:paraId="2C1C1D7B" w14:textId="25348610" w:rsidR="00E66AA1" w:rsidRDefault="00000000" w:rsidP="00E66AA1">
      <w:r>
        <w:br w:type="page"/>
      </w:r>
      <w:r w:rsidR="00E66AA1">
        <w:lastRenderedPageBreak/>
        <w:t xml:space="preserve"> </w:t>
      </w:r>
    </w:p>
    <w:p w14:paraId="5BC9D396" w14:textId="38251CF7" w:rsidR="00CF1CB6" w:rsidRPr="00E66AA1" w:rsidRDefault="00CF1CB6"/>
    <w:p w14:paraId="68C71614" w14:textId="77777777" w:rsidR="00CF1CB6" w:rsidRDefault="00000000">
      <w:pPr>
        <w:pStyle w:val="2"/>
        <w:spacing w:before="280" w:after="140"/>
      </w:pPr>
      <w:r>
        <w:t>5.2　Layer 1：靜態分析層需求詳述</w:t>
      </w:r>
    </w:p>
    <w:p w14:paraId="38A6EF62" w14:textId="77777777" w:rsidR="00CF1CB6" w:rsidRDefault="00000000">
      <w:pPr>
        <w:pStyle w:val="3"/>
        <w:spacing w:before="200" w:after="100"/>
      </w:pPr>
      <w:r>
        <w:t>FR-01　Python AST 解析與決策節點萃取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12324"/>
      </w:tblGrid>
      <w:tr w:rsidR="00CF1CB6" w14:paraId="05530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4E93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64A7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517A7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3C2A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049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系統應使用 Python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模組解析任意 .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原始碼，走訪整棵 AST，定位所有 If、While、Assert 及行內三元表達式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IfExp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節點，並提取每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決策節點之完整布林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表達式及其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原始碼行號。</w:t>
            </w:r>
          </w:p>
        </w:tc>
      </w:tr>
      <w:tr w:rsidR="00CF1CB6" w14:paraId="3686C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DA39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D8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原始 .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原始碼檔案路徑（支援 Python 3.10+）</w:t>
            </w:r>
          </w:p>
        </w:tc>
      </w:tr>
      <w:tr w:rsidR="00CF1CB6" w14:paraId="3D623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194D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9A75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物件清單，每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物件含：{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node_type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line_no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expression_str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source_context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}</w:t>
            </w:r>
          </w:p>
        </w:tc>
      </w:tr>
      <w:tr w:rsidR="00CF1CB6" w14:paraId="2B5C5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B11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C2B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（1）針對疫苗篩選模組，必須正確識別全部三個決策分支（年齡條件、間隔條件、過敏否定），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零假陽性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。（2）對 5,000 行以內的原始碼，解析時間不得超過 500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ms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。（3）語法錯誤的原始碼應回傳結構化錯誤訊息而非崩潰。</w:t>
            </w:r>
          </w:p>
        </w:tc>
      </w:tr>
      <w:tr w:rsidR="00CF1CB6" w14:paraId="78BCE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C66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43C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IEC 62304:2006 §5.5.3 軟體單元驗證　DO-178C 結構覆蓋分析</w:t>
            </w:r>
          </w:p>
        </w:tc>
      </w:tr>
    </w:tbl>
    <w:p w14:paraId="011621FC" w14:textId="77777777" w:rsidR="00CF1CB6" w:rsidRDefault="00CF1CB6">
      <w:pPr>
        <w:spacing w:after="120"/>
      </w:pPr>
    </w:p>
    <w:p w14:paraId="4922766C" w14:textId="77777777" w:rsidR="00CF1CB6" w:rsidRDefault="00000000">
      <w:pPr>
        <w:pStyle w:val="3"/>
        <w:spacing w:before="200" w:after="100"/>
      </w:pPr>
      <w:r>
        <w:t>FR-02　布林條件分解與耦合圖建構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12480"/>
      </w:tblGrid>
      <w:tr w:rsidR="00CF1CB6" w14:paraId="02B202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D7B7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5B8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364C1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A6A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129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對每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，系統應遞迴分解複合布林表達式，提取原子條件集合 C = {c₁, c₂, …, cₖ}，並依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BoolOp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父節點關係建立耦合鄰接矩陣。耦合邊標記類型（OR-coupled / AND-coupled），決定 SMT 求解器的約束方向。</w:t>
            </w:r>
          </w:p>
        </w:tc>
      </w:tr>
      <w:tr w:rsidR="00CF1CB6" w14:paraId="7F10A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706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693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FR-01 產出的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物件清單</w:t>
            </w:r>
          </w:p>
        </w:tc>
      </w:tr>
      <w:tr w:rsidR="00CF1CB6" w14:paraId="6AC41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F45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B8E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對應的 ConditionSet、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k×k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耦合鄰接矩陣（含邊類型標記）、JSON 序列化輸出</w:t>
            </w:r>
          </w:p>
        </w:tc>
      </w:tr>
      <w:tr w:rsidR="00CF1CB6" w14:paraId="35C6B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0F60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767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對含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k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條件的表達式，耦合矩陣中不得有虛假耦合邊（False Positive）。（2）對 (c₁ or c₂) and c₃ and not c₄ 表達式，必須正確識別 c₁↔c₂ 為 OR 強耦合，c₁↔c₃、c₃↔c₄ 等為 AND 弱耦合。（3）耦合矩陣必須序列化為合法 JSON 供下游 SMT 層使用。</w:t>
            </w:r>
          </w:p>
        </w:tc>
      </w:tr>
      <w:tr w:rsidR="00CF1CB6" w14:paraId="6E0A9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A59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837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為 FR-05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布林導數計算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與 FR-07 Z3 約束合成提供輸入基礎</w:t>
            </w:r>
          </w:p>
        </w:tc>
      </w:tr>
    </w:tbl>
    <w:p w14:paraId="26E9A4F9" w14:textId="77777777" w:rsidR="00CF1CB6" w:rsidRDefault="00CF1CB6">
      <w:pPr>
        <w:spacing w:after="120"/>
      </w:pPr>
    </w:p>
    <w:p w14:paraId="6C6AB680" w14:textId="77777777" w:rsidR="00CF1CB6" w:rsidRDefault="00000000">
      <w:pPr>
        <w:pStyle w:val="3"/>
        <w:spacing w:before="200" w:after="100"/>
      </w:pPr>
      <w:r>
        <w:t>FR-03　動態探針注入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2475"/>
      </w:tblGrid>
      <w:tr w:rsidR="00CF1CB6" w14:paraId="6A977D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48B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lastRenderedPageBreak/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0E1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53B9D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944D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233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系統應以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ast.NodeTransformer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對原始碼進行 AST 重寫，在每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原子條件 cᵢ 的求值位置插入 probe(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, expr) 呼叫。探針必須在複合表達式組合執行之前完成所有原子條件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的求值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，以完全繞過 Python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短路求值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（Short-circuit Evaluation）的截斷效應。</w:t>
            </w:r>
          </w:p>
        </w:tc>
      </w:tr>
      <w:tr w:rsidR="00CF1CB6" w14:paraId="671F2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23DC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664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原始 .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檔案、ConditionSet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含各 cᵢ 的 AST 節點位置）</w:t>
            </w:r>
          </w:p>
        </w:tc>
      </w:tr>
      <w:tr w:rsidR="00CF1CB6" w14:paraId="505D6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9F4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2223" w14:textId="77777777" w:rsidR="00CF1CB6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儀表板化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（Instrumented）.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檔案；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執行期探針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日誌 Schema：{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test_id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, value: bool, decision: bool, timestamp}</w:t>
            </w:r>
          </w:p>
        </w:tc>
      </w:tr>
      <w:tr w:rsidR="00CF1CB6" w14:paraId="0F12D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8C92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8C3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儀表板化模組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必須通過原始單元測試，確保控制流與語意未被改變。（2）即使在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短路求值發生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的情況下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如 c₁=True 導致 or 截斷），c₂ 的探針仍必須觸發並記錄其真值。（3）探針執行開銷不得使原始程式碼執行時間增加超過 15%。</w:t>
            </w:r>
          </w:p>
        </w:tc>
      </w:tr>
      <w:tr w:rsidR="00CF1CB6" w14:paraId="7FF68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640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實作說明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793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probe(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, value) 函式設計為：記錄 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, value) 至執行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緒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安全佇列後，直接 return value，確保對程式語意的零干擾。詳細 AST 重寫範例：_c1 = probe('D1.c1', Age &gt;= 65)；_c2 = probe('D1.c2',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HighRisk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)；if (_c1 or _c2) and _c3 and not _c4: …</w:t>
            </w:r>
          </w:p>
        </w:tc>
      </w:tr>
    </w:tbl>
    <w:p w14:paraId="308BC2AB" w14:textId="77777777" w:rsidR="00CF1CB6" w:rsidRDefault="00CF1CB6">
      <w:pPr>
        <w:spacing w:after="120"/>
      </w:pPr>
    </w:p>
    <w:p w14:paraId="7CB7DE3A" w14:textId="77777777" w:rsidR="00CF1CB6" w:rsidRDefault="00000000">
      <w:pPr>
        <w:pStyle w:val="3"/>
        <w:spacing w:before="200" w:after="100"/>
      </w:pPr>
      <w:r>
        <w:t>FR-04　MC/DC 覆蓋率矩陣計算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12494"/>
      </w:tblGrid>
      <w:tr w:rsidR="00CF1CB6" w14:paraId="5BAC5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5B8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C2B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05DAE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7BAC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6C9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執行測試套件後，系統應建構覆蓋率矩陣 M ∈ {0,1}^{2k×m}，其中 2k 列對應所有條件的翻轉對（F→T 與 T→F 各一列），m 行對應測試案例。M[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][j]=1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當且僅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當測試案例 j 的探針日誌，滿足第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列翻轉對所需的獨立性條件（條件翻轉、決策翻轉、其他條件無影響）。</w:t>
            </w:r>
          </w:p>
        </w:tc>
      </w:tr>
      <w:tr w:rsidR="00CF1CB6" w14:paraId="7F440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970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F348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FR-03 探針日誌、已執行的測試套件 T</w:t>
            </w:r>
          </w:p>
        </w:tc>
      </w:tr>
      <w:tr w:rsidR="00CF1CB6" w14:paraId="093DC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3800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39A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覆蓋率矩陣 M；覆蓋率純量（已覆蓋列數 / 2k）；未覆蓋獨立對清單 Δ</w:t>
            </w:r>
          </w:p>
        </w:tc>
      </w:tr>
      <w:tr w:rsidR="00CF1CB6" w14:paraId="23544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4E2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2BC6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（1）每新增一個測試案例，矩陣更新時間複雜度為 O(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k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m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)。（2）系統必須正確區分唯一原因型（Unique Cause）與遮罩型（Masking）獨立對。（3）矩陣支援差異比較（diff），用於視覺化呈現迭代收斂進度。</w:t>
            </w:r>
          </w:p>
        </w:tc>
      </w:tr>
    </w:tbl>
    <w:p w14:paraId="746002AF" w14:textId="77777777" w:rsidR="00CF1CB6" w:rsidRDefault="00CF1CB6">
      <w:pPr>
        <w:spacing w:after="120"/>
      </w:pPr>
    </w:p>
    <w:p w14:paraId="2253E937" w14:textId="77777777" w:rsidR="00CF1CB6" w:rsidRDefault="00000000">
      <w:r>
        <w:br w:type="page"/>
      </w:r>
    </w:p>
    <w:p w14:paraId="08269D5A" w14:textId="77777777" w:rsidR="00CF1CB6" w:rsidRDefault="00000000">
      <w:pPr>
        <w:pStyle w:val="2"/>
        <w:spacing w:before="280" w:after="140"/>
      </w:pPr>
      <w:r>
        <w:lastRenderedPageBreak/>
        <w:t>5.3　Layer 2：SMT 推理層需求詳述</w:t>
      </w:r>
    </w:p>
    <w:p w14:paraId="4C6F4C47" w14:textId="77777777" w:rsidR="00CF1CB6" w:rsidRDefault="00000000">
      <w:pPr>
        <w:pStyle w:val="3"/>
        <w:spacing w:before="200" w:after="100"/>
      </w:pPr>
      <w:r>
        <w:t xml:space="preserve">FR-05　</w:t>
      </w:r>
      <w:proofErr w:type="gramStart"/>
      <w:r>
        <w:t>布林導數計算</w:t>
      </w:r>
      <w:proofErr w:type="gramEnd"/>
      <w:r>
        <w:t>與遮罩效應偵測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2344"/>
      </w:tblGrid>
      <w:tr w:rsidR="00CF1CB6" w14:paraId="314B9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1DA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668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5EAAC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36B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D7E1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SMT 推理引擎應計算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∂f/∂xi = f(…,xi=T,…) ⊕ f(…,xi=F,…)。當 ∂f/∂xi = 0 時，條件 xi 在當前輸入下被遮罩。系統應識別造成遮罩的具體原因（即哪些其他條件的值導致 xi 無法影響決策），並輸出結構化的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MaskingReport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。</w:t>
            </w:r>
          </w:p>
        </w:tc>
      </w:tr>
      <w:tr w:rsidR="00CF1CB6" w14:paraId="64340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B16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BF8B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布林表達式 AST、當前測試輸入向量 x</w:t>
            </w:r>
          </w:p>
        </w:tc>
      </w:tr>
      <w:tr w:rsidR="00CF1CB6" w14:paraId="70F21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2A7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5A9E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MaskingReport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：{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condition_id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is_masked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: bool,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masking_cause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: [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condition_id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],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derivative_value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: 0|1}</w:t>
            </w:r>
          </w:p>
        </w:tc>
      </w:tr>
      <w:tr w:rsidR="00CF1CB6" w14:paraId="1155E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898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E9D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（1）對 (A∨B)∧C∧¬E，當 C=False 時，系統必須正確識別 A 和 B 被 C 遮罩，並在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masking_cause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中記錄 C。（2）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布林導數計算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必須精確（無近似），不得使用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樣或蒙地卡羅估計。</w:t>
            </w:r>
          </w:p>
        </w:tc>
      </w:tr>
      <w:tr w:rsidR="00CF1CB6" w14:paraId="32FDF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F86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4D0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IEC 62304:2006 §5.5.3；為 FR-06 損失函數計算提供遮罩分類輸入</w:t>
            </w:r>
          </w:p>
        </w:tc>
      </w:tr>
    </w:tbl>
    <w:p w14:paraId="54AC599C" w14:textId="77777777" w:rsidR="00CF1CB6" w:rsidRDefault="00CF1CB6">
      <w:pPr>
        <w:spacing w:after="120"/>
      </w:pPr>
    </w:p>
    <w:p w14:paraId="72F69FFE" w14:textId="77777777" w:rsidR="00CF1CB6" w:rsidRDefault="00000000">
      <w:pPr>
        <w:pStyle w:val="3"/>
        <w:spacing w:before="200" w:after="100"/>
      </w:pPr>
      <w:r>
        <w:t>FR-06　獨立對缺口分析與損失函數評估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12214"/>
      </w:tblGrid>
      <w:tr w:rsidR="00CF1CB6" w14:paraId="77B00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C9C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F1D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03F95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F67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8F2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系統應評估損失函數 L(X) = Σᵢ∈C I(Pair(cᵢ) ∉ X)，精確計算當前測試集 X 中缺少多少個獨立對。對損失非零的每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條件，估計其滿足難度（基於需要同時約束的其他條件數量），輸出按難度排序的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GapList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。</w:t>
            </w:r>
          </w:p>
        </w:tc>
      </w:tr>
      <w:tr w:rsidR="00CF1CB6" w14:paraId="1CF2B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2C3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6CF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FR-04 覆蓋率矩陣 M、FR-02 ConditionSet（含耦合鄰接矩陣）</w:t>
            </w:r>
          </w:p>
        </w:tc>
      </w:tr>
      <w:tr w:rsidR="00CF1CB6" w14:paraId="42177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FC40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FB2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損失純量 L(X)；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GapList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：[{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condition_id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flip_direction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missing_pair_type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estimated_difficulty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}]（按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estimated_difficulty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升序排列）</w:t>
            </w:r>
          </w:p>
        </w:tc>
      </w:tr>
      <w:tr w:rsidR="00CF1CB6" w14:paraId="78094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7DC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FFC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（1）L(X) = 0 若且唯若所有 2k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列均被覆蓋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。（2）估計難度排名需與觀察到的 SMT 求解時間呈正相關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Pearson r ≥ 0.6）。（3）系統優先攻克難度低的缺口，以最小化總迭代次數。</w:t>
            </w:r>
          </w:p>
        </w:tc>
      </w:tr>
    </w:tbl>
    <w:p w14:paraId="184A5BBC" w14:textId="77777777" w:rsidR="00CF1CB6" w:rsidRDefault="00CF1CB6">
      <w:pPr>
        <w:spacing w:after="120"/>
      </w:pPr>
    </w:p>
    <w:p w14:paraId="77ADEB79" w14:textId="77777777" w:rsidR="00CF1CB6" w:rsidRDefault="00000000">
      <w:pPr>
        <w:pStyle w:val="3"/>
        <w:spacing w:before="200" w:after="100"/>
      </w:pPr>
      <w:r>
        <w:t>FR-07　Z3 SMT 約束合成（核心機制）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12511"/>
      </w:tblGrid>
      <w:tr w:rsidR="00CF1CB6" w14:paraId="13378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794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014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685EE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B7E4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8AD6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對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GapList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中的每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缺口，系統應將獨立對需求編碼為 SMT 公式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，呼叫 Z3 求解器判定可滿足性（SAT）或不可滿足（UNSAT）。SAT 時，Z3 回傳一個具體的輸入向量（可行解）；UNSAT 時，將該路徑標記為不可行（Infeasible），永久停止對此路徑的迭代。</w:t>
            </w:r>
          </w:p>
        </w:tc>
      </w:tr>
      <w:tr w:rsidR="00CF1CB6" w14:paraId="3D2BB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AAD9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lastRenderedPageBreak/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0027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GapList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條目、布林表達式 SMT 編碼、領域型別定義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如 Age: Int,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HighRisk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: Bool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）</w:t>
            </w:r>
            <w:proofErr w:type="gramEnd"/>
          </w:p>
        </w:tc>
      </w:tr>
      <w:tr w:rsidR="00CF1CB6" w14:paraId="2EE41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AB5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46F6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SMT 結果：SAT with model（具體數值 Ω）或 UNSAT with infeasibility certificate</w:t>
            </w:r>
          </w:p>
        </w:tc>
      </w:tr>
      <w:tr w:rsidR="00CF1CB6" w14:paraId="29E5C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16D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360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（1）對條件數 k ≤ 8 的表達式，Z3 求解需在 10 秒內完成。（2）UNSAT 結果需以否定假設進行第二次求解驗證。（3）已標記為 Infeasible 的路徑不得再次進入求解流程，防止無窮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迴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圈。</w:t>
            </w:r>
          </w:p>
        </w:tc>
      </w:tr>
      <w:tr w:rsidR="00CF1CB6" w14:paraId="62486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BC35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2C3A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RTCA DO-178C DO-333 形式化方法補充文件；SMT 輸出可作為形式化分析之補充證據</w:t>
            </w:r>
          </w:p>
        </w:tc>
      </w:tr>
    </w:tbl>
    <w:p w14:paraId="0DBDEBC2" w14:textId="77777777" w:rsidR="00CF1CB6" w:rsidRDefault="00CF1CB6">
      <w:pPr>
        <w:spacing w:after="120"/>
      </w:pPr>
    </w:p>
    <w:p w14:paraId="4A0A3224" w14:textId="77777777" w:rsidR="00CF1CB6" w:rsidRDefault="00000000">
      <w:pPr>
        <w:pStyle w:val="3"/>
        <w:spacing w:before="200" w:after="100"/>
      </w:pPr>
      <w:r>
        <w:t>FR-08　可行解空間萃取與邊界正規化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12107"/>
      </w:tblGrid>
      <w:tr w:rsidR="00CF1CB6" w14:paraId="5ED1B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5F8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813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65DEF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B6D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5A6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從 Z3 的滿足模型萃取每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涉及變數的可行輸入空間 Ω，將數值型約束正規化為閉區間 [min, max]，類別型約束表示為枚舉有效集合。同時保留醫療單位標注（如 days、years）。</w:t>
            </w:r>
          </w:p>
        </w:tc>
      </w:tr>
      <w:tr w:rsidR="00CF1CB6" w14:paraId="239BD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63E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DE4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FR-07 Z3 模型輸出</w:t>
            </w:r>
          </w:p>
        </w:tc>
      </w:tr>
      <w:tr w:rsidR="00CF1CB6" w14:paraId="6F34C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3FF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EE75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JSON：{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var_name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type,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interval_or_set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medical_unit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}</w:t>
            </w:r>
          </w:p>
        </w:tc>
      </w:tr>
      <w:tr w:rsidR="00CF1CB6" w14:paraId="355A8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12FD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4F8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（1）萃取邊界必須是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數學解空間的嚴格子集或相等。（2）任何變數不得出現空區間，除非該路徑為 UNSAT。（3）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格式需通過 JSON Schema 驗證，供 FR-09 直接消費。</w:t>
            </w:r>
          </w:p>
        </w:tc>
      </w:tr>
    </w:tbl>
    <w:p w14:paraId="6DEC45FF" w14:textId="77777777" w:rsidR="00CF1CB6" w:rsidRDefault="00CF1CB6">
      <w:pPr>
        <w:spacing w:after="120"/>
      </w:pPr>
    </w:p>
    <w:p w14:paraId="1C464538" w14:textId="77777777" w:rsidR="00CF1CB6" w:rsidRDefault="00000000">
      <w:r>
        <w:br w:type="page"/>
      </w:r>
    </w:p>
    <w:p w14:paraId="4EDA394E" w14:textId="77777777" w:rsidR="00CF1CB6" w:rsidRDefault="00000000">
      <w:pPr>
        <w:pStyle w:val="2"/>
        <w:spacing w:before="280" w:after="140"/>
      </w:pPr>
      <w:r>
        <w:lastRenderedPageBreak/>
        <w:t>5.4　Layer 3：LLM 協同層需求詳述</w:t>
      </w:r>
    </w:p>
    <w:p w14:paraId="24D53583" w14:textId="77777777" w:rsidR="00CF1CB6" w:rsidRDefault="00000000">
      <w:pPr>
        <w:pStyle w:val="3"/>
        <w:spacing w:before="200" w:after="100"/>
      </w:pPr>
      <w:r>
        <w:t>FR-09　約束至自然語言缺口導向提示建構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2298"/>
      </w:tblGrid>
      <w:tr w:rsidR="00CF1CB6" w14:paraId="2C5535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A3B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045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30E6E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76D6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C6BB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提示建構模組應將 FR-08 的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轉化為結構化自然語言指令，包含四個必要段落：（1）醫療情境描述；（2）目標條件獨立性說明；（3）各變數的精確數值約束；（4）輸出格式規範（JSON 物件符合函式簽名）。</w:t>
            </w:r>
          </w:p>
        </w:tc>
      </w:tr>
      <w:tr w:rsidR="00CF1CB6" w14:paraId="53ADD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1C05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ABCF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（FR-08 輸出）、模組說明文字（docstring）、領域情境字串</w:t>
            </w:r>
          </w:p>
        </w:tc>
      </w:tr>
      <w:tr w:rsidR="00CF1CB6" w14:paraId="75240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1180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41E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結構化提示字串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P_prompt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，遵循 Gap-Guided Prompting 範本</w:t>
            </w:r>
          </w:p>
        </w:tc>
      </w:tr>
      <w:tr w:rsidR="00CF1CB6" w14:paraId="4EF41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26D1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E071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（1）提示必須包含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的所有數值約束，不得模糊化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如不得將 Age ∈ [18,64] 改寫為「年齡適當」）。（2）提示長度不得超過 2,048 tokens。（3）提示中的輸出格式規範必須對應目標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函式的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Python 參數簽名。</w:t>
            </w:r>
          </w:p>
        </w:tc>
      </w:tr>
    </w:tbl>
    <w:p w14:paraId="0453A3B8" w14:textId="77777777" w:rsidR="00CF1CB6" w:rsidRDefault="00CF1CB6">
      <w:pPr>
        <w:spacing w:after="120"/>
      </w:pPr>
    </w:p>
    <w:p w14:paraId="17BC742E" w14:textId="77777777" w:rsidR="00CF1CB6" w:rsidRDefault="00000000">
      <w:pPr>
        <w:pStyle w:val="3"/>
        <w:spacing w:before="200" w:after="100"/>
      </w:pPr>
      <w:r>
        <w:t>FR-10　醫療領域知識約束過濾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2346"/>
      </w:tblGrid>
      <w:tr w:rsidR="00CF1CB6" w14:paraId="1EFB8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D43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059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6EC45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F9A0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4F5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系統應對 LLM 生成的每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測試案例執行可配置的領域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規則集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驗證，拒絕醫療上不合理的數值。預設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規則集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包含：age ∈ [0, 130]、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LastDoseDate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≤ today、互斥欄位（如 pregnant=True 且 sex=Male）、字串欄位符合允許醫療詞彙。</w:t>
            </w:r>
          </w:p>
        </w:tc>
      </w:tr>
      <w:tr w:rsidR="00CF1CB6" w14:paraId="3ADC8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5A8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41C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LLM 生成的 JSON 測試物件、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DomainRuleSet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設定檔</w:t>
            </w:r>
          </w:p>
        </w:tc>
      </w:tr>
      <w:tr w:rsidR="00CF1CB6" w14:paraId="3B70C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D05F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AFCB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ValidationResult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：{passed: bool, violations: [{field, rule,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actual_value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}]}</w:t>
            </w:r>
          </w:p>
        </w:tc>
      </w:tr>
      <w:tr w:rsidR="00CF1CB6" w14:paraId="0D705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B9C2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44E8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（1）必須拒絕 age=-5、age=200、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LastDoseDate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在未來的資料。（2）不得拒絕合法邊界案例如 age=0 或 age=130。（3）違規報告須作為修正上下文回饋給下一輪 LLM 提示，而非單純丟棄。</w:t>
            </w:r>
          </w:p>
        </w:tc>
      </w:tr>
      <w:tr w:rsidR="00CF1CB6" w14:paraId="73CF5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BC4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CE4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HIPAA 合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意識；IEC 62304 資料合理性要求；防止語意幻覺（Hallucination）污染測試集</w:t>
            </w:r>
          </w:p>
        </w:tc>
      </w:tr>
    </w:tbl>
    <w:p w14:paraId="74101C4A" w14:textId="77777777" w:rsidR="00CF1CB6" w:rsidRDefault="00CF1CB6">
      <w:pPr>
        <w:spacing w:after="120"/>
      </w:pPr>
    </w:p>
    <w:p w14:paraId="291A286A" w14:textId="77777777" w:rsidR="00CF1CB6" w:rsidRDefault="00000000">
      <w:pPr>
        <w:pStyle w:val="3"/>
        <w:spacing w:before="200" w:after="100"/>
      </w:pPr>
      <w:r>
        <w:t>FR-11　LLM 引導測試案例</w:t>
      </w:r>
      <w:proofErr w:type="gramStart"/>
      <w:r>
        <w:t>採</w:t>
      </w:r>
      <w:proofErr w:type="gramEnd"/>
      <w:r>
        <w:t>樣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2561"/>
      </w:tblGrid>
      <w:tr w:rsidR="00CF1CB6" w14:paraId="53629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22C7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15F2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0E772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7E3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D8D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LLM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樣模組應以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P_prompt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呼叫配置的語言模型 API（支援 Llama 3、GPT-4o、Claude 3.5 等）並解析結構化 JSON 回應。系統將 LLM 視為條件機率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採樣器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：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∼ P_M(x | Context, Ω)。若解析失敗，以帶有原始回應與 JSON Schema 的元提示（Meta-prompt）重試，最</w:t>
            </w:r>
            <w:r>
              <w:rPr>
                <w:rFonts w:eastAsia="Arial"/>
                <w:color w:val="2C2C2A"/>
                <w:sz w:val="20"/>
                <w:szCs w:val="20"/>
              </w:rPr>
              <w:lastRenderedPageBreak/>
              <w:t>多三次。</w:t>
            </w:r>
          </w:p>
        </w:tc>
      </w:tr>
      <w:tr w:rsidR="00CF1CB6" w14:paraId="21163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6E7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27F8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P_prompt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（FR-09 輸出）、LLM API 設定、重試策略</w:t>
            </w:r>
          </w:p>
        </w:tc>
      </w:tr>
      <w:tr w:rsidR="00CF1CB6" w14:paraId="728E0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10F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D72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符合目標函式輸入 Schema 的測試案例物件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</w:p>
        </w:tc>
      </w:tr>
      <w:tr w:rsidR="00CF1CB6" w14:paraId="29506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741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7EE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（1）不需重試的一次成功解析率 ≥ 85%。（2）每次 API 呼叫的 Token 消耗量需記錄，用於效率追蹤。（3）所有 API 錯誤（超時、rate limit）需以指數退避（Exponential Backoff）重試。</w:t>
            </w:r>
          </w:p>
        </w:tc>
      </w:tr>
    </w:tbl>
    <w:p w14:paraId="0C78A0B5" w14:textId="77777777" w:rsidR="00CF1CB6" w:rsidRDefault="00CF1CB6">
      <w:pPr>
        <w:spacing w:after="120"/>
      </w:pPr>
    </w:p>
    <w:p w14:paraId="0AB9E453" w14:textId="77777777" w:rsidR="00CF1CB6" w:rsidRDefault="00000000">
      <w:pPr>
        <w:pStyle w:val="3"/>
        <w:spacing w:before="200" w:after="100"/>
      </w:pPr>
      <w:r>
        <w:t>FR-12　接受門控與迭代回饋修正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12523"/>
      </w:tblGrid>
      <w:tr w:rsidR="00CF1CB6" w14:paraId="7F23BB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E9D8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屬性</w:t>
            </w:r>
          </w:p>
        </w:tc>
        <w:tc>
          <w:tcPr>
            <w:tcW w:w="1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C4F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內容</w:t>
            </w:r>
          </w:p>
        </w:tc>
      </w:tr>
      <w:tr w:rsidR="00CF1CB6" w14:paraId="706AA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348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543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執行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後重新評估 L(X ∪ 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})。若 L 下降則接受並更新測試集；若 L 不變（未觸及目標缺口），將失敗原因（SMT 約束違反、非預期遮罩等）編碼為修正提示，返回 FR-09 重新生成。迭代持續至 L(X)=0 或預算耗盡。</w:t>
            </w:r>
          </w:p>
        </w:tc>
      </w:tr>
      <w:tr w:rsidR="00CF1CB6" w14:paraId="454C2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A4A4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0A68" w14:textId="77777777" w:rsidR="00CF1CB6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（FR-11 輸出）、更新後的探針日誌、迭代計數器</w:t>
            </w:r>
          </w:p>
        </w:tc>
      </w:tr>
      <w:tr w:rsidR="00CF1CB6" w14:paraId="729C7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4BC5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輸出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730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更新後的測試集 X；收斂狀態：{CONVERGED | BUDGET_EXHAUSTED | INFEASIBLE}；逐迭代損失日誌</w:t>
            </w:r>
          </w:p>
        </w:tc>
      </w:tr>
      <w:tr w:rsidR="00CF1CB6" w14:paraId="49B2A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35E8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驗收準則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0E2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（1）L(X ∪ {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}) &lt; L(X) 時，必須在一次評估週期內接受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x_new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。（2）已知 Infeasible 路徑不得再次進入迭代。（3）對基準疫苗篩選模組（k=5），達到 100% MC/DC 的迭代次數不得超過 50 次。（4）預算耗盡時，必須輸出含剩餘缺口列表的部分覆蓋報告。</w:t>
            </w:r>
          </w:p>
        </w:tc>
      </w:tr>
      <w:tr w:rsidR="00CF1CB6" w14:paraId="42D99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426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F86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IEC 62304:2006 §5.6 軟體整合測試；確保自動化合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測試的完整性與可重現性</w:t>
            </w:r>
          </w:p>
        </w:tc>
      </w:tr>
    </w:tbl>
    <w:p w14:paraId="300D4152" w14:textId="77777777" w:rsidR="00CF1CB6" w:rsidRDefault="00CF1CB6">
      <w:pPr>
        <w:spacing w:after="120"/>
      </w:pPr>
    </w:p>
    <w:p w14:paraId="078FA62F" w14:textId="77777777" w:rsidR="00CF1CB6" w:rsidRDefault="00000000">
      <w:r>
        <w:br w:type="page"/>
      </w:r>
    </w:p>
    <w:p w14:paraId="2CE6FFD0" w14:textId="77777777" w:rsidR="00CF1CB6" w:rsidRDefault="00000000">
      <w:pPr>
        <w:pStyle w:val="1"/>
        <w:spacing w:before="360" w:after="180"/>
      </w:pPr>
      <w:r>
        <w:lastRenderedPageBreak/>
        <w:t>6　合</w:t>
      </w:r>
      <w:proofErr w:type="gramStart"/>
      <w:r>
        <w:t>規</w:t>
      </w:r>
      <w:proofErr w:type="gramEnd"/>
      <w:r>
        <w:t>性目標與法規對應</w:t>
      </w:r>
    </w:p>
    <w:p w14:paraId="34F0A4E2" w14:textId="77777777" w:rsidR="00CF1CB6" w:rsidRDefault="00000000">
      <w:pPr>
        <w:pStyle w:val="2"/>
        <w:spacing w:before="280" w:after="140"/>
      </w:pPr>
      <w:r>
        <w:t>6.1　IEC 62304:2006 對應矩陣</w:t>
      </w:r>
    </w:p>
    <w:p w14:paraId="0EF22F2C" w14:textId="77777777" w:rsidR="00CF1CB6" w:rsidRDefault="00000000">
      <w:pPr>
        <w:spacing w:before="60" w:after="100"/>
      </w:pPr>
      <w:r>
        <w:rPr>
          <w:rFonts w:eastAsia="Arial"/>
        </w:rPr>
        <w:t>IEC 62304 將醫療軟體依安全等級分為 Class A / B / C，其中 Class C（最高安全等級）要求完整的軟體單元驗證與最高層次的結構覆蓋率。本系統以下列方式對應各項要求：</w:t>
      </w:r>
    </w:p>
    <w:p w14:paraId="7C085FE1" w14:textId="77777777" w:rsidR="00CF1CB6" w:rsidRDefault="00CF1CB6">
      <w:pPr>
        <w:spacing w:after="12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3876"/>
        <w:gridCol w:w="7243"/>
      </w:tblGrid>
      <w:tr w:rsidR="00CF1CB6" w14:paraId="47214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4414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IEC 62304 條款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B18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要求摘要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17A0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本系統對應機制</w:t>
            </w:r>
          </w:p>
        </w:tc>
      </w:tr>
      <w:tr w:rsidR="00CF1CB6" w14:paraId="6D4DD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57B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§5.5.3 軟體單元驗證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1BF1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軟體單元的測試覆蓋率需達到指定層次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D96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FR-04 MC/DC 矩陣計算確保 100% 覆蓋率；FR-03 探針注入提供逐條件追蹤</w:t>
            </w:r>
          </w:p>
        </w:tc>
      </w:tr>
      <w:tr w:rsidR="00CF1CB6" w14:paraId="30E5D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359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§5.5.4 軟體整合測試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CF21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測試案例需可追溯至需求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11E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FR-09 Gap-Guided Prompt 將每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測試案例與對應缺口條件綁定，形成雙向追蹤矩陣</w:t>
            </w:r>
          </w:p>
        </w:tc>
      </w:tr>
      <w:tr w:rsidR="00CF1CB6" w14:paraId="25EF1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9F7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§5.6 驗證活動文件化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B97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驗證結果需以文件形式記錄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2CF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FR-12 輸出逐迭代損失日誌與最終覆蓋率矩陣，可直接作為技術文件（Technical File）</w:t>
            </w:r>
          </w:p>
        </w:tc>
      </w:tr>
      <w:tr w:rsidR="00CF1CB6" w14:paraId="18A79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FC3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§5.7.4 不可行路徑處理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106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對軟體中無法達到的條件需說明理由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A59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FR-07 UNSAT 結果自動標記不可行路徑並附帶不可滿足性證明（Infeasibility Certificate）</w:t>
            </w:r>
          </w:p>
        </w:tc>
      </w:tr>
    </w:tbl>
    <w:p w14:paraId="6FA57482" w14:textId="77777777" w:rsidR="00CF1CB6" w:rsidRDefault="00CF1CB6">
      <w:pPr>
        <w:spacing w:after="120"/>
      </w:pPr>
    </w:p>
    <w:p w14:paraId="397390D2" w14:textId="77777777" w:rsidR="00CF1CB6" w:rsidRDefault="00000000">
      <w:pPr>
        <w:pStyle w:val="2"/>
        <w:spacing w:before="280" w:after="140"/>
      </w:pPr>
      <w:r>
        <w:t>6.2　RTCA DO-178C 對應矩陣</w:t>
      </w:r>
    </w:p>
    <w:p w14:paraId="218789DA" w14:textId="77777777" w:rsidR="00CF1CB6" w:rsidRDefault="00000000">
      <w:pPr>
        <w:spacing w:before="60" w:after="100"/>
      </w:pPr>
      <w:r>
        <w:rPr>
          <w:rFonts w:eastAsia="Arial"/>
        </w:rPr>
        <w:t>DO-178C Level A 明確要求 MC/DC 覆蓋率，DO-333 形式化方法補充文件進一步支持以形式化方法輔助測試。</w:t>
      </w:r>
    </w:p>
    <w:p w14:paraId="67C0478F" w14:textId="77777777" w:rsidR="00CF1CB6" w:rsidRDefault="00CF1CB6">
      <w:pPr>
        <w:spacing w:after="12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3863"/>
        <w:gridCol w:w="7307"/>
      </w:tblGrid>
      <w:tr w:rsidR="00CF1CB6" w14:paraId="74FE9B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313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DO-178C 目標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AC8C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Level A 要求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5F1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本系統對應機制</w:t>
            </w:r>
          </w:p>
        </w:tc>
      </w:tr>
      <w:tr w:rsidR="00CF1CB6" w14:paraId="7FC5F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5B4B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MC/DC 結構覆蓋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381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Level A 強制要求 MC/DC 100% 覆蓋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CC9F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FR-04 至 FR-12 完整實現從缺口識別到案例生成的閉環，保證收斂至 100%</w:t>
            </w:r>
          </w:p>
        </w:tc>
      </w:tr>
      <w:tr w:rsidR="00CF1CB6" w14:paraId="67057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5AC4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DO-333 形式化方法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092A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允許以形式化方法補充或替代測試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62A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FR-07 Z3 SMT 求解器輸出的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約束式，可作為形式化分析的補充證據提交 DER 審查</w:t>
            </w:r>
          </w:p>
        </w:tc>
      </w:tr>
      <w:tr w:rsidR="00CF1CB6" w14:paraId="7E79A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5C53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t>審查透明度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D20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測試覆蓋率需對認證審查官（DER）透明可查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B29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FR-06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GapList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精確列出「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尚缺哪些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獨立對」，優於單純的覆蓋率百分比，支援 DER 技術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複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審</w:t>
            </w:r>
          </w:p>
        </w:tc>
      </w:tr>
      <w:tr w:rsidR="00CF1CB6" w14:paraId="413FB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6566" w14:textId="77777777" w:rsidR="00CF1CB6" w:rsidRDefault="00000000">
            <w:r>
              <w:rPr>
                <w:rFonts w:eastAsia="Arial"/>
                <w:b/>
                <w:bCs/>
                <w:color w:val="0F6E56"/>
                <w:sz w:val="20"/>
                <w:szCs w:val="20"/>
              </w:rPr>
              <w:lastRenderedPageBreak/>
              <w:t>工具鑑定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B93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用於產生測試案例的工具需通過鑑定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77E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本系統架構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確定性 SMT 求解（非統計方法），有利於 DO-330 工具鑑定評估</w:t>
            </w:r>
          </w:p>
        </w:tc>
      </w:tr>
    </w:tbl>
    <w:p w14:paraId="450CBEE3" w14:textId="77777777" w:rsidR="00CF1CB6" w:rsidRDefault="00CF1CB6">
      <w:pPr>
        <w:spacing w:after="120"/>
      </w:pPr>
    </w:p>
    <w:p w14:paraId="1503F04C" w14:textId="77777777" w:rsidR="00CF1CB6" w:rsidRDefault="00000000">
      <w:r>
        <w:br w:type="page"/>
      </w:r>
    </w:p>
    <w:p w14:paraId="53264151" w14:textId="77777777" w:rsidR="00CF1CB6" w:rsidRDefault="00000000">
      <w:pPr>
        <w:pStyle w:val="1"/>
        <w:spacing w:before="360" w:after="180"/>
      </w:pPr>
      <w:r>
        <w:lastRenderedPageBreak/>
        <w:t>7　非功能需求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2693"/>
        <w:gridCol w:w="9512"/>
      </w:tblGrid>
      <w:tr w:rsidR="00CF1CB6" w14:paraId="688D6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929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類別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C191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指標</w:t>
            </w:r>
          </w:p>
        </w:tc>
        <w:tc>
          <w:tcPr>
            <w:tcW w:w="9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AF6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規格</w:t>
            </w:r>
          </w:p>
        </w:tc>
      </w:tr>
      <w:tr w:rsidR="00CF1CB6" w14:paraId="18658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CCB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效能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CD3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AST 解析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9CE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5,000 行以內原始碼，解析時間 ≤ 500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ms</w:t>
            </w:r>
            <w:proofErr w:type="spellEnd"/>
          </w:p>
        </w:tc>
      </w:tr>
      <w:tr w:rsidR="00CF1CB6" w14:paraId="07335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488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效能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1534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SMT 求解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266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k ≤ 8 條件之表達式，Z3 求解時間 ≤ 10 秒</w:t>
            </w:r>
          </w:p>
        </w:tc>
      </w:tr>
      <w:tr w:rsidR="00CF1CB6" w14:paraId="69EBC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8C67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效能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33C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矩陣更新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CD9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每新增測試案例，MC/DC 矩陣增量更新 ≤ O(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k·m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) 時間複雜度</w:t>
            </w:r>
          </w:p>
        </w:tc>
      </w:tr>
      <w:tr w:rsidR="00CF1CB6" w14:paraId="5A5DE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4D3B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效能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7D2B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 xml:space="preserve">LLM 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採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9EF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單次 API 呼叫平均回應時間 ≤ 30 秒（含網路延遲）</w:t>
            </w:r>
          </w:p>
        </w:tc>
      </w:tr>
      <w:tr w:rsidR="00CF1CB6" w14:paraId="3113F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A4F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可靠性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E795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迭代收斂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1406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基準疫苗模組（k=5）達到 100% MC/DC，迭代次數 ≤ 50 次</w:t>
            </w:r>
          </w:p>
        </w:tc>
      </w:tr>
      <w:tr w:rsidR="00CF1CB6" w14:paraId="0FB2F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F2CF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可靠性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CB0F" w14:textId="77777777" w:rsidR="00CF1CB6" w:rsidRDefault="00000000"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探針非干擾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F2D1" w14:textId="77777777" w:rsidR="00CF1CB6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儀表板化模組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執行開銷增加 ≤ 15%，所有原始單元測試需通過</w:t>
            </w:r>
          </w:p>
        </w:tc>
      </w:tr>
      <w:tr w:rsidR="00CF1CB6" w14:paraId="62620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6E4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可靠性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2CD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LLM 解析成功率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79B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不需重試的一次成功解析率 ≥ 85%</w:t>
            </w:r>
          </w:p>
        </w:tc>
      </w:tr>
      <w:tr w:rsidR="00CF1CB6" w14:paraId="43B5A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FE2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E042" w14:textId="77777777" w:rsidR="00CF1CB6" w:rsidRDefault="00000000"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資保護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FF65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生成的測試資料不得包含真實個人識別資訊（PII），需符合 HIPAA 去識別化要求</w:t>
            </w:r>
          </w:p>
        </w:tc>
      </w:tr>
      <w:tr w:rsidR="00CF1CB6" w14:paraId="7AFCE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535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E65C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API 金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鑰</w:t>
            </w:r>
            <w:proofErr w:type="gramEnd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2D84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LLM API 金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鑰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不得硬編碼於程式碼中，需透過環境變數或密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鑰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管理服務注入</w:t>
            </w:r>
          </w:p>
        </w:tc>
      </w:tr>
      <w:tr w:rsidR="00CF1CB6" w14:paraId="1E0C1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02F2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可維護性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DFD9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模組化設計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4AD2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三個功能層（L1 / L2 / L3）需以明確介面解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耦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，各層可獨立替換（如更換不同 LLM 或 SMT 求解器）</w:t>
            </w:r>
          </w:p>
        </w:tc>
      </w:tr>
      <w:tr w:rsidR="00CF1CB6" w14:paraId="1C9BF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1045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可維護性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F61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設定</w:t>
            </w:r>
            <w:proofErr w:type="gramStart"/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外部化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A89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LLM 模型選擇、迭代預算、領域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規則集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等均可透過設定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檔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調整，無需修改核心程式碼</w:t>
            </w:r>
          </w:p>
        </w:tc>
      </w:tr>
      <w:tr w:rsidR="00CF1CB6" w14:paraId="5F86D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6303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可攜性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1ED6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跨平台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F326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系統需可在 Linux（Ubuntu 22.04+）及 macOS 14+ 環境運行，依賴清單以 requirements.txt 及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package.json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明確定義</w:t>
            </w:r>
          </w:p>
        </w:tc>
      </w:tr>
    </w:tbl>
    <w:p w14:paraId="533D4AC0" w14:textId="77777777" w:rsidR="00CF1CB6" w:rsidRDefault="00CF1CB6">
      <w:pPr>
        <w:spacing w:after="120"/>
      </w:pPr>
    </w:p>
    <w:p w14:paraId="7169803D" w14:textId="77777777" w:rsidR="00CF1CB6" w:rsidRDefault="00000000">
      <w:r>
        <w:br w:type="page"/>
      </w:r>
    </w:p>
    <w:p w14:paraId="776991DA" w14:textId="77777777" w:rsidR="00CF1CB6" w:rsidRDefault="00000000">
      <w:pPr>
        <w:pStyle w:val="1"/>
        <w:spacing w:before="360" w:after="180"/>
      </w:pPr>
      <w:r>
        <w:lastRenderedPageBreak/>
        <w:t>8　需求依賴關係與執行時程</w:t>
      </w:r>
    </w:p>
    <w:p w14:paraId="280D5567" w14:textId="77777777" w:rsidR="00CF1CB6" w:rsidRDefault="00000000">
      <w:pPr>
        <w:pStyle w:val="2"/>
        <w:spacing w:before="280" w:after="140"/>
      </w:pPr>
      <w:r>
        <w:t>8.1　需求依賴鏈</w:t>
      </w:r>
    </w:p>
    <w:p w14:paraId="229217FA" w14:textId="77777777" w:rsidR="00CF1CB6" w:rsidRDefault="00000000">
      <w:pPr>
        <w:spacing w:before="60" w:after="100"/>
      </w:pPr>
      <w:r>
        <w:rPr>
          <w:rFonts w:eastAsia="Arial"/>
        </w:rPr>
        <w:t>各功能需求之間存在嚴格的線性依賴：</w:t>
      </w:r>
    </w:p>
    <w:p w14:paraId="59AE9734" w14:textId="77777777" w:rsidR="00CF1CB6" w:rsidRDefault="00CF1CB6">
      <w:pPr>
        <w:spacing w:after="120"/>
      </w:pPr>
    </w:p>
    <w:p w14:paraId="19EB8760" w14:textId="77777777" w:rsidR="00CF1CB6" w:rsidRDefault="00000000">
      <w:pPr>
        <w:pBdr>
          <w:left w:val="single" w:sz="16" w:space="0" w:color="534AB7"/>
        </w:pBdr>
        <w:shd w:val="clear" w:color="auto" w:fill="F8F7FF"/>
        <w:spacing w:before="60" w:after="100"/>
        <w:ind w:left="360"/>
      </w:pPr>
      <w:r>
        <w:rPr>
          <w:rFonts w:ascii="Courier New" w:eastAsia="Courier New" w:hAnsi="Courier New" w:cs="Courier New"/>
          <w:color w:val="534AB7"/>
          <w:sz w:val="20"/>
          <w:szCs w:val="20"/>
        </w:rPr>
        <w:t>FR-01 → FR-02 → FR-03 → FR-04  （Layer 1 資料流）</w:t>
      </w:r>
    </w:p>
    <w:p w14:paraId="7BB52D69" w14:textId="77777777" w:rsidR="00CF1CB6" w:rsidRDefault="00000000">
      <w:pPr>
        <w:pBdr>
          <w:left w:val="single" w:sz="16" w:space="0" w:color="0F6E56"/>
        </w:pBdr>
        <w:shd w:val="clear" w:color="auto" w:fill="F0FBF7"/>
        <w:spacing w:before="20" w:after="100"/>
        <w:ind w:left="360"/>
      </w:pPr>
      <w:r>
        <w:rPr>
          <w:rFonts w:ascii="Courier New" w:eastAsia="Courier New" w:hAnsi="Courier New" w:cs="Courier New"/>
          <w:color w:val="0F6E56"/>
          <w:sz w:val="20"/>
          <w:szCs w:val="20"/>
        </w:rPr>
        <w:t>→ FR-05 → FR-06 → FR-07 → FR-08  （Layer 2 資料流）</w:t>
      </w:r>
    </w:p>
    <w:p w14:paraId="709C168B" w14:textId="77777777" w:rsidR="00CF1CB6" w:rsidRDefault="00000000">
      <w:pPr>
        <w:pBdr>
          <w:left w:val="single" w:sz="16" w:space="0" w:color="854F0B"/>
        </w:pBdr>
        <w:shd w:val="clear" w:color="auto" w:fill="FFFDF0"/>
        <w:spacing w:before="20" w:after="100"/>
        <w:ind w:left="360"/>
      </w:pPr>
      <w:r>
        <w:rPr>
          <w:rFonts w:ascii="Courier New" w:eastAsia="Courier New" w:hAnsi="Courier New" w:cs="Courier New"/>
          <w:color w:val="854F0B"/>
          <w:sz w:val="20"/>
          <w:szCs w:val="20"/>
        </w:rPr>
        <w:t>→ FR-09 → FR-10 → FR-11 → FR-12  （Layer 3 資料流）</w:t>
      </w:r>
    </w:p>
    <w:p w14:paraId="2F19C703" w14:textId="77777777" w:rsidR="00CF1CB6" w:rsidRDefault="00000000">
      <w:pPr>
        <w:pBdr>
          <w:left w:val="single" w:sz="16" w:space="0" w:color="A32D2D"/>
        </w:pBdr>
        <w:shd w:val="clear" w:color="auto" w:fill="FFF0F0"/>
        <w:spacing w:before="20" w:after="140"/>
        <w:ind w:left="360"/>
      </w:pPr>
      <w:r>
        <w:rPr>
          <w:rFonts w:ascii="Courier New" w:eastAsia="Courier New" w:hAnsi="Courier New" w:cs="Courier New"/>
          <w:color w:val="A32D2D"/>
          <w:sz w:val="20"/>
          <w:szCs w:val="20"/>
        </w:rPr>
        <w:t>↩ FR-12 → FR-06（L(X)&gt;0 時回饋至缺口分析，形成閉環）</w:t>
      </w:r>
    </w:p>
    <w:p w14:paraId="0AF482F4" w14:textId="77777777" w:rsidR="00CF1CB6" w:rsidRDefault="00000000">
      <w:pPr>
        <w:pBdr>
          <w:left w:val="single" w:sz="16" w:space="0" w:color="534AB7"/>
        </w:pBdr>
        <w:shd w:val="clear" w:color="auto" w:fill="EEEDFE"/>
        <w:spacing w:before="80" w:after="80"/>
        <w:ind w:left="360" w:right="360"/>
      </w:pPr>
      <w:r>
        <w:rPr>
          <w:rFonts w:eastAsia="Arial"/>
          <w:b/>
          <w:bCs/>
          <w:color w:val="534AB7"/>
          <w:sz w:val="20"/>
          <w:szCs w:val="20"/>
        </w:rPr>
        <w:t xml:space="preserve">備註　</w:t>
      </w:r>
      <w:r>
        <w:rPr>
          <w:rFonts w:eastAsia="Arial"/>
          <w:color w:val="3C3489"/>
          <w:sz w:val="20"/>
          <w:szCs w:val="20"/>
        </w:rPr>
        <w:t>關鍵路徑節點為 FR-01、FR-05、FR-07、FR-09。上述任</w:t>
      </w:r>
      <w:proofErr w:type="gramStart"/>
      <w:r>
        <w:rPr>
          <w:rFonts w:eastAsia="Arial"/>
          <w:color w:val="3C3489"/>
          <w:sz w:val="20"/>
          <w:szCs w:val="20"/>
        </w:rPr>
        <w:t>一</w:t>
      </w:r>
      <w:proofErr w:type="gramEnd"/>
      <w:r>
        <w:rPr>
          <w:rFonts w:eastAsia="Arial"/>
          <w:color w:val="3C3489"/>
          <w:sz w:val="20"/>
          <w:szCs w:val="20"/>
        </w:rPr>
        <w:t>節點失敗將阻斷後續所有需求的實作，應優先驗證。</w:t>
      </w:r>
    </w:p>
    <w:p w14:paraId="61507B58" w14:textId="77777777" w:rsidR="00CF1CB6" w:rsidRDefault="00CF1CB6">
      <w:pPr>
        <w:spacing w:after="120"/>
      </w:pPr>
    </w:p>
    <w:p w14:paraId="6798BB5A" w14:textId="77777777" w:rsidR="00CF1CB6" w:rsidRDefault="00000000">
      <w:pPr>
        <w:pStyle w:val="2"/>
        <w:spacing w:before="280" w:after="140"/>
      </w:pPr>
      <w:r>
        <w:t>8.2　建議執行時程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2079"/>
        <w:gridCol w:w="6191"/>
        <w:gridCol w:w="3452"/>
      </w:tblGrid>
      <w:tr w:rsidR="00CF1CB6" w14:paraId="36C3B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6A79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階段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8AA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時程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368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主要交付物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1363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對應需求</w:t>
            </w:r>
          </w:p>
        </w:tc>
      </w:tr>
      <w:tr w:rsidR="00CF1CB6" w14:paraId="3DD89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9DA6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Phase 1 核心機制建構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8EEC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2026/08–10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AE4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AST 解析器、耦合圖、探針注入模組；PoC：疫苗邏輯 10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測試案例基準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C821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FR-01 ～ FR-04</w:t>
            </w:r>
          </w:p>
        </w:tc>
      </w:tr>
      <w:tr w:rsidR="00CF1CB6" w14:paraId="1EAEE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22C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Phase 2 SMT 推理層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805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2026/10–11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6517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Z3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布林導數計算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、遮罩偵測、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Φ_gap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合成模組；Ω 萃取與正規化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1B3E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FR-05 ～ FR-08</w:t>
            </w:r>
          </w:p>
        </w:tc>
      </w:tr>
      <w:tr w:rsidR="00CF1CB6" w14:paraId="798F6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214A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Phase 3 LLM 協同層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DEE3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2026/11–2027/01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7D7D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Gap-Guided Prompt 範本、領域過濾器、LLM API 整合、迭代回饋閉環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E1C6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FR-09 ～ FR-12</w:t>
            </w:r>
          </w:p>
        </w:tc>
      </w:tr>
      <w:tr w:rsidR="00CF1CB6" w14:paraId="1A67F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3EA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Phase 4 驗證與成果發表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25E0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2027/01–07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D09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全系統效能評估；開源工具發布；研討會論文（ICSE 2027）；期刊投稿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6FB3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所有 FR</w:t>
            </w:r>
          </w:p>
        </w:tc>
      </w:tr>
    </w:tbl>
    <w:p w14:paraId="20BED11E" w14:textId="77777777" w:rsidR="00CF1CB6" w:rsidRDefault="00CF1CB6">
      <w:pPr>
        <w:spacing w:after="120"/>
      </w:pPr>
    </w:p>
    <w:p w14:paraId="53693C4C" w14:textId="77777777" w:rsidR="00CF1CB6" w:rsidRDefault="00000000">
      <w:r>
        <w:br w:type="page"/>
      </w:r>
    </w:p>
    <w:p w14:paraId="073B05A1" w14:textId="77777777" w:rsidR="00CF1CB6" w:rsidRDefault="00000000">
      <w:pPr>
        <w:pStyle w:val="1"/>
        <w:spacing w:before="360" w:after="180"/>
      </w:pPr>
      <w:r>
        <w:lastRenderedPageBreak/>
        <w:t>9　附錄</w:t>
      </w:r>
    </w:p>
    <w:p w14:paraId="7E53B90B" w14:textId="77777777" w:rsidR="00CF1CB6" w:rsidRDefault="00000000">
      <w:pPr>
        <w:pStyle w:val="2"/>
        <w:spacing w:before="280" w:after="140"/>
      </w:pPr>
      <w:r>
        <w:t>附錄 A　疫苗篩選基準邏輯</w:t>
      </w:r>
    </w:p>
    <w:p w14:paraId="6CEEC6BE" w14:textId="77777777" w:rsidR="00CF1CB6" w:rsidRDefault="00000000">
      <w:pPr>
        <w:spacing w:before="60" w:after="100"/>
      </w:pPr>
      <w:r>
        <w:rPr>
          <w:rFonts w:eastAsia="Arial"/>
        </w:rPr>
        <w:t>本系統以下列醫療邏輯作為核心驗證基準：</w:t>
      </w:r>
    </w:p>
    <w:p w14:paraId="1F4B48A8" w14:textId="77777777" w:rsidR="00CF1CB6" w:rsidRDefault="00CF1CB6">
      <w:pPr>
        <w:spacing w:after="120"/>
      </w:pPr>
    </w:p>
    <w:p w14:paraId="262F2295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check_vaccine_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eligibility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age,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days_since_last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):</w:t>
      </w:r>
    </w:p>
    <w:p w14:paraId="794E87E4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if ((age &gt;= 65 or (age &gt;= 18 and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))</w:t>
      </w:r>
    </w:p>
    <w:p w14:paraId="54C026E5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    and (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days_since_last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&gt; 180)</w:t>
      </w:r>
    </w:p>
    <w:p w14:paraId="6AA0FCC6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    and not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):</w:t>
      </w:r>
    </w:p>
    <w:p w14:paraId="3D0E331D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    return True  # 符合接種資格</w:t>
      </w:r>
    </w:p>
    <w:p w14:paraId="64CBAAB0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return False</w:t>
      </w:r>
    </w:p>
    <w:p w14:paraId="746002E4" w14:textId="77777777" w:rsidR="00CF1CB6" w:rsidRDefault="00CF1CB6">
      <w:pPr>
        <w:spacing w:after="120"/>
      </w:pPr>
    </w:p>
    <w:p w14:paraId="225BE6AE" w14:textId="77777777" w:rsidR="00CF1CB6" w:rsidRDefault="00000000">
      <w:pPr>
        <w:spacing w:before="60" w:after="100"/>
      </w:pPr>
      <w:r>
        <w:rPr>
          <w:rFonts w:eastAsia="Arial"/>
        </w:rPr>
        <w:t>此</w:t>
      </w:r>
      <w:proofErr w:type="gramStart"/>
      <w:r>
        <w:rPr>
          <w:rFonts w:eastAsia="Arial"/>
        </w:rPr>
        <w:t>表達式含</w:t>
      </w:r>
      <w:proofErr w:type="gramEnd"/>
      <w:r>
        <w:rPr>
          <w:rFonts w:eastAsia="Arial"/>
        </w:rPr>
        <w:t xml:space="preserve"> 5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原子條件（k=5），需要 2k=10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翻轉對方可達到 100% MC/DC，是系統複雜度的基準測試標的。</w:t>
      </w:r>
    </w:p>
    <w:p w14:paraId="3AAD72CF" w14:textId="77777777" w:rsidR="00CF1CB6" w:rsidRDefault="00000000">
      <w:pPr>
        <w:pStyle w:val="2"/>
        <w:spacing w:before="280" w:after="140"/>
      </w:pPr>
      <w:r>
        <w:t>附錄 B　Gap-Guided Prompting 提示範本</w:t>
      </w:r>
    </w:p>
    <w:p w14:paraId="2B1A419F" w14:textId="77777777" w:rsidR="00CF1CB6" w:rsidRDefault="00000000">
      <w:pPr>
        <w:spacing w:before="60" w:after="100"/>
      </w:pPr>
      <w:r>
        <w:rPr>
          <w:rFonts w:eastAsia="Arial"/>
        </w:rPr>
        <w:t>以下為 FR-09 產出的標準缺口導向提示結構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以 c₂/</w:t>
      </w:r>
      <w:proofErr w:type="spellStart"/>
      <w:r>
        <w:rPr>
          <w:rFonts w:eastAsia="Arial"/>
        </w:rPr>
        <w:t>HighRisk</w:t>
      </w:r>
      <w:proofErr w:type="spellEnd"/>
      <w:r>
        <w:rPr>
          <w:rFonts w:eastAsia="Arial"/>
        </w:rPr>
        <w:t xml:space="preserve"> 的 F→T 缺口為例）：</w:t>
      </w:r>
    </w:p>
    <w:p w14:paraId="2954431C" w14:textId="77777777" w:rsidR="00CF1CB6" w:rsidRDefault="00CF1CB6">
      <w:pPr>
        <w:spacing w:after="120"/>
      </w:pPr>
    </w:p>
    <w:p w14:paraId="209F548D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【醫療情境】本測試針對流感疫苗施打資格篩選系統。</w:t>
      </w:r>
    </w:p>
    <w:p w14:paraId="1B7B74B9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【目標缺口】目前測試集缺少條件 c₂（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HighRisk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=True）的獨立性驗證。</w:t>
      </w:r>
    </w:p>
    <w:p w14:paraId="6A39AC54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          需要一個案例，使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HighRisk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的改變（F→T）能獨立影響最終結果。</w:t>
      </w:r>
    </w:p>
    <w:p w14:paraId="41950B86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【精確約束】</w:t>
      </w:r>
    </w:p>
    <w:p w14:paraId="0DE7FAEF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patient_age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 整數，範圍 [18, 64]（確保 age&lt;65 條件為 False）</w:t>
      </w:r>
    </w:p>
    <w:p w14:paraId="179261D7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 True</w:t>
      </w:r>
    </w:p>
    <w:p w14:paraId="65C045BA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days_since_last_dose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 整數，範圍 [181, 3650]（確保間隔條件為 True）</w:t>
      </w:r>
    </w:p>
    <w:p w14:paraId="1C3FDB7F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2C2C2A"/>
          <w:sz w:val="18"/>
          <w:szCs w:val="18"/>
        </w:rPr>
        <w:t>has_egg_allergy</w:t>
      </w:r>
      <w:proofErr w:type="spellEnd"/>
      <w:r>
        <w:rPr>
          <w:rFonts w:ascii="Courier New" w:eastAsia="Courier New" w:hAnsi="Courier New" w:cs="Courier New"/>
          <w:color w:val="2C2C2A"/>
          <w:sz w:val="18"/>
          <w:szCs w:val="18"/>
        </w:rPr>
        <w:t>: False</w:t>
      </w:r>
    </w:p>
    <w:p w14:paraId="58D45254" w14:textId="77777777" w:rsidR="00CF1CB6" w:rsidRDefault="00000000">
      <w:pPr>
        <w:pBdr>
          <w:left w:val="single" w:sz="12" w:space="0" w:color="534AB7"/>
        </w:pBdr>
        <w:shd w:val="clear" w:color="auto" w:fill="F5F5F0"/>
        <w:spacing w:before="60" w:after="60"/>
        <w:ind w:left="360"/>
      </w:pPr>
      <w:r>
        <w:rPr>
          <w:rFonts w:ascii="Courier New" w:eastAsia="Courier New" w:hAnsi="Courier New" w:cs="Courier New"/>
          <w:color w:val="2C2C2A"/>
          <w:sz w:val="18"/>
          <w:szCs w:val="18"/>
        </w:rPr>
        <w:t>【輸出格式】請回傳合法 JSON 物件，</w:t>
      </w:r>
      <w:proofErr w:type="gramStart"/>
      <w:r>
        <w:rPr>
          <w:rFonts w:ascii="Courier New" w:eastAsia="Courier New" w:hAnsi="Courier New" w:cs="Courier New"/>
          <w:color w:val="2C2C2A"/>
          <w:sz w:val="18"/>
          <w:szCs w:val="18"/>
        </w:rPr>
        <w:t>鍵名與函式</w:t>
      </w:r>
      <w:proofErr w:type="gramEnd"/>
      <w:r>
        <w:rPr>
          <w:rFonts w:ascii="Courier New" w:eastAsia="Courier New" w:hAnsi="Courier New" w:cs="Courier New"/>
          <w:color w:val="2C2C2A"/>
          <w:sz w:val="18"/>
          <w:szCs w:val="18"/>
        </w:rPr>
        <w:t>參數完全一致，不要包含任何說明文字。</w:t>
      </w:r>
    </w:p>
    <w:p w14:paraId="64674D62" w14:textId="77777777" w:rsidR="00CF1CB6" w:rsidRDefault="00CF1CB6">
      <w:pPr>
        <w:spacing w:after="120"/>
      </w:pPr>
    </w:p>
    <w:p w14:paraId="6A10A5E1" w14:textId="77777777" w:rsidR="00CF1CB6" w:rsidRDefault="00000000">
      <w:pPr>
        <w:pStyle w:val="2"/>
        <w:spacing w:before="280" w:after="140"/>
      </w:pPr>
      <w:r>
        <w:t>附錄 C　版本修訂記錄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2245"/>
        <w:gridCol w:w="6442"/>
        <w:gridCol w:w="4083"/>
      </w:tblGrid>
      <w:tr w:rsidR="00CF1CB6" w14:paraId="4D2F52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9D8E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lastRenderedPageBreak/>
              <w:t>版本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0AE2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日期</w:t>
            </w:r>
          </w:p>
        </w:tc>
        <w:tc>
          <w:tcPr>
            <w:tcW w:w="5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3FB7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修訂說明</w:t>
            </w:r>
          </w:p>
        </w:tc>
        <w:tc>
          <w:tcPr>
            <w:tcW w:w="4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317D" w14:textId="77777777" w:rsidR="00CF1CB6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修訂人</w:t>
            </w:r>
          </w:p>
        </w:tc>
      </w:tr>
      <w:tr w:rsidR="00CF1CB6" w14:paraId="31318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9E57" w14:textId="77777777" w:rsidR="00CF1CB6" w:rsidRDefault="00000000">
            <w:r>
              <w:rPr>
                <w:rFonts w:eastAsia="Arial"/>
                <w:b/>
                <w:bCs/>
                <w:color w:val="2C2C2A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404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2026-03-18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BBDE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初稿發布，涵蓋 FR-01 至 FR-12 完整需求規格，含 IEC 62304 與 DO-178C 合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對應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EAB9" w14:textId="77777777" w:rsidR="00CF1CB6" w:rsidRDefault="00000000">
            <w:r>
              <w:rPr>
                <w:rFonts w:eastAsia="Arial"/>
                <w:color w:val="2C2C2A"/>
                <w:sz w:val="20"/>
                <w:szCs w:val="20"/>
              </w:rPr>
              <w:t>系統分析師（Claude Sonnet 4.6）</w:t>
            </w:r>
          </w:p>
        </w:tc>
      </w:tr>
    </w:tbl>
    <w:p w14:paraId="53587FC0" w14:textId="77777777" w:rsidR="00CF1CB6" w:rsidRDefault="00CF1CB6">
      <w:pPr>
        <w:spacing w:after="240"/>
      </w:pPr>
    </w:p>
    <w:p w14:paraId="0529C8F6" w14:textId="77777777" w:rsidR="00CF1CB6" w:rsidRDefault="00000000">
      <w:pPr>
        <w:spacing w:before="480"/>
        <w:jc w:val="center"/>
      </w:pPr>
      <w:proofErr w:type="gramStart"/>
      <w:r>
        <w:rPr>
          <w:rFonts w:eastAsia="Arial"/>
          <w:i/>
          <w:iCs/>
          <w:color w:val="AAAAAA"/>
          <w:sz w:val="20"/>
          <w:szCs w:val="20"/>
        </w:rPr>
        <w:t>—</w:t>
      </w:r>
      <w:proofErr w:type="gramEnd"/>
      <w:r>
        <w:rPr>
          <w:rFonts w:eastAsia="Arial"/>
          <w:i/>
          <w:iCs/>
          <w:color w:val="AAAAAA"/>
          <w:sz w:val="20"/>
          <w:szCs w:val="20"/>
        </w:rPr>
        <w:t xml:space="preserve"> 文件結束 </w:t>
      </w:r>
      <w:proofErr w:type="gramStart"/>
      <w:r>
        <w:rPr>
          <w:rFonts w:eastAsia="Arial"/>
          <w:i/>
          <w:iCs/>
          <w:color w:val="AAAAAA"/>
          <w:sz w:val="20"/>
          <w:szCs w:val="20"/>
        </w:rPr>
        <w:t>—</w:t>
      </w:r>
      <w:proofErr w:type="gramEnd"/>
    </w:p>
    <w:sectPr w:rsidR="00CF1CB6">
      <w:headerReference w:type="default" r:id="rId7"/>
      <w:footerReference w:type="default" r:id="rId8"/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3A5D" w14:textId="77777777" w:rsidR="000B18F2" w:rsidRDefault="000B18F2">
      <w:r>
        <w:separator/>
      </w:r>
    </w:p>
  </w:endnote>
  <w:endnote w:type="continuationSeparator" w:id="0">
    <w:p w14:paraId="1231843E" w14:textId="77777777" w:rsidR="000B18F2" w:rsidRDefault="000B1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FDF7" w14:textId="77777777" w:rsidR="00CF1CB6" w:rsidRDefault="00000000">
    <w:pPr>
      <w:pBdr>
        <w:top w:val="single" w:sz="6" w:space="0" w:color="534AB7"/>
      </w:pBdr>
      <w:tabs>
        <w:tab w:val="right" w:pos="14000"/>
      </w:tabs>
      <w:spacing w:before="80"/>
    </w:pPr>
    <w:r>
      <w:rPr>
        <w:rFonts w:eastAsia="Arial"/>
        <w:color w:val="999999"/>
        <w:sz w:val="16"/>
        <w:szCs w:val="16"/>
      </w:rPr>
      <w:t>機密文件　僅供內部使用</w:t>
    </w:r>
    <w:r>
      <w:rPr>
        <w:rFonts w:eastAsia="Arial"/>
        <w:color w:val="999999"/>
        <w:sz w:val="16"/>
        <w:szCs w:val="16"/>
      </w:rPr>
      <w:tab/>
      <w:t xml:space="preserve">第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C505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9F4D" w14:textId="77777777" w:rsidR="000B18F2" w:rsidRDefault="000B18F2">
      <w:r>
        <w:separator/>
      </w:r>
    </w:p>
  </w:footnote>
  <w:footnote w:type="continuationSeparator" w:id="0">
    <w:p w14:paraId="7D178BF3" w14:textId="77777777" w:rsidR="000B18F2" w:rsidRDefault="000B1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0DBA" w14:textId="77777777" w:rsidR="00CF1CB6" w:rsidRDefault="00000000">
    <w:pPr>
      <w:pBdr>
        <w:bottom w:val="single" w:sz="6" w:space="0" w:color="534AB7"/>
      </w:pBdr>
      <w:tabs>
        <w:tab w:val="right" w:pos="14000"/>
      </w:tabs>
      <w:spacing w:after="120"/>
    </w:pPr>
    <w:r>
      <w:rPr>
        <w:rFonts w:eastAsia="Arial"/>
        <w:color w:val="666666"/>
        <w:sz w:val="18"/>
        <w:szCs w:val="18"/>
      </w:rPr>
      <w:t>軟體需求規格書（SRS）　IFL 迭代回饋</w:t>
    </w:r>
    <w:proofErr w:type="gramStart"/>
    <w:r>
      <w:rPr>
        <w:rFonts w:eastAsia="Arial"/>
        <w:color w:val="666666"/>
        <w:sz w:val="18"/>
        <w:szCs w:val="18"/>
      </w:rPr>
      <w:t>迴</w:t>
    </w:r>
    <w:proofErr w:type="gramEnd"/>
    <w:r>
      <w:rPr>
        <w:rFonts w:eastAsia="Arial"/>
        <w:color w:val="666666"/>
        <w:sz w:val="18"/>
        <w:szCs w:val="18"/>
      </w:rPr>
      <w:t>圈之 MC/DC 優化機制系統</w:t>
    </w:r>
    <w:r>
      <w:rPr>
        <w:rFonts w:eastAsia="Arial"/>
        <w:color w:val="999999"/>
        <w:sz w:val="18"/>
        <w:szCs w:val="18"/>
      </w:rPr>
      <w:tab/>
      <w:t>版本 1.0　2026-03-18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A77"/>
    <w:multiLevelType w:val="hybridMultilevel"/>
    <w:tmpl w:val="96F0E586"/>
    <w:lvl w:ilvl="0" w:tplc="E51CFCF2">
      <w:start w:val="1"/>
      <w:numFmt w:val="bullet"/>
      <w:lvlText w:val="●"/>
      <w:lvlJc w:val="left"/>
      <w:pPr>
        <w:ind w:left="720" w:hanging="360"/>
      </w:pPr>
    </w:lvl>
    <w:lvl w:ilvl="1" w:tplc="6612197A">
      <w:start w:val="1"/>
      <w:numFmt w:val="bullet"/>
      <w:lvlText w:val="○"/>
      <w:lvlJc w:val="left"/>
      <w:pPr>
        <w:ind w:left="1440" w:hanging="360"/>
      </w:pPr>
    </w:lvl>
    <w:lvl w:ilvl="2" w:tplc="B7408914">
      <w:start w:val="1"/>
      <w:numFmt w:val="bullet"/>
      <w:lvlText w:val="■"/>
      <w:lvlJc w:val="left"/>
      <w:pPr>
        <w:ind w:left="2160" w:hanging="360"/>
      </w:pPr>
    </w:lvl>
    <w:lvl w:ilvl="3" w:tplc="29B8E1D4">
      <w:start w:val="1"/>
      <w:numFmt w:val="bullet"/>
      <w:lvlText w:val="●"/>
      <w:lvlJc w:val="left"/>
      <w:pPr>
        <w:ind w:left="2880" w:hanging="360"/>
      </w:pPr>
    </w:lvl>
    <w:lvl w:ilvl="4" w:tplc="43349CF6">
      <w:start w:val="1"/>
      <w:numFmt w:val="bullet"/>
      <w:lvlText w:val="○"/>
      <w:lvlJc w:val="left"/>
      <w:pPr>
        <w:ind w:left="3600" w:hanging="360"/>
      </w:pPr>
    </w:lvl>
    <w:lvl w:ilvl="5" w:tplc="35BE0C2C">
      <w:start w:val="1"/>
      <w:numFmt w:val="bullet"/>
      <w:lvlText w:val="■"/>
      <w:lvlJc w:val="left"/>
      <w:pPr>
        <w:ind w:left="4320" w:hanging="360"/>
      </w:pPr>
    </w:lvl>
    <w:lvl w:ilvl="6" w:tplc="3E525914">
      <w:start w:val="1"/>
      <w:numFmt w:val="bullet"/>
      <w:lvlText w:val="●"/>
      <w:lvlJc w:val="left"/>
      <w:pPr>
        <w:ind w:left="5040" w:hanging="360"/>
      </w:pPr>
    </w:lvl>
    <w:lvl w:ilvl="7" w:tplc="ED38FF76">
      <w:start w:val="1"/>
      <w:numFmt w:val="bullet"/>
      <w:lvlText w:val="●"/>
      <w:lvlJc w:val="left"/>
      <w:pPr>
        <w:ind w:left="5760" w:hanging="360"/>
      </w:pPr>
    </w:lvl>
    <w:lvl w:ilvl="8" w:tplc="FBBAD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071A2"/>
    <w:multiLevelType w:val="hybridMultilevel"/>
    <w:tmpl w:val="63447D86"/>
    <w:lvl w:ilvl="0" w:tplc="24AC4C9A">
      <w:start w:val="1"/>
      <w:numFmt w:val="bullet"/>
      <w:lvlText w:val="•"/>
      <w:lvlJc w:val="left"/>
      <w:pPr>
        <w:ind w:left="480" w:hanging="240"/>
      </w:pPr>
    </w:lvl>
    <w:lvl w:ilvl="1" w:tplc="0CD23BD6">
      <w:start w:val="1"/>
      <w:numFmt w:val="bullet"/>
      <w:lvlText w:val="◦"/>
      <w:lvlJc w:val="left"/>
      <w:pPr>
        <w:ind w:left="860" w:hanging="240"/>
      </w:pPr>
    </w:lvl>
    <w:lvl w:ilvl="2" w:tplc="046296A0">
      <w:numFmt w:val="decimal"/>
      <w:lvlText w:val=""/>
      <w:lvlJc w:val="left"/>
    </w:lvl>
    <w:lvl w:ilvl="3" w:tplc="03AC5708">
      <w:numFmt w:val="decimal"/>
      <w:lvlText w:val=""/>
      <w:lvlJc w:val="left"/>
    </w:lvl>
    <w:lvl w:ilvl="4" w:tplc="585E9686">
      <w:numFmt w:val="decimal"/>
      <w:lvlText w:val=""/>
      <w:lvlJc w:val="left"/>
    </w:lvl>
    <w:lvl w:ilvl="5" w:tplc="4008E082">
      <w:numFmt w:val="decimal"/>
      <w:lvlText w:val=""/>
      <w:lvlJc w:val="left"/>
    </w:lvl>
    <w:lvl w:ilvl="6" w:tplc="8FA8B9E0">
      <w:numFmt w:val="decimal"/>
      <w:lvlText w:val=""/>
      <w:lvlJc w:val="left"/>
    </w:lvl>
    <w:lvl w:ilvl="7" w:tplc="7B16561C">
      <w:numFmt w:val="decimal"/>
      <w:lvlText w:val=""/>
      <w:lvlJc w:val="left"/>
    </w:lvl>
    <w:lvl w:ilvl="8" w:tplc="C6E01E16">
      <w:numFmt w:val="decimal"/>
      <w:lvlText w:val=""/>
      <w:lvlJc w:val="left"/>
    </w:lvl>
  </w:abstractNum>
  <w:abstractNum w:abstractNumId="2" w15:restartNumberingAfterBreak="0">
    <w:nsid w:val="77500FA5"/>
    <w:multiLevelType w:val="multilevel"/>
    <w:tmpl w:val="92C07618"/>
    <w:lvl w:ilvl="0">
      <w:start w:val="1"/>
      <w:numFmt w:val="decimal"/>
      <w:lvlText w:val="%1."/>
      <w:lvlJc w:val="left"/>
      <w:pPr>
        <w:ind w:left="480" w:hanging="240"/>
      </w:pPr>
    </w:lvl>
    <w:lvl w:ilvl="1">
      <w:start w:val="1"/>
      <w:numFmt w:val="decimal"/>
      <w:lvlText w:val="%1.%2."/>
      <w:lvlJc w:val="left"/>
      <w:pPr>
        <w:ind w:left="9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8108086">
    <w:abstractNumId w:val="0"/>
    <w:lvlOverride w:ilvl="0">
      <w:startOverride w:val="1"/>
    </w:lvlOverride>
  </w:num>
  <w:num w:numId="2" w16cid:durableId="2071071365">
    <w:abstractNumId w:val="1"/>
    <w:lvlOverride w:ilvl="0">
      <w:startOverride w:val="1"/>
    </w:lvlOverride>
  </w:num>
  <w:num w:numId="3" w16cid:durableId="17679940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CB6"/>
    <w:rsid w:val="000B18F2"/>
    <w:rsid w:val="009F2235"/>
    <w:rsid w:val="00CF1CB6"/>
    <w:rsid w:val="00E66AA1"/>
    <w:rsid w:val="00EC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4B698"/>
  <w15:docId w15:val="{3BA8D61E-4F02-4C8B-AA5B-BD8AD65F7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rial"/>
      <w:b/>
      <w:bCs/>
      <w:color w:val="2E2E2E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rFonts w:eastAsia="Arial"/>
      <w:b/>
      <w:bCs/>
      <w:color w:val="534AB7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66A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E66AA1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E66A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E66A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19</Pages>
  <Words>2038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YZ H</cp:lastModifiedBy>
  <cp:revision>2</cp:revision>
  <dcterms:created xsi:type="dcterms:W3CDTF">2026-03-18T12:37:00Z</dcterms:created>
  <dcterms:modified xsi:type="dcterms:W3CDTF">2026-03-20T12:56:00Z</dcterms:modified>
</cp:coreProperties>
</file>