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16DDC">
      <w:pPr>
        <w:jc w:val="center"/>
        <w:rPr>
          <w:rFonts w:hint="eastAsia" w:ascii="Times New Roman" w:hAnsi="Times New Roman" w:eastAsia="仿宋" w:cs="Times New Roman"/>
          <w:b/>
          <w:bCs/>
          <w:sz w:val="36"/>
          <w:szCs w:val="40"/>
        </w:rPr>
      </w:pPr>
      <w:r>
        <w:rPr>
          <w:rFonts w:hint="eastAsia" w:ascii="Times New Roman" w:hAnsi="Times New Roman" w:eastAsia="仿宋" w:cs="Times New Roman"/>
          <w:b/>
          <w:bCs/>
          <w:sz w:val="36"/>
          <w:szCs w:val="40"/>
          <w:lang w:val="en-US" w:eastAsia="zh-CN"/>
        </w:rPr>
        <w:t>中法未来科技学院</w:t>
      </w:r>
      <w:r>
        <w:rPr>
          <w:rFonts w:ascii="Times New Roman" w:hAnsi="Times New Roman" w:eastAsia="仿宋" w:cs="Times New Roman"/>
          <w:b/>
          <w:bCs/>
          <w:sz w:val="36"/>
          <w:szCs w:val="40"/>
        </w:rPr>
        <w:t>研究生开题答辩</w:t>
      </w:r>
      <w:r>
        <w:rPr>
          <w:rFonts w:hint="eastAsia" w:ascii="Times New Roman" w:hAnsi="Times New Roman" w:eastAsia="仿宋" w:cs="Times New Roman"/>
          <w:b/>
          <w:bCs/>
          <w:sz w:val="36"/>
          <w:szCs w:val="40"/>
        </w:rPr>
        <w:t>（第一组）</w:t>
      </w:r>
    </w:p>
    <w:p w14:paraId="0096E8EE">
      <w:pPr>
        <w:numPr>
          <w:ilvl w:val="0"/>
          <w:numId w:val="1"/>
        </w:numPr>
        <w:spacing w:after="0" w:line="240" w:lineRule="auto"/>
        <w:jc w:val="both"/>
        <w:rPr>
          <w:rFonts w:hint="eastAsia" w:ascii="Times New Roman" w:hAnsi="Times New Roman" w:eastAsia="仿宋" w:cs="Times New Roman"/>
          <w:b/>
          <w:bCs/>
          <w:sz w:val="28"/>
          <w:szCs w:val="32"/>
          <w:lang w:val="en-US" w:eastAsia="zh-CN"/>
        </w:rPr>
      </w:pPr>
      <w:r>
        <w:rPr>
          <w:rFonts w:hint="eastAsia" w:ascii="Times New Roman" w:hAnsi="Times New Roman" w:eastAsia="仿宋" w:cs="Times New Roman"/>
          <w:b/>
          <w:bCs/>
          <w:sz w:val="28"/>
          <w:szCs w:val="32"/>
        </w:rPr>
        <w:t>答辩时间：202</w:t>
      </w:r>
      <w:r>
        <w:rPr>
          <w:rFonts w:hint="eastAsia" w:ascii="Times New Roman" w:hAnsi="Times New Roman" w:eastAsia="仿宋" w:cs="Times New Roman"/>
          <w:b/>
          <w:bCs/>
          <w:sz w:val="28"/>
          <w:szCs w:val="32"/>
          <w:lang w:val="en-US" w:eastAsia="zh-CN"/>
        </w:rPr>
        <w:t>6</w:t>
      </w:r>
      <w:r>
        <w:rPr>
          <w:rFonts w:hint="eastAsia" w:ascii="Times New Roman" w:hAnsi="Times New Roman" w:eastAsia="仿宋" w:cs="Times New Roman"/>
          <w:b/>
          <w:bCs/>
          <w:sz w:val="28"/>
          <w:szCs w:val="32"/>
        </w:rPr>
        <w:t>年</w:t>
      </w:r>
      <w:r>
        <w:rPr>
          <w:rFonts w:hint="eastAsia" w:ascii="Times New Roman" w:hAnsi="Times New Roman" w:eastAsia="仿宋" w:cs="Times New Roman"/>
          <w:b/>
          <w:bCs/>
          <w:sz w:val="28"/>
          <w:szCs w:val="32"/>
          <w:lang w:val="en-US" w:eastAsia="zh-CN"/>
        </w:rPr>
        <w:t xml:space="preserve"> 7 </w:t>
      </w:r>
      <w:r>
        <w:rPr>
          <w:rFonts w:hint="eastAsia" w:ascii="Times New Roman" w:hAnsi="Times New Roman" w:eastAsia="仿宋" w:cs="Times New Roman"/>
          <w:b/>
          <w:bCs/>
          <w:sz w:val="28"/>
          <w:szCs w:val="32"/>
        </w:rPr>
        <w:t>月</w:t>
      </w:r>
      <w:r>
        <w:rPr>
          <w:rFonts w:hint="eastAsia" w:ascii="Times New Roman" w:hAnsi="Times New Roman" w:eastAsia="仿宋" w:cs="Times New Roman"/>
          <w:b/>
          <w:bCs/>
          <w:sz w:val="28"/>
          <w:szCs w:val="32"/>
          <w:lang w:val="en-US" w:eastAsia="zh-CN"/>
        </w:rPr>
        <w:t xml:space="preserve"> 20 </w:t>
      </w:r>
      <w:r>
        <w:rPr>
          <w:rFonts w:hint="eastAsia" w:ascii="Times New Roman" w:hAnsi="Times New Roman" w:eastAsia="仿宋" w:cs="Times New Roman"/>
          <w:b/>
          <w:bCs/>
          <w:sz w:val="28"/>
          <w:szCs w:val="32"/>
        </w:rPr>
        <w:t>日</w:t>
      </w:r>
      <w:r>
        <w:rPr>
          <w:rFonts w:hint="eastAsia" w:ascii="Times New Roman" w:hAnsi="Times New Roman" w:eastAsia="仿宋" w:cs="Times New Roman"/>
          <w:b/>
          <w:bCs/>
          <w:sz w:val="28"/>
          <w:szCs w:val="32"/>
          <w:lang w:val="en-US" w:eastAsia="zh-CN"/>
        </w:rPr>
        <w:t xml:space="preserve"> 13时-18时</w:t>
      </w:r>
    </w:p>
    <w:p w14:paraId="25A1AADC">
      <w:pPr>
        <w:numPr>
          <w:ilvl w:val="0"/>
          <w:numId w:val="1"/>
        </w:numPr>
        <w:spacing w:after="0" w:line="240" w:lineRule="auto"/>
        <w:jc w:val="both"/>
        <w:rPr>
          <w:rFonts w:hint="default" w:ascii="Times New Roman" w:hAnsi="Times New Roman" w:eastAsia="仿宋" w:cs="Times New Roman"/>
          <w:b/>
          <w:bCs/>
          <w:sz w:val="28"/>
          <w:szCs w:val="32"/>
          <w:lang w:val="en-US" w:eastAsia="zh-CN"/>
        </w:rPr>
      </w:pPr>
      <w:r>
        <w:rPr>
          <w:rFonts w:hint="eastAsia" w:ascii="Times New Roman" w:hAnsi="Times New Roman" w:eastAsia="仿宋" w:cs="Times New Roman"/>
          <w:b/>
          <w:bCs/>
          <w:sz w:val="28"/>
          <w:szCs w:val="32"/>
          <w:lang w:val="en-US" w:eastAsia="zh-CN"/>
        </w:rPr>
        <w:t>答辩地点：教学一号楼2001</w:t>
      </w:r>
    </w:p>
    <w:p w14:paraId="5EAB4BD6">
      <w:pPr>
        <w:spacing w:after="0" w:line="240" w:lineRule="auto"/>
        <w:jc w:val="both"/>
        <w:rPr>
          <w:rFonts w:hint="default" w:ascii="Times New Roman" w:hAnsi="Times New Roman" w:eastAsia="仿宋" w:cs="Times New Roman"/>
          <w:b/>
          <w:bCs/>
          <w:sz w:val="28"/>
          <w:szCs w:val="32"/>
          <w:lang w:val="en-US" w:eastAsia="zh-CN"/>
        </w:rPr>
      </w:pPr>
      <w:r>
        <w:rPr>
          <w:rFonts w:hint="eastAsia" w:ascii="Times New Roman" w:hAnsi="Times New Roman" w:eastAsia="仿宋" w:cs="Times New Roman"/>
          <w:b/>
          <w:bCs/>
          <w:sz w:val="28"/>
          <w:szCs w:val="32"/>
        </w:rPr>
        <w:t>2、答辩专家：</w:t>
      </w:r>
      <w:r>
        <w:rPr>
          <w:rFonts w:hint="eastAsia" w:ascii="Times New Roman" w:hAnsi="Times New Roman" w:eastAsia="仿宋" w:cs="Times New Roman"/>
          <w:b/>
          <w:bCs/>
          <w:sz w:val="28"/>
          <w:szCs w:val="32"/>
          <w:lang w:val="en-US" w:eastAsia="zh-CN"/>
        </w:rPr>
        <w:t>宋凝芳（05833）</w:t>
      </w:r>
      <w:r>
        <w:rPr>
          <w:rFonts w:hint="eastAsia" w:ascii="Times New Roman" w:hAnsi="Times New Roman" w:eastAsia="仿宋" w:cs="Times New Roman"/>
          <w:b/>
          <w:bCs/>
          <w:sz w:val="28"/>
          <w:szCs w:val="32"/>
        </w:rPr>
        <w:t>（组长）、</w:t>
      </w:r>
      <w:r>
        <w:rPr>
          <w:rFonts w:hint="eastAsia" w:ascii="Times New Roman" w:hAnsi="Times New Roman" w:eastAsia="仿宋" w:cs="Times New Roman"/>
          <w:b/>
          <w:bCs/>
          <w:sz w:val="28"/>
          <w:szCs w:val="32"/>
          <w:lang w:val="en-US" w:eastAsia="zh-CN"/>
        </w:rPr>
        <w:t>牛虹婷（09332）、张莹莹（BHP24008）</w:t>
      </w:r>
    </w:p>
    <w:p w14:paraId="14D30E26">
      <w:pPr>
        <w:spacing w:after="0" w:line="240" w:lineRule="auto"/>
        <w:jc w:val="both"/>
        <w:rPr>
          <w:rFonts w:hint="eastAsia" w:ascii="Times New Roman" w:hAnsi="Times New Roman" w:eastAsia="仿宋" w:cs="Times New Roman"/>
          <w:b/>
          <w:bCs/>
          <w:sz w:val="28"/>
          <w:szCs w:val="32"/>
          <w:lang w:val="en-US" w:eastAsia="zh-CN"/>
        </w:rPr>
      </w:pPr>
      <w:r>
        <w:rPr>
          <w:rFonts w:hint="eastAsia" w:ascii="Times New Roman" w:hAnsi="Times New Roman" w:eastAsia="仿宋" w:cs="Times New Roman"/>
          <w:b/>
          <w:bCs/>
          <w:sz w:val="28"/>
          <w:szCs w:val="32"/>
        </w:rPr>
        <w:t>3、答辩秘书：</w:t>
      </w:r>
      <w:r>
        <w:rPr>
          <w:rFonts w:hint="eastAsia" w:ascii="Times New Roman" w:hAnsi="Times New Roman" w:eastAsia="仿宋" w:cs="Times New Roman"/>
          <w:b/>
          <w:bCs/>
          <w:sz w:val="28"/>
          <w:szCs w:val="32"/>
          <w:lang w:val="en-US" w:eastAsia="zh-CN"/>
        </w:rPr>
        <w:t>吴宇杰（BHP25163）</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1"/>
        <w:gridCol w:w="1598"/>
        <w:gridCol w:w="1138"/>
        <w:gridCol w:w="1375"/>
        <w:gridCol w:w="8025"/>
        <w:gridCol w:w="1262"/>
      </w:tblGrid>
      <w:tr w14:paraId="1B70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vAlign w:val="center"/>
          </w:tcPr>
          <w:p w14:paraId="774281C7">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序号</w:t>
            </w:r>
          </w:p>
        </w:tc>
        <w:tc>
          <w:tcPr>
            <w:tcW w:w="1598" w:type="dxa"/>
            <w:vAlign w:val="center"/>
          </w:tcPr>
          <w:p w14:paraId="5AD377C4">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rPr>
              <w:t>学号</w:t>
            </w:r>
          </w:p>
        </w:tc>
        <w:tc>
          <w:tcPr>
            <w:tcW w:w="1138" w:type="dxa"/>
            <w:vAlign w:val="center"/>
          </w:tcPr>
          <w:p w14:paraId="4D79B63D">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姓名</w:t>
            </w:r>
          </w:p>
        </w:tc>
        <w:tc>
          <w:tcPr>
            <w:tcW w:w="1375" w:type="dxa"/>
            <w:vAlign w:val="center"/>
          </w:tcPr>
          <w:p w14:paraId="5151213E">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专业</w:t>
            </w:r>
          </w:p>
        </w:tc>
        <w:tc>
          <w:tcPr>
            <w:tcW w:w="8025" w:type="dxa"/>
            <w:vAlign w:val="center"/>
          </w:tcPr>
          <w:p w14:paraId="3075349F">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lang w:val="en-US" w:eastAsia="zh-CN"/>
              </w:rPr>
              <w:t>论文</w:t>
            </w:r>
            <w:r>
              <w:rPr>
                <w:rFonts w:hint="eastAsia" w:ascii="Times New Roman" w:hAnsi="Times New Roman" w:eastAsia="仿宋" w:cs="Times New Roman"/>
                <w:sz w:val="28"/>
                <w:szCs w:val="32"/>
              </w:rPr>
              <w:t>题目</w:t>
            </w:r>
          </w:p>
        </w:tc>
        <w:tc>
          <w:tcPr>
            <w:tcW w:w="1262" w:type="dxa"/>
            <w:vAlign w:val="center"/>
          </w:tcPr>
          <w:p w14:paraId="14F5839C">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rPr>
              <w:t>导师</w:t>
            </w:r>
          </w:p>
        </w:tc>
      </w:tr>
      <w:tr w14:paraId="671B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vAlign w:val="center"/>
          </w:tcPr>
          <w:p w14:paraId="1C070B1C">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rPr>
              <w:t>1</w:t>
            </w:r>
          </w:p>
        </w:tc>
        <w:tc>
          <w:tcPr>
            <w:tcW w:w="1598" w:type="dxa"/>
            <w:vAlign w:val="center"/>
          </w:tcPr>
          <w:p w14:paraId="5541FFD8">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lang w:val="en-US" w:eastAsia="zh-CN"/>
              </w:rPr>
              <w:t>ZY2557110</w:t>
            </w:r>
          </w:p>
        </w:tc>
        <w:tc>
          <w:tcPr>
            <w:tcW w:w="1138" w:type="dxa"/>
            <w:vAlign w:val="center"/>
          </w:tcPr>
          <w:p w14:paraId="6000F708">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lang w:val="en-US" w:eastAsia="zh-CN"/>
              </w:rPr>
              <w:t>谢浩涛</w:t>
            </w:r>
          </w:p>
        </w:tc>
        <w:tc>
          <w:tcPr>
            <w:tcW w:w="1375" w:type="dxa"/>
            <w:vAlign w:val="center"/>
          </w:tcPr>
          <w:p w14:paraId="2011C786">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lang w:val="en-US" w:eastAsia="zh-CN"/>
              </w:rPr>
              <w:t>电子信息</w:t>
            </w:r>
          </w:p>
        </w:tc>
        <w:tc>
          <w:tcPr>
            <w:tcW w:w="8025" w:type="dxa"/>
            <w:vAlign w:val="center"/>
          </w:tcPr>
          <w:p w14:paraId="65201C72">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lang w:val="en-US" w:eastAsia="zh-CN"/>
              </w:rPr>
              <w:t>基于证据提取与引导的工业数据智能建模方法研究</w:t>
            </w:r>
          </w:p>
        </w:tc>
        <w:tc>
          <w:tcPr>
            <w:tcW w:w="1262" w:type="dxa"/>
            <w:vAlign w:val="center"/>
          </w:tcPr>
          <w:p w14:paraId="1BF0272B">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lang w:val="en-US" w:eastAsia="zh-CN"/>
              </w:rPr>
              <w:t>江肖禹</w:t>
            </w:r>
          </w:p>
        </w:tc>
      </w:tr>
      <w:tr w14:paraId="1384C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vAlign w:val="center"/>
          </w:tcPr>
          <w:p w14:paraId="4580B5CB">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2</w:t>
            </w:r>
          </w:p>
        </w:tc>
        <w:tc>
          <w:tcPr>
            <w:tcW w:w="1598" w:type="dxa"/>
            <w:vAlign w:val="center"/>
          </w:tcPr>
          <w:p w14:paraId="75CA1B26">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ZY2557102</w:t>
            </w:r>
          </w:p>
        </w:tc>
        <w:tc>
          <w:tcPr>
            <w:tcW w:w="1138" w:type="dxa"/>
            <w:vAlign w:val="center"/>
          </w:tcPr>
          <w:p w14:paraId="75CB0E86">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龚科市</w:t>
            </w:r>
          </w:p>
        </w:tc>
        <w:tc>
          <w:tcPr>
            <w:tcW w:w="1375" w:type="dxa"/>
            <w:vAlign w:val="center"/>
          </w:tcPr>
          <w:p w14:paraId="09F92C76">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电子信息</w:t>
            </w:r>
          </w:p>
        </w:tc>
        <w:tc>
          <w:tcPr>
            <w:tcW w:w="8025" w:type="dxa"/>
            <w:vAlign w:val="center"/>
          </w:tcPr>
          <w:p w14:paraId="372B4F0F">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面向即时物流的异构上下文建模与风险感知预测方法研究</w:t>
            </w:r>
          </w:p>
        </w:tc>
        <w:tc>
          <w:tcPr>
            <w:tcW w:w="1262" w:type="dxa"/>
            <w:vAlign w:val="center"/>
          </w:tcPr>
          <w:p w14:paraId="469AB73A">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牛虹婷</w:t>
            </w:r>
          </w:p>
        </w:tc>
      </w:tr>
      <w:tr w14:paraId="5AE59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vAlign w:val="center"/>
          </w:tcPr>
          <w:p w14:paraId="67143645">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3</w:t>
            </w:r>
          </w:p>
        </w:tc>
        <w:tc>
          <w:tcPr>
            <w:tcW w:w="1598" w:type="dxa"/>
            <w:vAlign w:val="center"/>
          </w:tcPr>
          <w:p w14:paraId="0B5E1872">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ZY2557105</w:t>
            </w:r>
          </w:p>
        </w:tc>
        <w:tc>
          <w:tcPr>
            <w:tcW w:w="1138" w:type="dxa"/>
            <w:vAlign w:val="center"/>
          </w:tcPr>
          <w:p w14:paraId="0D72E9F5">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刘琴</w:t>
            </w:r>
          </w:p>
        </w:tc>
        <w:tc>
          <w:tcPr>
            <w:tcW w:w="1375" w:type="dxa"/>
            <w:vAlign w:val="center"/>
          </w:tcPr>
          <w:p w14:paraId="0C861D45">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电子信息</w:t>
            </w:r>
          </w:p>
        </w:tc>
        <w:tc>
          <w:tcPr>
            <w:tcW w:w="8025" w:type="dxa"/>
            <w:vAlign w:val="center"/>
          </w:tcPr>
          <w:p w14:paraId="101D9B90">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基于视觉语言大模型的结构语义锚点无人机隐式视觉定位研究</w:t>
            </w:r>
          </w:p>
        </w:tc>
        <w:tc>
          <w:tcPr>
            <w:tcW w:w="1262" w:type="dxa"/>
            <w:vAlign w:val="center"/>
          </w:tcPr>
          <w:p w14:paraId="540584FB">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于浩</w:t>
            </w:r>
          </w:p>
        </w:tc>
      </w:tr>
      <w:tr w14:paraId="237AB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vAlign w:val="center"/>
          </w:tcPr>
          <w:p w14:paraId="361E4650">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4</w:t>
            </w:r>
          </w:p>
        </w:tc>
        <w:tc>
          <w:tcPr>
            <w:tcW w:w="1598" w:type="dxa"/>
            <w:vAlign w:val="center"/>
          </w:tcPr>
          <w:p w14:paraId="2E9F8D1D">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ZY2557108</w:t>
            </w:r>
          </w:p>
        </w:tc>
        <w:tc>
          <w:tcPr>
            <w:tcW w:w="1138" w:type="dxa"/>
            <w:vAlign w:val="center"/>
          </w:tcPr>
          <w:p w14:paraId="427C3B03">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王蒙</w:t>
            </w:r>
          </w:p>
        </w:tc>
        <w:tc>
          <w:tcPr>
            <w:tcW w:w="1375" w:type="dxa"/>
            <w:vAlign w:val="center"/>
          </w:tcPr>
          <w:p w14:paraId="32F0B4A9">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电子信息</w:t>
            </w:r>
          </w:p>
        </w:tc>
        <w:tc>
          <w:tcPr>
            <w:tcW w:w="8025" w:type="dxa"/>
            <w:vAlign w:val="center"/>
          </w:tcPr>
          <w:p w14:paraId="574F97AD">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可解释国旗识别算法研究及软件设计与实现</w:t>
            </w:r>
          </w:p>
        </w:tc>
        <w:tc>
          <w:tcPr>
            <w:tcW w:w="1262" w:type="dxa"/>
            <w:vAlign w:val="center"/>
          </w:tcPr>
          <w:p w14:paraId="048D0C0C">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翁敬农</w:t>
            </w:r>
          </w:p>
        </w:tc>
      </w:tr>
      <w:tr w14:paraId="2352A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vAlign w:val="center"/>
          </w:tcPr>
          <w:p w14:paraId="619B877E">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5</w:t>
            </w:r>
          </w:p>
        </w:tc>
        <w:tc>
          <w:tcPr>
            <w:tcW w:w="1598" w:type="dxa"/>
            <w:vAlign w:val="center"/>
          </w:tcPr>
          <w:p w14:paraId="26A9CBC9">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ZY2557107</w:t>
            </w:r>
          </w:p>
        </w:tc>
        <w:tc>
          <w:tcPr>
            <w:tcW w:w="1138" w:type="dxa"/>
            <w:vAlign w:val="center"/>
          </w:tcPr>
          <w:p w14:paraId="5AFB9DC8">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石诚</w:t>
            </w:r>
          </w:p>
        </w:tc>
        <w:tc>
          <w:tcPr>
            <w:tcW w:w="1375" w:type="dxa"/>
            <w:vAlign w:val="center"/>
          </w:tcPr>
          <w:p w14:paraId="01E0F19A">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电子信息</w:t>
            </w:r>
          </w:p>
        </w:tc>
        <w:tc>
          <w:tcPr>
            <w:tcW w:w="8025" w:type="dxa"/>
            <w:vAlign w:val="center"/>
          </w:tcPr>
          <w:p w14:paraId="2DA162A9">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Moiré 双层磁性系统相变行为的 Monte Carlo 数值研究</w:t>
            </w:r>
          </w:p>
        </w:tc>
        <w:tc>
          <w:tcPr>
            <w:tcW w:w="1262" w:type="dxa"/>
            <w:vAlign w:val="center"/>
          </w:tcPr>
          <w:p w14:paraId="5951A75A">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王艳成</w:t>
            </w:r>
          </w:p>
        </w:tc>
      </w:tr>
      <w:tr w14:paraId="1325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vAlign w:val="center"/>
          </w:tcPr>
          <w:p w14:paraId="5DAC5393">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rPr>
              <w:t>6</w:t>
            </w:r>
          </w:p>
        </w:tc>
        <w:tc>
          <w:tcPr>
            <w:tcW w:w="1598" w:type="dxa"/>
            <w:shd w:val="clear" w:color="auto" w:fill="auto"/>
            <w:vAlign w:val="center"/>
          </w:tcPr>
          <w:p w14:paraId="370F1AC0">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ZY2557106</w:t>
            </w:r>
          </w:p>
        </w:tc>
        <w:tc>
          <w:tcPr>
            <w:tcW w:w="1138" w:type="dxa"/>
            <w:shd w:val="clear" w:color="auto" w:fill="auto"/>
            <w:vAlign w:val="center"/>
          </w:tcPr>
          <w:p w14:paraId="59820440">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刘彦飞</w:t>
            </w:r>
          </w:p>
        </w:tc>
        <w:tc>
          <w:tcPr>
            <w:tcW w:w="1375" w:type="dxa"/>
            <w:shd w:val="clear" w:color="auto" w:fill="auto"/>
            <w:vAlign w:val="center"/>
          </w:tcPr>
          <w:p w14:paraId="6BE9F68C">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电子信息</w:t>
            </w:r>
          </w:p>
        </w:tc>
        <w:tc>
          <w:tcPr>
            <w:tcW w:w="8025" w:type="dxa"/>
            <w:shd w:val="clear" w:color="auto" w:fill="auto"/>
            <w:vAlign w:val="center"/>
          </w:tcPr>
          <w:p w14:paraId="09A436E6">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VCMA调控SOT-MTJ多兴奋性神经元及脉冲网络架构</w:t>
            </w:r>
          </w:p>
        </w:tc>
        <w:tc>
          <w:tcPr>
            <w:tcW w:w="1262" w:type="dxa"/>
            <w:shd w:val="clear" w:color="auto" w:fill="auto"/>
            <w:vAlign w:val="center"/>
          </w:tcPr>
          <w:p w14:paraId="7BDAC787">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1"/>
                <w:szCs w:val="22"/>
                <w:lang w:val="en-US" w:eastAsia="zh-CN"/>
              </w:rPr>
              <w:t>Zahir Muhammad</w:t>
            </w:r>
          </w:p>
        </w:tc>
      </w:tr>
      <w:tr w14:paraId="77F91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vAlign w:val="center"/>
          </w:tcPr>
          <w:p w14:paraId="0E3961D4">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rPr>
              <w:t>7</w:t>
            </w:r>
          </w:p>
        </w:tc>
        <w:tc>
          <w:tcPr>
            <w:tcW w:w="1598" w:type="dxa"/>
            <w:shd w:val="clear" w:color="auto" w:fill="auto"/>
            <w:vAlign w:val="center"/>
          </w:tcPr>
          <w:p w14:paraId="4A6ACD9E">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ZY2557111</w:t>
            </w:r>
          </w:p>
        </w:tc>
        <w:tc>
          <w:tcPr>
            <w:tcW w:w="1138" w:type="dxa"/>
            <w:shd w:val="clear" w:color="auto" w:fill="auto"/>
            <w:vAlign w:val="center"/>
          </w:tcPr>
          <w:p w14:paraId="7E5F0ACD">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左成志</w:t>
            </w:r>
          </w:p>
        </w:tc>
        <w:tc>
          <w:tcPr>
            <w:tcW w:w="1375" w:type="dxa"/>
            <w:shd w:val="clear" w:color="auto" w:fill="auto"/>
            <w:vAlign w:val="center"/>
          </w:tcPr>
          <w:p w14:paraId="1F2E4399">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电子信息</w:t>
            </w:r>
          </w:p>
        </w:tc>
        <w:tc>
          <w:tcPr>
            <w:tcW w:w="8025" w:type="dxa"/>
            <w:shd w:val="clear" w:color="auto" w:fill="auto"/>
            <w:vAlign w:val="center"/>
          </w:tcPr>
          <w:p w14:paraId="4CE4186D">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面向存储应用的拓扑自旋结构稳定性研究</w:t>
            </w:r>
          </w:p>
        </w:tc>
        <w:tc>
          <w:tcPr>
            <w:tcW w:w="1262" w:type="dxa"/>
            <w:shd w:val="clear" w:color="auto" w:fill="auto"/>
            <w:vAlign w:val="center"/>
          </w:tcPr>
          <w:p w14:paraId="6589F140">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4"/>
                <w:szCs w:val="28"/>
                <w:lang w:val="en-US" w:eastAsia="zh-CN"/>
              </w:rPr>
              <w:t>Pierre Vallobra</w:t>
            </w:r>
          </w:p>
        </w:tc>
      </w:tr>
      <w:tr w14:paraId="1C16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vAlign w:val="center"/>
          </w:tcPr>
          <w:p w14:paraId="06BE0AC2">
            <w:pPr>
              <w:spacing w:after="0" w:line="360" w:lineRule="auto"/>
              <w:jc w:val="center"/>
              <w:rPr>
                <w:rFonts w:hint="default"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8</w:t>
            </w:r>
          </w:p>
        </w:tc>
        <w:tc>
          <w:tcPr>
            <w:tcW w:w="1598" w:type="dxa"/>
            <w:shd w:val="clear" w:color="auto" w:fill="auto"/>
            <w:vAlign w:val="center"/>
          </w:tcPr>
          <w:p w14:paraId="4ED47FC3">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ZY2557103</w:t>
            </w:r>
          </w:p>
        </w:tc>
        <w:tc>
          <w:tcPr>
            <w:tcW w:w="1138" w:type="dxa"/>
            <w:shd w:val="clear" w:color="auto" w:fill="auto"/>
            <w:vAlign w:val="center"/>
          </w:tcPr>
          <w:p w14:paraId="286CBBA1">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郭兴</w:t>
            </w:r>
          </w:p>
        </w:tc>
        <w:tc>
          <w:tcPr>
            <w:tcW w:w="1375" w:type="dxa"/>
            <w:shd w:val="clear" w:color="auto" w:fill="auto"/>
            <w:vAlign w:val="center"/>
          </w:tcPr>
          <w:p w14:paraId="69A41481">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电子信息</w:t>
            </w:r>
          </w:p>
        </w:tc>
        <w:tc>
          <w:tcPr>
            <w:tcW w:w="8025" w:type="dxa"/>
            <w:shd w:val="clear" w:color="auto" w:fill="auto"/>
            <w:vAlign w:val="center"/>
          </w:tcPr>
          <w:p w14:paraId="76412B7C">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基于多模态语义感知的无人机图像目标检测方法研究</w:t>
            </w:r>
          </w:p>
        </w:tc>
        <w:tc>
          <w:tcPr>
            <w:tcW w:w="1262" w:type="dxa"/>
            <w:shd w:val="clear" w:color="auto" w:fill="auto"/>
            <w:vAlign w:val="center"/>
          </w:tcPr>
          <w:p w14:paraId="6E184EFB">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姜志国</w:t>
            </w:r>
          </w:p>
        </w:tc>
      </w:tr>
      <w:tr w14:paraId="4BBA0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vAlign w:val="center"/>
          </w:tcPr>
          <w:p w14:paraId="451CAAA8">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9</w:t>
            </w:r>
          </w:p>
        </w:tc>
        <w:tc>
          <w:tcPr>
            <w:tcW w:w="1598" w:type="dxa"/>
            <w:shd w:val="clear" w:color="auto" w:fill="auto"/>
            <w:vAlign w:val="center"/>
          </w:tcPr>
          <w:p w14:paraId="0E9E387D">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ZY2557101</w:t>
            </w:r>
          </w:p>
        </w:tc>
        <w:tc>
          <w:tcPr>
            <w:tcW w:w="1138" w:type="dxa"/>
            <w:shd w:val="clear" w:color="auto" w:fill="auto"/>
            <w:vAlign w:val="center"/>
          </w:tcPr>
          <w:p w14:paraId="477542E0">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范岩松</w:t>
            </w:r>
          </w:p>
        </w:tc>
        <w:tc>
          <w:tcPr>
            <w:tcW w:w="1375" w:type="dxa"/>
            <w:shd w:val="clear" w:color="auto" w:fill="auto"/>
            <w:vAlign w:val="center"/>
          </w:tcPr>
          <w:p w14:paraId="4B5C3670">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电子信息</w:t>
            </w:r>
          </w:p>
        </w:tc>
        <w:tc>
          <w:tcPr>
            <w:tcW w:w="8025" w:type="dxa"/>
            <w:shd w:val="clear" w:color="auto" w:fill="auto"/>
            <w:vAlign w:val="center"/>
          </w:tcPr>
          <w:p w14:paraId="1595C8AD">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面向长程对话个性化的多元融合超网络LoRA方法研究</w:t>
            </w:r>
          </w:p>
        </w:tc>
        <w:tc>
          <w:tcPr>
            <w:tcW w:w="1262" w:type="dxa"/>
            <w:shd w:val="clear" w:color="auto" w:fill="auto"/>
            <w:vAlign w:val="center"/>
          </w:tcPr>
          <w:p w14:paraId="2B904ACB">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蔡博睿</w:t>
            </w:r>
          </w:p>
        </w:tc>
      </w:tr>
      <w:tr w14:paraId="5AD5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vAlign w:val="center"/>
          </w:tcPr>
          <w:p w14:paraId="78E7CFE4">
            <w:pPr>
              <w:spacing w:after="0" w:line="360" w:lineRule="auto"/>
              <w:jc w:val="center"/>
              <w:rPr>
                <w:rFonts w:hint="default"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10</w:t>
            </w:r>
          </w:p>
        </w:tc>
        <w:tc>
          <w:tcPr>
            <w:tcW w:w="1598" w:type="dxa"/>
            <w:shd w:val="clear" w:color="auto" w:fill="auto"/>
            <w:vAlign w:val="center"/>
          </w:tcPr>
          <w:p w14:paraId="3CD5326F">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ZY2557109</w:t>
            </w:r>
          </w:p>
        </w:tc>
        <w:tc>
          <w:tcPr>
            <w:tcW w:w="1138" w:type="dxa"/>
            <w:shd w:val="clear" w:color="auto" w:fill="auto"/>
            <w:vAlign w:val="center"/>
          </w:tcPr>
          <w:p w14:paraId="1B2BFC25">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肖志豪</w:t>
            </w:r>
          </w:p>
        </w:tc>
        <w:tc>
          <w:tcPr>
            <w:tcW w:w="1375" w:type="dxa"/>
            <w:shd w:val="clear" w:color="auto" w:fill="auto"/>
            <w:vAlign w:val="center"/>
          </w:tcPr>
          <w:p w14:paraId="4B722E19">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电子信息</w:t>
            </w:r>
          </w:p>
        </w:tc>
        <w:tc>
          <w:tcPr>
            <w:tcW w:w="8025" w:type="dxa"/>
            <w:shd w:val="clear" w:color="auto" w:fill="auto"/>
            <w:vAlign w:val="center"/>
          </w:tcPr>
          <w:p w14:paraId="71B0ED6C">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基于记忆图谱的角色扮演智能体长程推理方法研究</w:t>
            </w:r>
          </w:p>
        </w:tc>
        <w:tc>
          <w:tcPr>
            <w:tcW w:w="1262" w:type="dxa"/>
            <w:shd w:val="clear" w:color="auto" w:fill="auto"/>
            <w:vAlign w:val="center"/>
          </w:tcPr>
          <w:p w14:paraId="63456DFF">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蔡博睿</w:t>
            </w:r>
          </w:p>
        </w:tc>
      </w:tr>
      <w:tr w14:paraId="0222D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vAlign w:val="center"/>
          </w:tcPr>
          <w:p w14:paraId="7F164FBC">
            <w:pPr>
              <w:spacing w:after="0" w:line="360" w:lineRule="auto"/>
              <w:jc w:val="center"/>
              <w:rPr>
                <w:rFonts w:hint="default"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11</w:t>
            </w:r>
          </w:p>
        </w:tc>
        <w:tc>
          <w:tcPr>
            <w:tcW w:w="1598" w:type="dxa"/>
            <w:shd w:val="clear" w:color="auto" w:fill="auto"/>
            <w:vAlign w:val="center"/>
          </w:tcPr>
          <w:p w14:paraId="7A99EDFA">
            <w:pPr>
              <w:spacing w:after="0" w:line="360" w:lineRule="auto"/>
              <w:jc w:val="center"/>
              <w:rPr>
                <w:rFonts w:hint="default"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ZY2557104</w:t>
            </w:r>
          </w:p>
        </w:tc>
        <w:tc>
          <w:tcPr>
            <w:tcW w:w="1138" w:type="dxa"/>
            <w:shd w:val="clear" w:color="auto" w:fill="auto"/>
            <w:vAlign w:val="center"/>
          </w:tcPr>
          <w:p w14:paraId="3E62D756">
            <w:pPr>
              <w:spacing w:after="0" w:line="360" w:lineRule="auto"/>
              <w:jc w:val="center"/>
              <w:rPr>
                <w:rFonts w:hint="default"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蒋抗</w:t>
            </w:r>
          </w:p>
        </w:tc>
        <w:tc>
          <w:tcPr>
            <w:tcW w:w="1375" w:type="dxa"/>
            <w:shd w:val="clear" w:color="auto" w:fill="auto"/>
            <w:vAlign w:val="center"/>
          </w:tcPr>
          <w:p w14:paraId="168C7CC0">
            <w:pPr>
              <w:spacing w:after="0" w:line="360" w:lineRule="auto"/>
              <w:jc w:val="center"/>
              <w:rPr>
                <w:rFonts w:hint="eastAsia"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sz w:val="28"/>
                <w:szCs w:val="32"/>
                <w:lang w:val="en-US" w:eastAsia="zh-CN"/>
              </w:rPr>
              <w:t>电子信息</w:t>
            </w:r>
          </w:p>
        </w:tc>
        <w:tc>
          <w:tcPr>
            <w:tcW w:w="8025" w:type="dxa"/>
            <w:shd w:val="clear" w:color="auto" w:fill="auto"/>
            <w:vAlign w:val="center"/>
          </w:tcPr>
          <w:p w14:paraId="46D7BCDA">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基于3DGS的动态可编辑复杂交通场景生成方法</w:t>
            </w:r>
          </w:p>
        </w:tc>
        <w:tc>
          <w:tcPr>
            <w:tcW w:w="1262" w:type="dxa"/>
            <w:shd w:val="clear" w:color="auto" w:fill="auto"/>
            <w:vAlign w:val="center"/>
          </w:tcPr>
          <w:p w14:paraId="645884EB">
            <w:pPr>
              <w:spacing w:after="0" w:line="360" w:lineRule="auto"/>
              <w:jc w:val="center"/>
              <w:rPr>
                <w:rFonts w:hint="default" w:ascii="Times New Roman" w:hAnsi="Times New Roman" w:eastAsia="仿宋" w:cs="Times New Roman"/>
                <w:kern w:val="2"/>
                <w:sz w:val="28"/>
                <w:szCs w:val="32"/>
                <w:lang w:val="en-US" w:eastAsia="zh-CN" w:bidi="ar-SA"/>
                <w14:ligatures w14:val="standardContextual"/>
              </w:rPr>
            </w:pPr>
            <w:r>
              <w:rPr>
                <w:rFonts w:hint="eastAsia" w:ascii="Times New Roman" w:hAnsi="Times New Roman" w:eastAsia="仿宋" w:cs="Times New Roman"/>
                <w:kern w:val="2"/>
                <w:sz w:val="28"/>
                <w:szCs w:val="32"/>
                <w:lang w:val="en-US" w:eastAsia="zh-CN" w:bidi="ar-SA"/>
                <w14:ligatures w14:val="standardContextual"/>
              </w:rPr>
              <w:t>王瑞平</w:t>
            </w:r>
          </w:p>
        </w:tc>
      </w:tr>
    </w:tbl>
    <w:p w14:paraId="43E71A21">
      <w:pPr>
        <w:rPr>
          <w:rFonts w:ascii="Times New Roman" w:hAnsi="Times New Roman" w:eastAsia="仿宋" w:cs="Times New Roman"/>
          <w:sz w:val="32"/>
          <w:szCs w:val="36"/>
        </w:rPr>
        <w:sectPr>
          <w:pgSz w:w="16838" w:h="11906" w:orient="landscape"/>
          <w:pgMar w:top="1134" w:right="1247" w:bottom="1134" w:left="1247" w:header="851" w:footer="992" w:gutter="0"/>
          <w:cols w:space="425" w:num="1"/>
          <w:docGrid w:type="lines" w:linePitch="312" w:charSpace="0"/>
        </w:sectPr>
      </w:pPr>
      <w:bookmarkStart w:id="0" w:name="_GoBack"/>
      <w:bookmarkEnd w:id="0"/>
    </w:p>
    <w:p w14:paraId="3A1CD6ED">
      <w:pPr>
        <w:jc w:val="center"/>
        <w:rPr>
          <w:rFonts w:hint="eastAsia" w:ascii="Times New Roman" w:hAnsi="Times New Roman" w:eastAsia="仿宋" w:cs="Times New Roman"/>
          <w:b/>
          <w:bCs/>
          <w:sz w:val="36"/>
          <w:szCs w:val="40"/>
        </w:rPr>
      </w:pPr>
      <w:r>
        <w:rPr>
          <w:rFonts w:hint="eastAsia" w:ascii="Times New Roman" w:hAnsi="Times New Roman" w:eastAsia="仿宋" w:cs="Times New Roman"/>
          <w:b/>
          <w:bCs/>
          <w:sz w:val="36"/>
          <w:szCs w:val="40"/>
          <w:lang w:val="en-US" w:eastAsia="zh-CN"/>
        </w:rPr>
        <w:t>中法未来科技学院</w:t>
      </w:r>
      <w:r>
        <w:rPr>
          <w:rFonts w:ascii="Times New Roman" w:hAnsi="Times New Roman" w:eastAsia="仿宋" w:cs="Times New Roman"/>
          <w:b/>
          <w:bCs/>
          <w:sz w:val="36"/>
          <w:szCs w:val="40"/>
        </w:rPr>
        <w:t>研究生开题答辩</w:t>
      </w:r>
      <w:r>
        <w:rPr>
          <w:rFonts w:hint="eastAsia" w:ascii="Times New Roman" w:hAnsi="Times New Roman" w:eastAsia="仿宋" w:cs="Times New Roman"/>
          <w:b/>
          <w:bCs/>
          <w:sz w:val="36"/>
          <w:szCs w:val="40"/>
        </w:rPr>
        <w:t>（第</w:t>
      </w:r>
      <w:r>
        <w:rPr>
          <w:rFonts w:hint="eastAsia" w:ascii="Times New Roman" w:hAnsi="Times New Roman" w:eastAsia="仿宋" w:cs="Times New Roman"/>
          <w:b/>
          <w:bCs/>
          <w:sz w:val="36"/>
          <w:szCs w:val="40"/>
          <w:lang w:val="en-US" w:eastAsia="zh-CN"/>
        </w:rPr>
        <w:t>二</w:t>
      </w:r>
      <w:r>
        <w:rPr>
          <w:rFonts w:hint="eastAsia" w:ascii="Times New Roman" w:hAnsi="Times New Roman" w:eastAsia="仿宋" w:cs="Times New Roman"/>
          <w:b/>
          <w:bCs/>
          <w:sz w:val="36"/>
          <w:szCs w:val="40"/>
        </w:rPr>
        <w:t>组）</w:t>
      </w:r>
    </w:p>
    <w:p w14:paraId="52083F31">
      <w:pPr>
        <w:numPr>
          <w:ilvl w:val="0"/>
          <w:numId w:val="2"/>
        </w:numPr>
        <w:spacing w:after="0" w:line="240" w:lineRule="auto"/>
        <w:jc w:val="both"/>
        <w:rPr>
          <w:rFonts w:hint="eastAsia" w:ascii="Times New Roman" w:hAnsi="Times New Roman" w:eastAsia="仿宋" w:cs="Times New Roman"/>
          <w:b/>
          <w:bCs/>
          <w:sz w:val="28"/>
          <w:szCs w:val="32"/>
          <w:lang w:val="en-US" w:eastAsia="zh-CN"/>
        </w:rPr>
      </w:pPr>
      <w:r>
        <w:rPr>
          <w:rFonts w:hint="eastAsia" w:ascii="Times New Roman" w:hAnsi="Times New Roman" w:eastAsia="仿宋" w:cs="Times New Roman"/>
          <w:b/>
          <w:bCs/>
          <w:sz w:val="28"/>
          <w:szCs w:val="32"/>
        </w:rPr>
        <w:t>答辩时间：202</w:t>
      </w:r>
      <w:r>
        <w:rPr>
          <w:rFonts w:hint="eastAsia" w:ascii="Times New Roman" w:hAnsi="Times New Roman" w:eastAsia="仿宋" w:cs="Times New Roman"/>
          <w:b/>
          <w:bCs/>
          <w:sz w:val="28"/>
          <w:szCs w:val="32"/>
          <w:lang w:val="en-US" w:eastAsia="zh-CN"/>
        </w:rPr>
        <w:t>6</w:t>
      </w:r>
      <w:r>
        <w:rPr>
          <w:rFonts w:hint="eastAsia" w:ascii="Times New Roman" w:hAnsi="Times New Roman" w:eastAsia="仿宋" w:cs="Times New Roman"/>
          <w:b/>
          <w:bCs/>
          <w:sz w:val="28"/>
          <w:szCs w:val="32"/>
        </w:rPr>
        <w:t>年</w:t>
      </w:r>
      <w:r>
        <w:rPr>
          <w:rFonts w:hint="eastAsia" w:ascii="Times New Roman" w:hAnsi="Times New Roman" w:eastAsia="仿宋" w:cs="Times New Roman"/>
          <w:b/>
          <w:bCs/>
          <w:sz w:val="28"/>
          <w:szCs w:val="32"/>
          <w:lang w:val="en-US" w:eastAsia="zh-CN"/>
        </w:rPr>
        <w:t xml:space="preserve"> 7 </w:t>
      </w:r>
      <w:r>
        <w:rPr>
          <w:rFonts w:hint="eastAsia" w:ascii="Times New Roman" w:hAnsi="Times New Roman" w:eastAsia="仿宋" w:cs="Times New Roman"/>
          <w:b/>
          <w:bCs/>
          <w:sz w:val="28"/>
          <w:szCs w:val="32"/>
        </w:rPr>
        <w:t>月</w:t>
      </w:r>
      <w:r>
        <w:rPr>
          <w:rFonts w:hint="eastAsia" w:ascii="Times New Roman" w:hAnsi="Times New Roman" w:eastAsia="仿宋" w:cs="Times New Roman"/>
          <w:b/>
          <w:bCs/>
          <w:sz w:val="28"/>
          <w:szCs w:val="32"/>
          <w:lang w:val="en-US" w:eastAsia="zh-CN"/>
        </w:rPr>
        <w:t xml:space="preserve"> 21 </w:t>
      </w:r>
      <w:r>
        <w:rPr>
          <w:rFonts w:hint="eastAsia" w:ascii="Times New Roman" w:hAnsi="Times New Roman" w:eastAsia="仿宋" w:cs="Times New Roman"/>
          <w:b/>
          <w:bCs/>
          <w:sz w:val="28"/>
          <w:szCs w:val="32"/>
        </w:rPr>
        <w:t>日</w:t>
      </w:r>
      <w:r>
        <w:rPr>
          <w:rFonts w:hint="eastAsia" w:ascii="Times New Roman" w:hAnsi="Times New Roman" w:eastAsia="仿宋" w:cs="Times New Roman"/>
          <w:b/>
          <w:bCs/>
          <w:sz w:val="28"/>
          <w:szCs w:val="32"/>
          <w:lang w:val="en-US" w:eastAsia="zh-CN"/>
        </w:rPr>
        <w:t xml:space="preserve"> 13时-18时</w:t>
      </w:r>
    </w:p>
    <w:p w14:paraId="63566DD8">
      <w:pPr>
        <w:numPr>
          <w:ilvl w:val="0"/>
          <w:numId w:val="0"/>
        </w:numPr>
        <w:spacing w:after="0" w:line="240" w:lineRule="auto"/>
        <w:jc w:val="both"/>
        <w:rPr>
          <w:rFonts w:hint="default" w:ascii="Times New Roman" w:hAnsi="Times New Roman" w:eastAsia="仿宋" w:cs="Times New Roman"/>
          <w:b/>
          <w:bCs/>
          <w:sz w:val="28"/>
          <w:szCs w:val="32"/>
          <w:lang w:val="en-US" w:eastAsia="zh-CN"/>
        </w:rPr>
      </w:pPr>
      <w:r>
        <w:rPr>
          <w:rFonts w:hint="eastAsia" w:ascii="Times New Roman" w:hAnsi="Times New Roman" w:eastAsia="仿宋" w:cs="Times New Roman"/>
          <w:b/>
          <w:bCs/>
          <w:sz w:val="28"/>
          <w:szCs w:val="32"/>
          <w:lang w:val="en-US" w:eastAsia="zh-CN"/>
        </w:rPr>
        <w:t>2、答辩地点：教学一号楼2001</w:t>
      </w:r>
    </w:p>
    <w:p w14:paraId="166A361B">
      <w:pPr>
        <w:spacing w:after="0" w:line="240" w:lineRule="auto"/>
        <w:jc w:val="both"/>
        <w:rPr>
          <w:rFonts w:hint="default" w:ascii="Times New Roman" w:hAnsi="Times New Roman" w:eastAsia="仿宋" w:cs="Times New Roman"/>
          <w:b/>
          <w:bCs/>
          <w:color w:val="FF0000"/>
          <w:sz w:val="28"/>
          <w:szCs w:val="32"/>
          <w:lang w:val="en-US" w:eastAsia="zh-CN"/>
        </w:rPr>
      </w:pPr>
      <w:r>
        <w:rPr>
          <w:rFonts w:hint="eastAsia" w:ascii="Times New Roman" w:hAnsi="Times New Roman" w:eastAsia="仿宋" w:cs="Times New Roman"/>
          <w:b/>
          <w:bCs/>
          <w:sz w:val="28"/>
          <w:szCs w:val="32"/>
          <w:lang w:val="en-US" w:eastAsia="zh-CN"/>
        </w:rPr>
        <w:t>3</w:t>
      </w:r>
      <w:r>
        <w:rPr>
          <w:rFonts w:hint="eastAsia" w:ascii="Times New Roman" w:hAnsi="Times New Roman" w:eastAsia="仿宋" w:cs="Times New Roman"/>
          <w:b/>
          <w:bCs/>
          <w:sz w:val="28"/>
          <w:szCs w:val="32"/>
        </w:rPr>
        <w:t>、答辩专家：</w:t>
      </w:r>
      <w:r>
        <w:rPr>
          <w:rFonts w:hint="eastAsia" w:ascii="Times New Roman" w:hAnsi="Times New Roman" w:eastAsia="仿宋" w:cs="Times New Roman"/>
          <w:b/>
          <w:bCs/>
          <w:sz w:val="28"/>
          <w:szCs w:val="32"/>
          <w:lang w:val="en-US" w:eastAsia="zh-CN"/>
        </w:rPr>
        <w:t>李宇航（09790）</w:t>
      </w:r>
      <w:r>
        <w:rPr>
          <w:rFonts w:hint="eastAsia" w:ascii="Times New Roman" w:hAnsi="Times New Roman" w:eastAsia="仿宋" w:cs="Times New Roman"/>
          <w:b/>
          <w:bCs/>
          <w:sz w:val="28"/>
          <w:szCs w:val="32"/>
        </w:rPr>
        <w:t>（组长）、</w:t>
      </w:r>
      <w:r>
        <w:rPr>
          <w:rFonts w:hint="eastAsia" w:ascii="Times New Roman" w:hAnsi="Times New Roman" w:eastAsia="仿宋" w:cs="Times New Roman"/>
          <w:b/>
          <w:bCs/>
          <w:sz w:val="28"/>
          <w:szCs w:val="32"/>
          <w:lang w:val="en-US" w:eastAsia="zh-CN"/>
        </w:rPr>
        <w:t>刘腾宇（BHP25040）、宫赫（11572）、王帅（BHP24048）</w:t>
      </w:r>
    </w:p>
    <w:p w14:paraId="310D3B92">
      <w:pPr>
        <w:spacing w:after="0" w:line="240" w:lineRule="auto"/>
        <w:jc w:val="both"/>
        <w:rPr>
          <w:rFonts w:hint="eastAsia" w:ascii="Times New Roman" w:hAnsi="Times New Roman" w:eastAsia="仿宋" w:cs="Times New Roman"/>
          <w:b/>
          <w:bCs/>
          <w:sz w:val="28"/>
          <w:szCs w:val="32"/>
          <w:lang w:val="en-US" w:eastAsia="zh-CN"/>
        </w:rPr>
      </w:pPr>
      <w:r>
        <w:rPr>
          <w:rFonts w:hint="eastAsia" w:ascii="Times New Roman" w:hAnsi="Times New Roman" w:eastAsia="仿宋" w:cs="Times New Roman"/>
          <w:b/>
          <w:bCs/>
          <w:sz w:val="28"/>
          <w:szCs w:val="32"/>
          <w:lang w:val="en-US" w:eastAsia="zh-CN"/>
        </w:rPr>
        <w:t>4</w:t>
      </w:r>
      <w:r>
        <w:rPr>
          <w:rFonts w:hint="eastAsia" w:ascii="Times New Roman" w:hAnsi="Times New Roman" w:eastAsia="仿宋" w:cs="Times New Roman"/>
          <w:b/>
          <w:bCs/>
          <w:sz w:val="28"/>
          <w:szCs w:val="32"/>
        </w:rPr>
        <w:t>、答辩秘书：</w:t>
      </w:r>
      <w:r>
        <w:rPr>
          <w:rFonts w:hint="eastAsia" w:ascii="Times New Roman" w:hAnsi="Times New Roman" w:eastAsia="仿宋" w:cs="Times New Roman"/>
          <w:b/>
          <w:bCs/>
          <w:sz w:val="28"/>
          <w:szCs w:val="32"/>
          <w:lang w:val="en-US" w:eastAsia="zh-CN"/>
        </w:rPr>
        <w:t>吴宇杰（BHP25163）</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8"/>
        <w:gridCol w:w="1612"/>
        <w:gridCol w:w="1113"/>
        <w:gridCol w:w="825"/>
        <w:gridCol w:w="7850"/>
        <w:gridCol w:w="1803"/>
      </w:tblGrid>
      <w:tr w14:paraId="4CFE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216A780D">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序号</w:t>
            </w:r>
          </w:p>
        </w:tc>
        <w:tc>
          <w:tcPr>
            <w:tcW w:w="1612" w:type="dxa"/>
            <w:vAlign w:val="center"/>
          </w:tcPr>
          <w:p w14:paraId="7B50B4F2">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rPr>
              <w:t>学号</w:t>
            </w:r>
          </w:p>
        </w:tc>
        <w:tc>
          <w:tcPr>
            <w:tcW w:w="1113" w:type="dxa"/>
            <w:vAlign w:val="center"/>
          </w:tcPr>
          <w:p w14:paraId="29DAFBA5">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姓名</w:t>
            </w:r>
          </w:p>
        </w:tc>
        <w:tc>
          <w:tcPr>
            <w:tcW w:w="825" w:type="dxa"/>
            <w:vAlign w:val="center"/>
          </w:tcPr>
          <w:p w14:paraId="0A09D38F">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专业</w:t>
            </w:r>
          </w:p>
        </w:tc>
        <w:tc>
          <w:tcPr>
            <w:tcW w:w="7850" w:type="dxa"/>
            <w:vAlign w:val="center"/>
          </w:tcPr>
          <w:p w14:paraId="05B33C42">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lang w:val="en-US" w:eastAsia="zh-CN"/>
              </w:rPr>
              <w:t>论文</w:t>
            </w:r>
            <w:r>
              <w:rPr>
                <w:rFonts w:hint="eastAsia" w:ascii="Times New Roman" w:hAnsi="Times New Roman" w:eastAsia="仿宋" w:cs="Times New Roman"/>
                <w:sz w:val="28"/>
                <w:szCs w:val="32"/>
              </w:rPr>
              <w:t>题目</w:t>
            </w:r>
          </w:p>
        </w:tc>
        <w:tc>
          <w:tcPr>
            <w:tcW w:w="1803" w:type="dxa"/>
            <w:vAlign w:val="center"/>
          </w:tcPr>
          <w:p w14:paraId="370A0B35">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rPr>
              <w:t>导师</w:t>
            </w:r>
          </w:p>
        </w:tc>
      </w:tr>
      <w:tr w14:paraId="7955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363D5112">
            <w:pPr>
              <w:spacing w:after="0" w:line="360" w:lineRule="auto"/>
              <w:jc w:val="center"/>
              <w:rPr>
                <w:rFonts w:hint="eastAsia" w:ascii="Times New Roman" w:hAnsi="Times New Roman" w:eastAsia="仿宋" w:cs="Times New Roman"/>
                <w:sz w:val="28"/>
                <w:szCs w:val="32"/>
              </w:rPr>
            </w:pPr>
            <w:r>
              <w:rPr>
                <w:rFonts w:hint="eastAsia" w:ascii="Times New Roman" w:hAnsi="Times New Roman" w:eastAsia="仿宋" w:cs="Times New Roman"/>
                <w:sz w:val="28"/>
                <w:szCs w:val="32"/>
              </w:rPr>
              <w:t>1</w:t>
            </w:r>
          </w:p>
        </w:tc>
        <w:tc>
          <w:tcPr>
            <w:tcW w:w="1612" w:type="dxa"/>
            <w:vAlign w:val="center"/>
          </w:tcPr>
          <w:p w14:paraId="44EBE5A4">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ZY2557116</w:t>
            </w:r>
          </w:p>
        </w:tc>
        <w:tc>
          <w:tcPr>
            <w:tcW w:w="1113" w:type="dxa"/>
            <w:vAlign w:val="center"/>
          </w:tcPr>
          <w:p w14:paraId="16A6091D">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毛帅帅</w:t>
            </w:r>
          </w:p>
        </w:tc>
        <w:tc>
          <w:tcPr>
            <w:tcW w:w="825" w:type="dxa"/>
            <w:vAlign w:val="center"/>
          </w:tcPr>
          <w:p w14:paraId="1CA31570">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机械</w:t>
            </w:r>
          </w:p>
        </w:tc>
        <w:tc>
          <w:tcPr>
            <w:tcW w:w="7850" w:type="dxa"/>
            <w:vAlign w:val="center"/>
          </w:tcPr>
          <w:p w14:paraId="5BB75896">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高精度poisson solver在simple求解器中的应用</w:t>
            </w:r>
          </w:p>
        </w:tc>
        <w:tc>
          <w:tcPr>
            <w:tcW w:w="1803" w:type="dxa"/>
            <w:vAlign w:val="center"/>
          </w:tcPr>
          <w:p w14:paraId="206DB043">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李青</w:t>
            </w:r>
          </w:p>
        </w:tc>
      </w:tr>
      <w:tr w14:paraId="07763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718B7F79">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2</w:t>
            </w:r>
          </w:p>
        </w:tc>
        <w:tc>
          <w:tcPr>
            <w:tcW w:w="1612" w:type="dxa"/>
            <w:vAlign w:val="center"/>
          </w:tcPr>
          <w:p w14:paraId="14D9D372">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ZY2557123</w:t>
            </w:r>
          </w:p>
        </w:tc>
        <w:tc>
          <w:tcPr>
            <w:tcW w:w="1113" w:type="dxa"/>
            <w:vAlign w:val="center"/>
          </w:tcPr>
          <w:p w14:paraId="1DA1F228">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朱熙宸</w:t>
            </w:r>
          </w:p>
        </w:tc>
        <w:tc>
          <w:tcPr>
            <w:tcW w:w="825" w:type="dxa"/>
            <w:vAlign w:val="center"/>
          </w:tcPr>
          <w:p w14:paraId="136B3D6B">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机械</w:t>
            </w:r>
          </w:p>
        </w:tc>
        <w:tc>
          <w:tcPr>
            <w:tcW w:w="7850" w:type="dxa"/>
            <w:vAlign w:val="center"/>
          </w:tcPr>
          <w:p w14:paraId="6671840A">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面向数据稀缺的航空发动机FADEC多保真可靠性分析</w:t>
            </w:r>
          </w:p>
        </w:tc>
        <w:tc>
          <w:tcPr>
            <w:tcW w:w="1803" w:type="dxa"/>
            <w:vAlign w:val="center"/>
          </w:tcPr>
          <w:p w14:paraId="5AB808C9">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张建国</w:t>
            </w:r>
          </w:p>
        </w:tc>
      </w:tr>
      <w:tr w14:paraId="46AB9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62DA39DD">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3</w:t>
            </w:r>
          </w:p>
        </w:tc>
        <w:tc>
          <w:tcPr>
            <w:tcW w:w="1612" w:type="dxa"/>
            <w:vAlign w:val="center"/>
          </w:tcPr>
          <w:p w14:paraId="280B9BFD">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ZY2557120</w:t>
            </w:r>
          </w:p>
        </w:tc>
        <w:tc>
          <w:tcPr>
            <w:tcW w:w="1113" w:type="dxa"/>
            <w:vAlign w:val="center"/>
          </w:tcPr>
          <w:p w14:paraId="7FF8C776">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王飞</w:t>
            </w:r>
          </w:p>
        </w:tc>
        <w:tc>
          <w:tcPr>
            <w:tcW w:w="825" w:type="dxa"/>
            <w:vAlign w:val="center"/>
          </w:tcPr>
          <w:p w14:paraId="1B021C4F">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机械</w:t>
            </w:r>
          </w:p>
        </w:tc>
        <w:tc>
          <w:tcPr>
            <w:tcW w:w="7850" w:type="dxa"/>
            <w:vAlign w:val="center"/>
          </w:tcPr>
          <w:p w14:paraId="2AF18482">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基于轻量化深度学习的机舱环境VOCs电子鼻智能辨识研究</w:t>
            </w:r>
          </w:p>
        </w:tc>
        <w:tc>
          <w:tcPr>
            <w:tcW w:w="1803" w:type="dxa"/>
            <w:vAlign w:val="center"/>
          </w:tcPr>
          <w:p w14:paraId="0DAA7454">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曹晓东</w:t>
            </w:r>
          </w:p>
        </w:tc>
      </w:tr>
      <w:tr w14:paraId="54114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042B3C68">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4</w:t>
            </w:r>
          </w:p>
        </w:tc>
        <w:tc>
          <w:tcPr>
            <w:tcW w:w="1612" w:type="dxa"/>
            <w:vAlign w:val="center"/>
          </w:tcPr>
          <w:p w14:paraId="2C161BD2">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ZY2557115</w:t>
            </w:r>
          </w:p>
        </w:tc>
        <w:tc>
          <w:tcPr>
            <w:tcW w:w="1113" w:type="dxa"/>
            <w:vAlign w:val="center"/>
          </w:tcPr>
          <w:p w14:paraId="17F2B9D9">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李方立</w:t>
            </w:r>
          </w:p>
        </w:tc>
        <w:tc>
          <w:tcPr>
            <w:tcW w:w="825" w:type="dxa"/>
            <w:vAlign w:val="center"/>
          </w:tcPr>
          <w:p w14:paraId="7298EA4F">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机械</w:t>
            </w:r>
          </w:p>
        </w:tc>
        <w:tc>
          <w:tcPr>
            <w:tcW w:w="7850" w:type="dxa"/>
            <w:vAlign w:val="center"/>
          </w:tcPr>
          <w:p w14:paraId="4395F582">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鳐鱼的软结构与流体相互作用的推进机制及应用</w:t>
            </w:r>
          </w:p>
        </w:tc>
        <w:tc>
          <w:tcPr>
            <w:tcW w:w="1803" w:type="dxa"/>
            <w:vAlign w:val="center"/>
          </w:tcPr>
          <w:p w14:paraId="037FDC2C">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4"/>
                <w:szCs w:val="28"/>
                <w:lang w:val="en-US" w:eastAsia="zh-CN"/>
              </w:rPr>
              <w:t>Rinoshika Akira</w:t>
            </w:r>
          </w:p>
        </w:tc>
      </w:tr>
      <w:tr w14:paraId="129F7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783FA374">
            <w:pPr>
              <w:spacing w:after="0" w:line="360" w:lineRule="auto"/>
              <w:jc w:val="center"/>
              <w:rPr>
                <w:rFonts w:ascii="Times New Roman" w:hAnsi="Times New Roman" w:eastAsia="仿宋" w:cs="Times New Roman"/>
                <w:sz w:val="28"/>
                <w:szCs w:val="32"/>
              </w:rPr>
            </w:pPr>
            <w:r>
              <w:rPr>
                <w:rFonts w:hint="eastAsia" w:ascii="Times New Roman" w:hAnsi="Times New Roman" w:eastAsia="仿宋" w:cs="Times New Roman"/>
                <w:sz w:val="28"/>
                <w:szCs w:val="32"/>
              </w:rPr>
              <w:t>5</w:t>
            </w:r>
          </w:p>
        </w:tc>
        <w:tc>
          <w:tcPr>
            <w:tcW w:w="1612" w:type="dxa"/>
            <w:vAlign w:val="center"/>
          </w:tcPr>
          <w:p w14:paraId="6301D044">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ZY2557118</w:t>
            </w:r>
          </w:p>
        </w:tc>
        <w:tc>
          <w:tcPr>
            <w:tcW w:w="1113" w:type="dxa"/>
            <w:vAlign w:val="center"/>
          </w:tcPr>
          <w:p w14:paraId="59136B8C">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任浩然</w:t>
            </w:r>
          </w:p>
        </w:tc>
        <w:tc>
          <w:tcPr>
            <w:tcW w:w="825" w:type="dxa"/>
            <w:vAlign w:val="center"/>
          </w:tcPr>
          <w:p w14:paraId="02A18027">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机械</w:t>
            </w:r>
          </w:p>
        </w:tc>
        <w:tc>
          <w:tcPr>
            <w:tcW w:w="7850" w:type="dxa"/>
            <w:vAlign w:val="center"/>
          </w:tcPr>
          <w:p w14:paraId="160D2CA2">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基于图神经网络的航空薄壁开孔结构有限元响应预测</w:t>
            </w:r>
          </w:p>
        </w:tc>
        <w:tc>
          <w:tcPr>
            <w:tcW w:w="1803" w:type="dxa"/>
            <w:vAlign w:val="center"/>
          </w:tcPr>
          <w:p w14:paraId="0790111A">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马晓燕</w:t>
            </w:r>
          </w:p>
        </w:tc>
      </w:tr>
      <w:tr w14:paraId="1C0E2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509472A7">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6</w:t>
            </w:r>
          </w:p>
        </w:tc>
        <w:tc>
          <w:tcPr>
            <w:tcW w:w="1612" w:type="dxa"/>
            <w:vAlign w:val="center"/>
          </w:tcPr>
          <w:p w14:paraId="2631B4B0">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ZY2557122</w:t>
            </w:r>
          </w:p>
        </w:tc>
        <w:tc>
          <w:tcPr>
            <w:tcW w:w="1113" w:type="dxa"/>
            <w:vAlign w:val="center"/>
          </w:tcPr>
          <w:p w14:paraId="4CA0916F">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袁野</w:t>
            </w:r>
          </w:p>
        </w:tc>
        <w:tc>
          <w:tcPr>
            <w:tcW w:w="825" w:type="dxa"/>
            <w:vAlign w:val="center"/>
          </w:tcPr>
          <w:p w14:paraId="47C6C091">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机械</w:t>
            </w:r>
          </w:p>
        </w:tc>
        <w:tc>
          <w:tcPr>
            <w:tcW w:w="7850" w:type="dxa"/>
            <w:vAlign w:val="center"/>
          </w:tcPr>
          <w:p w14:paraId="41F1B366">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面向FDM增材制造过程的多传感实时监控与质量预测系统研究</w:t>
            </w:r>
          </w:p>
        </w:tc>
        <w:tc>
          <w:tcPr>
            <w:tcW w:w="1803" w:type="dxa"/>
            <w:vAlign w:val="center"/>
          </w:tcPr>
          <w:p w14:paraId="378E5C27">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马晓燕</w:t>
            </w:r>
          </w:p>
        </w:tc>
      </w:tr>
      <w:tr w14:paraId="563D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2EA8F3D2">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7</w:t>
            </w:r>
          </w:p>
        </w:tc>
        <w:tc>
          <w:tcPr>
            <w:tcW w:w="1612" w:type="dxa"/>
            <w:vAlign w:val="center"/>
          </w:tcPr>
          <w:p w14:paraId="7C95D4F9">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ZY2557113</w:t>
            </w:r>
          </w:p>
        </w:tc>
        <w:tc>
          <w:tcPr>
            <w:tcW w:w="1113" w:type="dxa"/>
            <w:vAlign w:val="center"/>
          </w:tcPr>
          <w:p w14:paraId="5A51245D">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丁茂臻</w:t>
            </w:r>
          </w:p>
        </w:tc>
        <w:tc>
          <w:tcPr>
            <w:tcW w:w="825" w:type="dxa"/>
            <w:vAlign w:val="center"/>
          </w:tcPr>
          <w:p w14:paraId="714794D8">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机械</w:t>
            </w:r>
          </w:p>
        </w:tc>
        <w:tc>
          <w:tcPr>
            <w:tcW w:w="7850" w:type="dxa"/>
            <w:vAlign w:val="center"/>
          </w:tcPr>
          <w:p w14:paraId="6CFC374D">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智能近生理脉动流人工心脏瓣膜体外评测系统研究</w:t>
            </w:r>
          </w:p>
        </w:tc>
        <w:tc>
          <w:tcPr>
            <w:tcW w:w="1803" w:type="dxa"/>
            <w:vAlign w:val="center"/>
          </w:tcPr>
          <w:p w14:paraId="6AFD96CE">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王丽珍</w:t>
            </w:r>
          </w:p>
        </w:tc>
      </w:tr>
      <w:tr w14:paraId="79EE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543E125A">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8</w:t>
            </w:r>
          </w:p>
        </w:tc>
        <w:tc>
          <w:tcPr>
            <w:tcW w:w="1612" w:type="dxa"/>
            <w:vAlign w:val="center"/>
          </w:tcPr>
          <w:p w14:paraId="6BA9D6BD">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ZY2557112</w:t>
            </w:r>
          </w:p>
        </w:tc>
        <w:tc>
          <w:tcPr>
            <w:tcW w:w="1113" w:type="dxa"/>
            <w:vAlign w:val="center"/>
          </w:tcPr>
          <w:p w14:paraId="79886A0E">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陈殊瑄</w:t>
            </w:r>
          </w:p>
        </w:tc>
        <w:tc>
          <w:tcPr>
            <w:tcW w:w="825" w:type="dxa"/>
            <w:vAlign w:val="center"/>
          </w:tcPr>
          <w:p w14:paraId="1539A98B">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机械</w:t>
            </w:r>
          </w:p>
        </w:tc>
        <w:tc>
          <w:tcPr>
            <w:tcW w:w="7850" w:type="dxa"/>
            <w:vAlign w:val="center"/>
          </w:tcPr>
          <w:p w14:paraId="0759F5A0">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基于矢量复射线模型的液滴双彩虹测温研究</w:t>
            </w:r>
          </w:p>
        </w:tc>
        <w:tc>
          <w:tcPr>
            <w:tcW w:w="1803" w:type="dxa"/>
            <w:vAlign w:val="center"/>
          </w:tcPr>
          <w:p w14:paraId="70E0E2E5">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马晓燕</w:t>
            </w:r>
          </w:p>
        </w:tc>
      </w:tr>
      <w:tr w14:paraId="2650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29FD6EB4">
            <w:pPr>
              <w:spacing w:after="0" w:line="360" w:lineRule="auto"/>
              <w:jc w:val="center"/>
              <w:rPr>
                <w:rFonts w:hint="default"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9</w:t>
            </w:r>
          </w:p>
        </w:tc>
        <w:tc>
          <w:tcPr>
            <w:tcW w:w="1612" w:type="dxa"/>
            <w:vAlign w:val="center"/>
          </w:tcPr>
          <w:p w14:paraId="23DBC747">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ZY2557114</w:t>
            </w:r>
          </w:p>
        </w:tc>
        <w:tc>
          <w:tcPr>
            <w:tcW w:w="1113" w:type="dxa"/>
            <w:vAlign w:val="center"/>
          </w:tcPr>
          <w:p w14:paraId="0BC71516">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杜泽恩</w:t>
            </w:r>
          </w:p>
        </w:tc>
        <w:tc>
          <w:tcPr>
            <w:tcW w:w="825" w:type="dxa"/>
            <w:vAlign w:val="center"/>
          </w:tcPr>
          <w:p w14:paraId="03F2523E">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机械</w:t>
            </w:r>
          </w:p>
        </w:tc>
        <w:tc>
          <w:tcPr>
            <w:tcW w:w="7850" w:type="dxa"/>
            <w:vAlign w:val="center"/>
          </w:tcPr>
          <w:p w14:paraId="5648D556">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具身智能无人机开放词汇目标搜索与视觉导航方法研究</w:t>
            </w:r>
          </w:p>
        </w:tc>
        <w:tc>
          <w:tcPr>
            <w:tcW w:w="1803" w:type="dxa"/>
            <w:vAlign w:val="center"/>
          </w:tcPr>
          <w:p w14:paraId="067B0F02">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刘腾宇</w:t>
            </w:r>
          </w:p>
        </w:tc>
      </w:tr>
      <w:tr w14:paraId="5550B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6BEA380B">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10</w:t>
            </w:r>
          </w:p>
        </w:tc>
        <w:tc>
          <w:tcPr>
            <w:tcW w:w="1612" w:type="dxa"/>
            <w:vAlign w:val="center"/>
          </w:tcPr>
          <w:p w14:paraId="70A77D32">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ZY2557117</w:t>
            </w:r>
          </w:p>
        </w:tc>
        <w:tc>
          <w:tcPr>
            <w:tcW w:w="1113" w:type="dxa"/>
            <w:vAlign w:val="center"/>
          </w:tcPr>
          <w:p w14:paraId="0896217C">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秦苏楠</w:t>
            </w:r>
          </w:p>
        </w:tc>
        <w:tc>
          <w:tcPr>
            <w:tcW w:w="825" w:type="dxa"/>
            <w:vAlign w:val="center"/>
          </w:tcPr>
          <w:p w14:paraId="5A1B5E43">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机械</w:t>
            </w:r>
          </w:p>
        </w:tc>
        <w:tc>
          <w:tcPr>
            <w:tcW w:w="7850" w:type="dxa"/>
            <w:vAlign w:val="center"/>
          </w:tcPr>
          <w:p w14:paraId="3762E073">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基于皮肤力学与神经编码的航空座椅静态舒适度方法研究</w:t>
            </w:r>
          </w:p>
        </w:tc>
        <w:tc>
          <w:tcPr>
            <w:tcW w:w="1803" w:type="dxa"/>
            <w:vAlign w:val="center"/>
          </w:tcPr>
          <w:p w14:paraId="17DA3816">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杜锋</w:t>
            </w:r>
          </w:p>
        </w:tc>
      </w:tr>
      <w:tr w14:paraId="2CF3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0E2215A9">
            <w:pPr>
              <w:spacing w:after="0" w:line="360" w:lineRule="auto"/>
              <w:jc w:val="center"/>
              <w:rPr>
                <w:rFonts w:hint="default"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11</w:t>
            </w:r>
          </w:p>
        </w:tc>
        <w:tc>
          <w:tcPr>
            <w:tcW w:w="1612" w:type="dxa"/>
            <w:vAlign w:val="center"/>
          </w:tcPr>
          <w:p w14:paraId="73B2217B">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ZY2557119</w:t>
            </w:r>
          </w:p>
        </w:tc>
        <w:tc>
          <w:tcPr>
            <w:tcW w:w="1113" w:type="dxa"/>
            <w:vAlign w:val="center"/>
          </w:tcPr>
          <w:p w14:paraId="1F3BEEC5">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谭伊玲</w:t>
            </w:r>
          </w:p>
        </w:tc>
        <w:tc>
          <w:tcPr>
            <w:tcW w:w="825" w:type="dxa"/>
            <w:vAlign w:val="center"/>
          </w:tcPr>
          <w:p w14:paraId="7A56AD60">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机械</w:t>
            </w:r>
          </w:p>
        </w:tc>
        <w:tc>
          <w:tcPr>
            <w:tcW w:w="7850" w:type="dxa"/>
            <w:vAlign w:val="center"/>
          </w:tcPr>
          <w:p w14:paraId="194466D7">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面向柔性电容式触觉传感的三周期极小曲面多孔介电层结构设计与性能研究</w:t>
            </w:r>
          </w:p>
        </w:tc>
        <w:tc>
          <w:tcPr>
            <w:tcW w:w="1803" w:type="dxa"/>
            <w:vAlign w:val="center"/>
          </w:tcPr>
          <w:p w14:paraId="784E23BE">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宫赫</w:t>
            </w:r>
          </w:p>
        </w:tc>
      </w:tr>
      <w:tr w14:paraId="1D5B1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7E48E8BC">
            <w:pPr>
              <w:spacing w:after="0" w:line="360" w:lineRule="auto"/>
              <w:jc w:val="center"/>
              <w:rPr>
                <w:rFonts w:hint="default"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12</w:t>
            </w:r>
          </w:p>
        </w:tc>
        <w:tc>
          <w:tcPr>
            <w:tcW w:w="1612" w:type="dxa"/>
            <w:vAlign w:val="center"/>
          </w:tcPr>
          <w:p w14:paraId="048F3034">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ZY2557121</w:t>
            </w:r>
          </w:p>
        </w:tc>
        <w:tc>
          <w:tcPr>
            <w:tcW w:w="1113" w:type="dxa"/>
            <w:vAlign w:val="center"/>
          </w:tcPr>
          <w:p w14:paraId="73ABB407">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王浩宇</w:t>
            </w:r>
          </w:p>
        </w:tc>
        <w:tc>
          <w:tcPr>
            <w:tcW w:w="825" w:type="dxa"/>
            <w:vAlign w:val="center"/>
          </w:tcPr>
          <w:p w14:paraId="69ADF2B8">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机械</w:t>
            </w:r>
          </w:p>
        </w:tc>
        <w:tc>
          <w:tcPr>
            <w:tcW w:w="7850" w:type="dxa"/>
            <w:vAlign w:val="center"/>
          </w:tcPr>
          <w:p w14:paraId="31B78AF3">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基于视觉世界模型的机械臂操作建模与控制研究</w:t>
            </w:r>
          </w:p>
        </w:tc>
        <w:tc>
          <w:tcPr>
            <w:tcW w:w="1803" w:type="dxa"/>
            <w:vAlign w:val="center"/>
          </w:tcPr>
          <w:p w14:paraId="00ADD957">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陈迎春</w:t>
            </w:r>
          </w:p>
        </w:tc>
      </w:tr>
      <w:tr w14:paraId="4370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vAlign w:val="center"/>
          </w:tcPr>
          <w:p w14:paraId="3836CE81">
            <w:pPr>
              <w:spacing w:after="0" w:line="360" w:lineRule="auto"/>
              <w:jc w:val="center"/>
              <w:rPr>
                <w:rFonts w:hint="default"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13</w:t>
            </w:r>
          </w:p>
        </w:tc>
        <w:tc>
          <w:tcPr>
            <w:tcW w:w="1612" w:type="dxa"/>
            <w:vAlign w:val="center"/>
          </w:tcPr>
          <w:p w14:paraId="42FCEDB3">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ZY2557124</w:t>
            </w:r>
          </w:p>
        </w:tc>
        <w:tc>
          <w:tcPr>
            <w:tcW w:w="1113" w:type="dxa"/>
            <w:vAlign w:val="center"/>
          </w:tcPr>
          <w:p w14:paraId="12477952">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邹佳志</w:t>
            </w:r>
          </w:p>
        </w:tc>
        <w:tc>
          <w:tcPr>
            <w:tcW w:w="825" w:type="dxa"/>
            <w:vAlign w:val="center"/>
          </w:tcPr>
          <w:p w14:paraId="232A4D0D">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机械</w:t>
            </w:r>
          </w:p>
        </w:tc>
        <w:tc>
          <w:tcPr>
            <w:tcW w:w="7850" w:type="dxa"/>
            <w:vAlign w:val="center"/>
          </w:tcPr>
          <w:p w14:paraId="6A1252D0">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增材制造镍基高温合金第二相强化机理的位错动力学模拟</w:t>
            </w:r>
          </w:p>
        </w:tc>
        <w:tc>
          <w:tcPr>
            <w:tcW w:w="1803" w:type="dxa"/>
            <w:vAlign w:val="center"/>
          </w:tcPr>
          <w:p w14:paraId="134A414B">
            <w:pPr>
              <w:spacing w:after="0" w:line="360" w:lineRule="auto"/>
              <w:jc w:val="center"/>
              <w:rPr>
                <w:rFonts w:hint="eastAsia" w:ascii="Times New Roman" w:hAnsi="Times New Roman" w:eastAsia="仿宋" w:cs="Times New Roman"/>
                <w:sz w:val="28"/>
                <w:szCs w:val="32"/>
                <w:lang w:val="en-US" w:eastAsia="zh-CN"/>
              </w:rPr>
            </w:pPr>
            <w:r>
              <w:rPr>
                <w:rFonts w:hint="eastAsia" w:ascii="Times New Roman" w:hAnsi="Times New Roman" w:eastAsia="仿宋" w:cs="Times New Roman"/>
                <w:sz w:val="28"/>
                <w:szCs w:val="32"/>
                <w:lang w:val="en-US" w:eastAsia="zh-CN"/>
              </w:rPr>
              <w:t>赵哲南</w:t>
            </w:r>
          </w:p>
        </w:tc>
      </w:tr>
    </w:tbl>
    <w:p w14:paraId="01F958D3">
      <w:pPr>
        <w:rPr>
          <w:rFonts w:hint="eastAsia" w:ascii="Times New Roman" w:hAnsi="Times New Roman" w:eastAsia="仿宋" w:cs="Times New Roman"/>
          <w:sz w:val="32"/>
          <w:szCs w:val="36"/>
        </w:rPr>
      </w:pPr>
    </w:p>
    <w:sectPr>
      <w:pgSz w:w="16838" w:h="11906" w:orient="landscape"/>
      <w:pgMar w:top="1304" w:right="1247" w:bottom="1134" w:left="124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EC74"/>
    <w:multiLevelType w:val="singleLevel"/>
    <w:tmpl w:val="804EEC74"/>
    <w:lvl w:ilvl="0" w:tentative="0">
      <w:start w:val="1"/>
      <w:numFmt w:val="decimal"/>
      <w:suff w:val="nothing"/>
      <w:lvlText w:val="%1、"/>
      <w:lvlJc w:val="left"/>
    </w:lvl>
  </w:abstractNum>
  <w:abstractNum w:abstractNumId="1">
    <w:nsid w:val="426460A3"/>
    <w:multiLevelType w:val="singleLevel"/>
    <w:tmpl w:val="426460A3"/>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A51"/>
    <w:rsid w:val="000C2C27"/>
    <w:rsid w:val="001A6CE7"/>
    <w:rsid w:val="00681850"/>
    <w:rsid w:val="006915FA"/>
    <w:rsid w:val="0072448A"/>
    <w:rsid w:val="00922575"/>
    <w:rsid w:val="00A01A51"/>
    <w:rsid w:val="00F630B8"/>
    <w:rsid w:val="079D3640"/>
    <w:rsid w:val="136308C6"/>
    <w:rsid w:val="27FC5C0B"/>
    <w:rsid w:val="2F16083D"/>
    <w:rsid w:val="2FB854FE"/>
    <w:rsid w:val="381464AC"/>
    <w:rsid w:val="40996DB6"/>
    <w:rsid w:val="460728F4"/>
    <w:rsid w:val="49BF6707"/>
    <w:rsid w:val="4C521BEC"/>
    <w:rsid w:val="4F380AC7"/>
    <w:rsid w:val="62647E5C"/>
    <w:rsid w:val="65CF7598"/>
    <w:rsid w:val="749B79CB"/>
    <w:rsid w:val="7B9B7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4">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qFormat/>
    <w:uiPriority w:val="9"/>
    <w:rPr>
      <w:rFonts w:cstheme="majorBidi"/>
      <w:color w:val="104862" w:themeColor="accent1" w:themeShade="BF"/>
      <w:sz w:val="28"/>
      <w:szCs w:val="28"/>
    </w:rPr>
  </w:style>
  <w:style w:type="character" w:customStyle="1" w:styleId="20">
    <w:name w:val="标题 5 字符"/>
    <w:basedOn w:val="15"/>
    <w:link w:val="6"/>
    <w:semiHidden/>
    <w:qFormat/>
    <w:uiPriority w:val="9"/>
    <w:rPr>
      <w:rFonts w:cstheme="majorBidi"/>
      <w:color w:val="104862" w:themeColor="accent1" w:themeShade="BF"/>
      <w:sz w:val="24"/>
    </w:rPr>
  </w:style>
  <w:style w:type="character" w:customStyle="1" w:styleId="21">
    <w:name w:val="标题 6 字符"/>
    <w:basedOn w:val="15"/>
    <w:link w:val="7"/>
    <w:semiHidden/>
    <w:qFormat/>
    <w:uiPriority w:val="9"/>
    <w:rPr>
      <w:rFonts w:cstheme="majorBidi"/>
      <w:b/>
      <w:bCs/>
      <w:color w:val="104862" w:themeColor="accent1" w:themeShade="BF"/>
    </w:rPr>
  </w:style>
  <w:style w:type="character" w:customStyle="1" w:styleId="22">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qFormat/>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928</Words>
  <Characters>1281</Characters>
  <Lines>6</Lines>
  <Paragraphs>1</Paragraphs>
  <TotalTime>0</TotalTime>
  <ScaleCrop>false</ScaleCrop>
  <LinksUpToDate>false</LinksUpToDate>
  <CharactersWithSpaces>1299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2025-08-10T15:32:00Z</dcterms:created>
  <dc:creator>Qingyuan Zhang</dc:creator>
  <cp:lastModifiedBy>Christina</cp:lastModifiedBy>
  <dcterms:modified xsi:type="dcterms:W3CDTF">2026-07-09T01:42:35Z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3FFC241B7BBA485AA5088DBD9A0CD83E_13</vt:lpwstr>
  </property>
  <property fmtid="{D5CDD505-2E9C-101B-9397-08002B2CF9AE}" pid="4" name="KSOTemplateDocerSaveRecord">
    <vt:lpwstr>eyJoZGlkIjoiM2MwNWRkYmMwZDgxODIyMTJhM2U5MzEwYmI2YTJjMjgiLCJ1c2VySWQiOiIyNDM4NjgzODUifQ==</vt:lpwstr>
  </property>
</Properties>
</file>