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9824C">
      <w:pPr>
        <w:pStyle w:val="2"/>
        <w:jc w:val="center"/>
        <w:rPr>
          <w:rFonts w:ascii="Times New Roman" w:hAnsi="Times New Roman" w:eastAsia="小标宋"/>
          <w:b w:val="0"/>
          <w:sz w:val="36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sz w:val="40"/>
          <w:szCs w:val="48"/>
          <w:lang w:val="en-US" w:eastAsia="zh-CN"/>
        </w:rPr>
        <w:t>2025级</w:t>
      </w:r>
      <w:r>
        <w:rPr>
          <w:rFonts w:hint="eastAsia" w:ascii="方正小标宋简体" w:hAnsi="方正小标宋简体" w:eastAsia="方正小标宋简体" w:cs="方正小标宋简体"/>
          <w:b w:val="0"/>
          <w:sz w:val="40"/>
          <w:szCs w:val="48"/>
        </w:rPr>
        <w:t>双学位硕士研究生</w:t>
      </w:r>
      <w:r>
        <w:rPr>
          <w:rFonts w:hint="eastAsia" w:ascii="方正小标宋简体" w:hAnsi="方正小标宋简体" w:eastAsia="方正小标宋简体" w:cs="方正小标宋简体"/>
          <w:b w:val="0"/>
          <w:sz w:val="40"/>
          <w:szCs w:val="48"/>
          <w:lang w:val="en-US" w:eastAsia="zh-CN"/>
        </w:rPr>
        <w:t>文献综述与开题报告及专业实践开展的</w:t>
      </w:r>
      <w:r>
        <w:rPr>
          <w:rFonts w:hint="eastAsia" w:ascii="方正小标宋简体" w:hAnsi="方正小标宋简体" w:eastAsia="方正小标宋简体" w:cs="方正小标宋简体"/>
          <w:b w:val="0"/>
          <w:sz w:val="40"/>
          <w:szCs w:val="48"/>
        </w:rPr>
        <w:t>通知</w:t>
      </w:r>
    </w:p>
    <w:p w14:paraId="63188602">
      <w:pPr>
        <w:widowControl/>
        <w:numPr>
          <w:ilvl w:val="0"/>
          <w:numId w:val="1"/>
        </w:numPr>
        <w:snapToGrid w:val="0"/>
        <w:spacing w:line="560" w:lineRule="exact"/>
        <w:rPr>
          <w:rFonts w:ascii="Times New Roman" w:hAnsi="Times New Roman" w:eastAsia="楷体_GB2312"/>
          <w:b/>
          <w:bCs/>
          <w:sz w:val="32"/>
          <w:szCs w:val="32"/>
        </w:rPr>
      </w:pPr>
      <w:r>
        <w:rPr>
          <w:rFonts w:hint="eastAsia" w:ascii="Times New Roman" w:hAnsi="Times New Roman" w:eastAsia="楷体_GB2312"/>
          <w:b/>
          <w:bCs/>
          <w:sz w:val="32"/>
          <w:szCs w:val="32"/>
        </w:rPr>
        <w:t>时间</w:t>
      </w:r>
    </w:p>
    <w:p w14:paraId="2DFF9068">
      <w:pPr>
        <w:widowControl/>
        <w:snapToGrid w:val="0"/>
        <w:spacing w:line="560" w:lineRule="exact"/>
        <w:rPr>
          <w:rFonts w:hint="default" w:ascii="Times New Roman" w:hAnsi="Times New Roman" w:eastAsia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_GB2312"/>
          <w:sz w:val="32"/>
          <w:szCs w:val="32"/>
        </w:rPr>
        <w:t xml:space="preserve">    </w:t>
      </w:r>
      <w:r>
        <w:rPr>
          <w:rFonts w:hint="eastAsia" w:ascii="Times New Roman" w:hAnsi="Times New Roman" w:eastAsia="仿宋_GB2312" w:cs="宋体"/>
          <w:color w:val="000000"/>
          <w:sz w:val="32"/>
          <w:szCs w:val="32"/>
        </w:rPr>
        <w:t>拟定于202</w:t>
      </w:r>
      <w:r>
        <w:rPr>
          <w:rFonts w:hint="eastAsia" w:ascii="Times New Roman" w:hAnsi="Times New Roman" w:eastAsia="仿宋_GB2312" w:cs="宋体"/>
          <w:color w:val="000000"/>
          <w:sz w:val="32"/>
          <w:szCs w:val="32"/>
          <w:lang w:val="en-US" w:eastAsia="zh-CN"/>
        </w:rPr>
        <w:t>6</w:t>
      </w:r>
      <w:r>
        <w:rPr>
          <w:rFonts w:hint="eastAsia" w:ascii="Times New Roman" w:hAnsi="Times New Roman" w:eastAsia="仿宋_GB2312" w:cs="宋体"/>
          <w:color w:val="000000"/>
          <w:sz w:val="32"/>
          <w:szCs w:val="32"/>
        </w:rPr>
        <w:t>年</w:t>
      </w:r>
      <w:r>
        <w:rPr>
          <w:rFonts w:hint="eastAsia" w:ascii="Times New Roman" w:hAnsi="Times New Roman" w:eastAsia="仿宋_GB2312" w:cs="宋体"/>
          <w:color w:val="000000"/>
          <w:sz w:val="32"/>
          <w:szCs w:val="32"/>
          <w:lang w:val="en-US" w:eastAsia="zh-CN"/>
        </w:rPr>
        <w:t>7月20-21日</w:t>
      </w:r>
      <w:r>
        <w:rPr>
          <w:rFonts w:hint="eastAsia" w:ascii="Times New Roman" w:hAnsi="Times New Roman" w:eastAsia="仿宋_GB2312" w:cs="宋体"/>
          <w:color w:val="000000"/>
          <w:sz w:val="32"/>
          <w:szCs w:val="32"/>
        </w:rPr>
        <w:t>开展双学位研究生开题答辩</w:t>
      </w:r>
      <w:r>
        <w:rPr>
          <w:rFonts w:hint="eastAsia" w:ascii="Times New Roman" w:hAnsi="Times New Roman" w:eastAsia="仿宋_GB2312" w:cs="宋体"/>
          <w:color w:val="000000"/>
          <w:sz w:val="32"/>
          <w:szCs w:val="32"/>
          <w:lang w:val="en-US" w:eastAsia="zh-CN"/>
        </w:rPr>
        <w:t>暨专业实践申请</w:t>
      </w:r>
      <w:r>
        <w:rPr>
          <w:rFonts w:hint="eastAsia" w:ascii="Times New Roman" w:hAnsi="Times New Roman" w:eastAsia="仿宋_GB2312" w:cs="宋体"/>
          <w:color w:val="000000"/>
          <w:sz w:val="32"/>
          <w:szCs w:val="32"/>
        </w:rPr>
        <w:t>工作，</w:t>
      </w:r>
      <w:r>
        <w:rPr>
          <w:rFonts w:hint="eastAsia" w:ascii="Times New Roman" w:hAnsi="Times New Roman" w:eastAsia="仿宋_GB2312" w:cs="宋体"/>
          <w:color w:val="000000"/>
          <w:sz w:val="32"/>
          <w:szCs w:val="32"/>
          <w:lang w:val="en-US" w:eastAsia="zh-CN"/>
        </w:rPr>
        <w:t>其中，电子信息专业开题日期为7月20日，机械专业开题日期为7月21日。</w:t>
      </w:r>
      <w:r>
        <w:rPr>
          <w:rFonts w:hint="eastAsia" w:ascii="Times New Roman" w:hAnsi="Times New Roman" w:eastAsia="仿宋_GB2312" w:cs="宋体"/>
          <w:color w:val="000000"/>
          <w:sz w:val="32"/>
          <w:szCs w:val="32"/>
        </w:rPr>
        <w:t>请同学们认真</w:t>
      </w:r>
      <w:r>
        <w:rPr>
          <w:rFonts w:hint="eastAsia" w:ascii="Times New Roman" w:hAnsi="Times New Roman" w:eastAsia="仿宋_GB2312" w:cs="宋体"/>
          <w:color w:val="000000"/>
          <w:sz w:val="32"/>
          <w:szCs w:val="32"/>
          <w:lang w:val="en-US" w:eastAsia="zh-CN"/>
        </w:rPr>
        <w:t>阅读通知，</w:t>
      </w:r>
      <w:r>
        <w:rPr>
          <w:rFonts w:hint="eastAsia" w:ascii="Times New Roman" w:hAnsi="Times New Roman" w:eastAsia="仿宋_GB2312" w:cs="宋体"/>
          <w:color w:val="000000"/>
          <w:sz w:val="32"/>
          <w:szCs w:val="32"/>
        </w:rPr>
        <w:t>及时完成文献综述与开题报告</w:t>
      </w:r>
      <w:r>
        <w:rPr>
          <w:rFonts w:hint="eastAsia" w:ascii="Times New Roman" w:hAnsi="Times New Roman" w:eastAsia="仿宋_GB2312" w:cs="宋体"/>
          <w:color w:val="000000"/>
          <w:sz w:val="32"/>
          <w:szCs w:val="32"/>
          <w:lang w:val="en-US" w:eastAsia="zh-CN"/>
        </w:rPr>
        <w:t>及实践申请流程</w:t>
      </w:r>
      <w:r>
        <w:rPr>
          <w:rFonts w:hint="eastAsia" w:ascii="Times New Roman" w:hAnsi="Times New Roman" w:eastAsia="仿宋_GB2312" w:cs="宋体"/>
          <w:color w:val="000000"/>
          <w:sz w:val="32"/>
          <w:szCs w:val="32"/>
        </w:rPr>
        <w:t>。</w:t>
      </w:r>
    </w:p>
    <w:p w14:paraId="5458AD9E">
      <w:pPr>
        <w:widowControl/>
        <w:numPr>
          <w:ilvl w:val="0"/>
          <w:numId w:val="0"/>
        </w:numPr>
        <w:snapToGrid w:val="0"/>
        <w:spacing w:line="560" w:lineRule="exact"/>
        <w:rPr>
          <w:rFonts w:ascii="Times New Roman" w:hAnsi="Times New Roman" w:eastAsia="楷体_GB2312"/>
          <w:b/>
          <w:bCs/>
          <w:sz w:val="32"/>
          <w:szCs w:val="32"/>
        </w:rPr>
      </w:pPr>
      <w:r>
        <w:rPr>
          <w:rFonts w:hint="eastAsia" w:ascii="Times New Roman" w:hAnsi="Times New Roman" w:eastAsia="楷体_GB2312"/>
          <w:b/>
          <w:bCs/>
          <w:sz w:val="32"/>
          <w:szCs w:val="32"/>
          <w:lang w:val="en-US" w:eastAsia="zh-CN"/>
        </w:rPr>
        <w:t>二、开题</w:t>
      </w:r>
      <w:r>
        <w:rPr>
          <w:rFonts w:hint="eastAsia" w:ascii="Times New Roman" w:hAnsi="Times New Roman" w:eastAsia="楷体_GB2312"/>
          <w:b/>
          <w:bCs/>
          <w:sz w:val="32"/>
          <w:szCs w:val="32"/>
        </w:rPr>
        <w:t>具体要求</w:t>
      </w:r>
    </w:p>
    <w:p w14:paraId="3CD372BD">
      <w:pPr>
        <w:pStyle w:val="4"/>
        <w:spacing w:line="560" w:lineRule="exact"/>
        <w:ind w:firstLine="640" w:firstLineChars="200"/>
        <w:rPr>
          <w:rFonts w:ascii="Times New Roman" w:hAnsi="Times New Roman" w:eastAsia="仿宋_GB2312"/>
        </w:rPr>
      </w:pPr>
      <w:r>
        <w:rPr>
          <w:rFonts w:hint="eastAsia" w:ascii="Times New Roman" w:hAnsi="Times New Roman" w:eastAsia="仿宋_GB2312"/>
        </w:rPr>
        <w:t>（1）阅读近五年中外文献数量：硕士研究生</w:t>
      </w:r>
      <w:r>
        <w:rPr>
          <w:rFonts w:hint="eastAsia" w:ascii="Times New Roman" w:hAnsi="Times New Roman" w:eastAsia="仿宋_GB2312"/>
          <w:b/>
          <w:bCs/>
        </w:rPr>
        <w:t>不少于</w:t>
      </w:r>
      <w:r>
        <w:rPr>
          <w:rFonts w:hint="eastAsia" w:ascii="Times New Roman" w:hAnsi="Times New Roman" w:eastAsia="仿宋_GB2312"/>
          <w:b/>
          <w:bCs/>
          <w:lang w:val="en-US" w:eastAsia="zh-CN"/>
        </w:rPr>
        <w:t>30</w:t>
      </w:r>
      <w:r>
        <w:rPr>
          <w:rFonts w:hint="eastAsia" w:ascii="Times New Roman" w:hAnsi="Times New Roman" w:eastAsia="仿宋_GB2312"/>
          <w:b/>
          <w:bCs/>
        </w:rPr>
        <w:t>篇</w:t>
      </w:r>
      <w:r>
        <w:rPr>
          <w:rFonts w:hint="eastAsia" w:ascii="Times New Roman" w:hAnsi="Times New Roman" w:eastAsia="仿宋_GB2312"/>
        </w:rPr>
        <w:t>，其中外文相关文献</w:t>
      </w:r>
      <w:r>
        <w:rPr>
          <w:rFonts w:hint="eastAsia" w:ascii="Times New Roman" w:hAnsi="Times New Roman" w:eastAsia="仿宋_GB2312"/>
          <w:b/>
          <w:bCs/>
        </w:rPr>
        <w:t>不少于</w:t>
      </w:r>
      <w:r>
        <w:rPr>
          <w:rFonts w:hint="eastAsia" w:ascii="Times New Roman" w:hAnsi="Times New Roman" w:eastAsia="仿宋_GB2312"/>
          <w:b/>
          <w:bCs/>
          <w:lang w:val="en-US" w:eastAsia="zh-CN"/>
        </w:rPr>
        <w:t>15</w:t>
      </w:r>
      <w:r>
        <w:rPr>
          <w:rFonts w:hint="eastAsia" w:ascii="Times New Roman" w:hAnsi="Times New Roman" w:eastAsia="仿宋_GB2312"/>
          <w:b/>
          <w:bCs/>
        </w:rPr>
        <w:t>篇</w:t>
      </w:r>
      <w:r>
        <w:rPr>
          <w:rFonts w:hint="eastAsia" w:ascii="Times New Roman" w:hAnsi="Times New Roman" w:eastAsia="仿宋_GB2312"/>
        </w:rPr>
        <w:t>。</w:t>
      </w:r>
    </w:p>
    <w:p w14:paraId="78162A49">
      <w:pPr>
        <w:pStyle w:val="4"/>
        <w:spacing w:line="560" w:lineRule="exact"/>
        <w:ind w:right="81" w:firstLine="640" w:firstLineChars="200"/>
        <w:rPr>
          <w:rFonts w:ascii="Times New Roman" w:hAnsi="Times New Roman" w:eastAsia="仿宋_GB2312"/>
        </w:rPr>
      </w:pPr>
      <w:r>
        <w:rPr>
          <w:rFonts w:hint="eastAsia" w:ascii="Times New Roman" w:hAnsi="Times New Roman" w:eastAsia="仿宋_GB2312"/>
        </w:rPr>
        <w:t>（2）内容要求：应包括中英文摘要和关键词，对所属研究方向阅读文献的概述，所属研究方向的研究现状与发展趋势，结论与主要参考文献。</w:t>
      </w:r>
    </w:p>
    <w:p w14:paraId="3C506A67">
      <w:pPr>
        <w:pStyle w:val="4"/>
        <w:spacing w:line="560" w:lineRule="exact"/>
        <w:ind w:left="24" w:right="89" w:firstLine="550"/>
        <w:rPr>
          <w:rFonts w:ascii="Times New Roman" w:hAnsi="Times New Roman" w:eastAsia="仿宋_GB2312"/>
        </w:rPr>
      </w:pPr>
      <w:r>
        <w:rPr>
          <w:rFonts w:hint="eastAsia" w:ascii="Times New Roman" w:hAnsi="Times New Roman" w:eastAsia="仿宋_GB2312"/>
        </w:rPr>
        <w:t>（3）字数要求：</w:t>
      </w:r>
      <w:r>
        <w:rPr>
          <w:rFonts w:hint="eastAsia"/>
          <w:b/>
          <w:bCs/>
        </w:rPr>
        <w:t>不少于</w:t>
      </w:r>
      <w:r>
        <w:rPr>
          <w:rFonts w:hint="eastAsia"/>
          <w:b/>
          <w:bCs/>
          <w:lang w:val="en-US" w:eastAsia="zh-CN"/>
        </w:rPr>
        <w:t>5000</w:t>
      </w:r>
      <w:r>
        <w:rPr>
          <w:rFonts w:hint="eastAsia"/>
          <w:b/>
          <w:bCs/>
        </w:rPr>
        <w:t>字</w:t>
      </w:r>
      <w:r>
        <w:rPr>
          <w:rFonts w:hint="eastAsia"/>
        </w:rPr>
        <w:t>。</w:t>
      </w:r>
    </w:p>
    <w:p w14:paraId="3444B483">
      <w:pPr>
        <w:pStyle w:val="4"/>
        <w:spacing w:line="560" w:lineRule="exact"/>
        <w:ind w:left="24" w:right="139" w:firstLine="554"/>
        <w:rPr>
          <w:rFonts w:ascii="Times New Roman" w:hAnsi="Times New Roman" w:eastAsia="仿宋_GB2312"/>
          <w:b/>
          <w:bCs/>
        </w:rPr>
      </w:pPr>
      <w:r>
        <w:rPr>
          <w:rFonts w:hint="eastAsia" w:ascii="Times New Roman" w:hAnsi="Times New Roman" w:eastAsia="仿宋_GB2312"/>
          <w:b/>
          <w:bCs/>
        </w:rPr>
        <w:t>2.开题报告</w:t>
      </w:r>
    </w:p>
    <w:p w14:paraId="3B72DE98">
      <w:pPr>
        <w:pStyle w:val="4"/>
        <w:spacing w:line="560" w:lineRule="exact"/>
        <w:ind w:right="139" w:firstLine="640" w:firstLineChars="200"/>
        <w:rPr>
          <w:rFonts w:ascii="Times New Roman" w:hAnsi="Times New Roman" w:eastAsia="仿宋_GB2312"/>
        </w:rPr>
      </w:pPr>
      <w:r>
        <w:rPr>
          <w:rFonts w:hint="eastAsia" w:ascii="Times New Roman" w:hAnsi="Times New Roman" w:eastAsia="仿宋_GB2312"/>
        </w:rPr>
        <w:t>（1）字数要求：不少于</w:t>
      </w:r>
      <w:r>
        <w:rPr>
          <w:rFonts w:hint="eastAsia" w:ascii="Times New Roman" w:hAnsi="Times New Roman" w:eastAsia="仿宋_GB2312"/>
          <w:lang w:val="en-US" w:eastAsia="zh-CN"/>
        </w:rPr>
        <w:t>5000</w:t>
      </w:r>
      <w:r>
        <w:rPr>
          <w:rFonts w:hint="eastAsia" w:ascii="Times New Roman" w:hAnsi="Times New Roman" w:eastAsia="仿宋_GB2312"/>
        </w:rPr>
        <w:t>字。</w:t>
      </w:r>
    </w:p>
    <w:p w14:paraId="17861909">
      <w:pPr>
        <w:pStyle w:val="4"/>
        <w:spacing w:line="560" w:lineRule="exact"/>
        <w:ind w:right="139" w:firstLine="640" w:firstLineChars="200"/>
        <w:rPr>
          <w:rFonts w:ascii="Times New Roman" w:hAnsi="Times New Roman" w:eastAsia="仿宋_GB2312"/>
        </w:rPr>
      </w:pPr>
      <w:r>
        <w:rPr>
          <w:rFonts w:hint="eastAsia" w:ascii="Times New Roman" w:hAnsi="Times New Roman" w:eastAsia="仿宋_GB2312"/>
        </w:rPr>
        <w:t>（2）内容应包含：开题题目；选题依据，包括选题的意义、必要性和前沿性；研究方案，一般包括研究目标及研究内容、拟解决的关键问题及难点、拟采用的研究方法、技术路线、实验方案等；预期目标和成果；学位论文实施计划；主要参考文献等。</w:t>
      </w:r>
    </w:p>
    <w:p w14:paraId="305F1FB4">
      <w:pPr>
        <w:pStyle w:val="4"/>
        <w:spacing w:line="560" w:lineRule="exact"/>
        <w:ind w:right="139" w:firstLine="640" w:firstLineChars="200"/>
        <w:rPr>
          <w:rFonts w:ascii="Times New Roman" w:hAnsi="Times New Roman" w:eastAsia="仿宋_GB2312"/>
        </w:rPr>
      </w:pPr>
      <w:r>
        <w:rPr>
          <w:rFonts w:hint="eastAsia" w:ascii="Times New Roman" w:hAnsi="Times New Roman" w:eastAsia="仿宋_GB2312"/>
          <w:lang w:eastAsia="zh-CN"/>
        </w:rPr>
        <w:t>（</w:t>
      </w:r>
      <w:r>
        <w:rPr>
          <w:rFonts w:hint="eastAsia" w:ascii="Times New Roman" w:hAnsi="Times New Roman" w:eastAsia="仿宋_GB2312"/>
          <w:lang w:val="en-US" w:eastAsia="zh-CN"/>
        </w:rPr>
        <w:t>3</w:t>
      </w:r>
      <w:r>
        <w:rPr>
          <w:rFonts w:hint="eastAsia" w:ascii="Times New Roman" w:hAnsi="Times New Roman" w:eastAsia="仿宋_GB2312"/>
          <w:lang w:eastAsia="zh-CN"/>
        </w:rPr>
        <w:t>）</w:t>
      </w:r>
      <w:r>
        <w:rPr>
          <w:rFonts w:hint="eastAsia" w:ascii="Times New Roman" w:hAnsi="Times New Roman" w:eastAsia="仿宋_GB2312"/>
        </w:rPr>
        <w:t>文献综述及开题报告无统一模板，具体内容（含参考文献）格式参考《北京航空航天大学研究生学位论文撰写规范》https://graduate.buaa.edu.cn/info/1275/10411.htm</w:t>
      </w:r>
    </w:p>
    <w:p w14:paraId="4EFB0C36">
      <w:pPr>
        <w:pStyle w:val="4"/>
        <w:spacing w:line="560" w:lineRule="exact"/>
        <w:ind w:right="139" w:firstLine="640" w:firstLineChars="200"/>
        <w:rPr>
          <w:rFonts w:ascii="Times New Roman" w:hAnsi="Times New Roman" w:eastAsia="仿宋_GB2312"/>
        </w:rPr>
      </w:pPr>
      <w:r>
        <w:rPr>
          <w:rFonts w:hint="eastAsia" w:ascii="Times New Roman" w:hAnsi="Times New Roman" w:eastAsia="仿宋_GB2312"/>
          <w:lang w:eastAsia="zh-CN"/>
        </w:rPr>
        <w:t>（</w:t>
      </w:r>
      <w:r>
        <w:rPr>
          <w:rFonts w:hint="eastAsia" w:ascii="Times New Roman" w:hAnsi="Times New Roman" w:eastAsia="仿宋_GB2312"/>
          <w:lang w:val="en-US" w:eastAsia="zh-CN"/>
        </w:rPr>
        <w:t>4）</w:t>
      </w:r>
      <w:r>
        <w:rPr>
          <w:rFonts w:hint="eastAsia" w:ascii="Times New Roman" w:hAnsi="Times New Roman" w:eastAsia="仿宋_GB2312"/>
        </w:rPr>
        <w:t>答辩时长：每名学生答辩时间不少于</w:t>
      </w:r>
      <w:r>
        <w:rPr>
          <w:rFonts w:hint="eastAsia" w:ascii="Times New Roman" w:hAnsi="Times New Roman" w:eastAsia="仿宋_GB2312"/>
          <w:lang w:val="en-US" w:eastAsia="zh-CN"/>
        </w:rPr>
        <w:t>20</w:t>
      </w:r>
      <w:r>
        <w:rPr>
          <w:rFonts w:hint="eastAsia" w:ascii="Times New Roman" w:hAnsi="Times New Roman" w:eastAsia="仿宋_GB2312"/>
        </w:rPr>
        <w:t>分钟。</w:t>
      </w:r>
    </w:p>
    <w:p w14:paraId="5F716FE3">
      <w:pPr>
        <w:widowControl/>
        <w:numPr>
          <w:ilvl w:val="0"/>
          <w:numId w:val="0"/>
        </w:numPr>
        <w:snapToGrid w:val="0"/>
        <w:spacing w:line="560" w:lineRule="exact"/>
        <w:rPr>
          <w:rFonts w:ascii="Times New Roman" w:hAnsi="Times New Roman" w:eastAsia="楷体_GB2312"/>
          <w:b/>
          <w:bCs/>
          <w:sz w:val="32"/>
          <w:szCs w:val="32"/>
        </w:rPr>
      </w:pPr>
      <w:r>
        <w:rPr>
          <w:rFonts w:hint="eastAsia" w:ascii="Times New Roman" w:hAnsi="Times New Roman" w:eastAsia="楷体_GB2312"/>
          <w:b/>
          <w:bCs/>
          <w:sz w:val="32"/>
          <w:szCs w:val="32"/>
          <w:lang w:val="en-US" w:eastAsia="zh-CN"/>
        </w:rPr>
        <w:t>三、开题</w:t>
      </w:r>
      <w:r>
        <w:rPr>
          <w:rFonts w:hint="eastAsia" w:ascii="Times New Roman" w:hAnsi="Times New Roman" w:eastAsia="楷体_GB2312"/>
          <w:b/>
          <w:bCs/>
          <w:sz w:val="32"/>
          <w:szCs w:val="32"/>
        </w:rPr>
        <w:t>流程时间表</w:t>
      </w:r>
    </w:p>
    <w:tbl>
      <w:tblPr>
        <w:tblStyle w:val="7"/>
        <w:tblW w:w="8450" w:type="dxa"/>
        <w:tblInd w:w="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2582"/>
        <w:gridCol w:w="5002"/>
      </w:tblGrid>
      <w:tr w14:paraId="1BC5BB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tblHeader/>
        </w:trPr>
        <w:tc>
          <w:tcPr>
            <w:tcW w:w="8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2E6107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lang w:bidi="ar"/>
              </w:rPr>
              <w:t>序号</w:t>
            </w:r>
          </w:p>
        </w:tc>
        <w:tc>
          <w:tcPr>
            <w:tcW w:w="25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C62BA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lang w:bidi="ar"/>
              </w:rPr>
              <w:t>时间</w:t>
            </w:r>
          </w:p>
        </w:tc>
        <w:tc>
          <w:tcPr>
            <w:tcW w:w="50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F848C8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lang w:bidi="ar"/>
              </w:rPr>
              <w:t>内容</w:t>
            </w:r>
          </w:p>
        </w:tc>
      </w:tr>
      <w:tr w14:paraId="00C3F8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6" w:hRule="atLeast"/>
        </w:trPr>
        <w:tc>
          <w:tcPr>
            <w:tcW w:w="866" w:type="dxa"/>
            <w:vMerge w:val="restart"/>
            <w:tcBorders>
              <w:top w:val="nil"/>
              <w:left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A09904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2582" w:type="dxa"/>
            <w:vMerge w:val="restart"/>
            <w:tcBorders>
              <w:top w:val="nil"/>
              <w:left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815A114">
            <w:pPr>
              <w:widowControl/>
              <w:jc w:val="center"/>
              <w:textAlignment w:val="center"/>
              <w:rPr>
                <w:rStyle w:val="11"/>
                <w:rFonts w:eastAsia="宋体"/>
                <w:sz w:val="22"/>
                <w:szCs w:val="22"/>
                <w:lang w:bidi="ar"/>
              </w:rPr>
            </w:pPr>
            <w:r>
              <w:rPr>
                <w:rStyle w:val="11"/>
                <w:rFonts w:hint="eastAsia" w:eastAsia="宋体"/>
                <w:sz w:val="22"/>
                <w:szCs w:val="22"/>
                <w:lang w:bidi="ar"/>
              </w:rPr>
              <w:t>答辩前：</w:t>
            </w:r>
          </w:p>
          <w:p w14:paraId="137909C9">
            <w:pPr>
              <w:widowControl/>
              <w:jc w:val="center"/>
              <w:textAlignment w:val="center"/>
              <w:rPr>
                <w:rStyle w:val="11"/>
                <w:rFonts w:eastAsia="宋体"/>
                <w:sz w:val="22"/>
                <w:szCs w:val="22"/>
                <w:lang w:bidi="ar"/>
              </w:rPr>
            </w:pPr>
            <w:r>
              <w:rPr>
                <w:rStyle w:val="11"/>
                <w:rFonts w:eastAsia="宋体"/>
                <w:sz w:val="22"/>
                <w:szCs w:val="22"/>
                <w:lang w:bidi="ar"/>
              </w:rPr>
              <w:t>202</w:t>
            </w:r>
            <w:r>
              <w:rPr>
                <w:rStyle w:val="11"/>
                <w:rFonts w:hint="eastAsia" w:eastAsia="宋体"/>
                <w:sz w:val="22"/>
                <w:szCs w:val="22"/>
                <w:lang w:val="en-US" w:eastAsia="zh-CN" w:bidi="ar"/>
              </w:rPr>
              <w:t>6</w:t>
            </w:r>
            <w:r>
              <w:rPr>
                <w:rStyle w:val="12"/>
                <w:rFonts w:hint="default"/>
                <w:sz w:val="22"/>
                <w:szCs w:val="22"/>
                <w:lang w:bidi="ar"/>
              </w:rPr>
              <w:t>年</w:t>
            </w:r>
            <w:r>
              <w:rPr>
                <w:rStyle w:val="12"/>
                <w:rFonts w:hint="eastAsia" w:eastAsia="宋体"/>
                <w:sz w:val="22"/>
                <w:szCs w:val="22"/>
                <w:lang w:val="en-US" w:eastAsia="zh-CN" w:bidi="ar"/>
              </w:rPr>
              <w:t>7</w:t>
            </w:r>
            <w:r>
              <w:rPr>
                <w:rStyle w:val="12"/>
                <w:rFonts w:hint="default"/>
                <w:sz w:val="22"/>
                <w:szCs w:val="22"/>
                <w:lang w:bidi="ar"/>
              </w:rPr>
              <w:t>月</w:t>
            </w:r>
            <w:r>
              <w:rPr>
                <w:rStyle w:val="12"/>
                <w:rFonts w:hint="eastAsia" w:eastAsia="宋体"/>
                <w:sz w:val="22"/>
                <w:szCs w:val="22"/>
                <w:lang w:val="en-US" w:eastAsia="zh-CN" w:bidi="ar"/>
              </w:rPr>
              <w:t>10</w:t>
            </w:r>
            <w:r>
              <w:rPr>
                <w:rStyle w:val="12"/>
                <w:rFonts w:hint="default"/>
                <w:sz w:val="22"/>
                <w:szCs w:val="22"/>
                <w:lang w:bidi="ar"/>
              </w:rPr>
              <w:t>日前</w:t>
            </w:r>
          </w:p>
          <w:p w14:paraId="6F3325E4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  <w:tc>
          <w:tcPr>
            <w:tcW w:w="50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ADE4C40">
            <w:pPr>
              <w:widowControl/>
              <w:textAlignment w:val="center"/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在研究生信息管理系统中，“培养环节”—“我的开题报告”中录入开题信息，上传开题报告（文献综述和开题报告合并为一个PDF上传）</w:t>
            </w:r>
            <w:r>
              <w:rPr>
                <w:rFonts w:hint="eastAsia" w:ascii="宋体" w:hAnsi="宋体" w:eastAsia="宋体" w:cs="宋体"/>
                <w:color w:val="C00000"/>
                <w:sz w:val="24"/>
              </w:rPr>
              <w:t>超过规定时间未在系统录入者，将不能参与第开题答辩。</w:t>
            </w:r>
          </w:p>
        </w:tc>
      </w:tr>
      <w:tr w14:paraId="0A6E66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5" w:hRule="atLeast"/>
        </w:trPr>
        <w:tc>
          <w:tcPr>
            <w:tcW w:w="866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3418E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2582" w:type="dxa"/>
            <w:vMerge w:val="continue"/>
            <w:tcBorders>
              <w:left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D8DC858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  <w:tc>
          <w:tcPr>
            <w:tcW w:w="50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DB5C707">
            <w:pPr>
              <w:widowControl/>
              <w:textAlignment w:val="center"/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完成线上开题申请后，应在系统中打印“研究生学位论文开题报告考核表”（双面打印），请导师填写评语并签字。</w:t>
            </w:r>
            <w:r>
              <w:rPr>
                <w:rFonts w:ascii="宋体" w:hAnsi="宋体" w:eastAsia="宋体" w:cs="宋体"/>
                <w:color w:val="C00000"/>
                <w:sz w:val="24"/>
              </w:rPr>
              <w:t>研究生开题报告评审表中未填写指导教师意见的研究生不能开题。</w:t>
            </w:r>
          </w:p>
        </w:tc>
      </w:tr>
      <w:tr w14:paraId="430ABC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</w:trPr>
        <w:tc>
          <w:tcPr>
            <w:tcW w:w="866" w:type="dxa"/>
            <w:vMerge w:val="continue"/>
            <w:tcBorders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C50D9E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2582" w:type="dxa"/>
            <w:vMerge w:val="continue"/>
            <w:tcBorders>
              <w:left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59587D5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  <w:tc>
          <w:tcPr>
            <w:tcW w:w="50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E3DD3B9">
            <w:pPr>
              <w:widowControl/>
              <w:textAlignment w:val="center"/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制作答辩PPT课件，发送至答辩秘书邮箱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命名格式：X组-姓名-开题名称</w:t>
            </w:r>
          </w:p>
        </w:tc>
      </w:tr>
      <w:tr w14:paraId="010C08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" w:hRule="atLeast"/>
        </w:trPr>
        <w:tc>
          <w:tcPr>
            <w:tcW w:w="86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ADFFC7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</w:rPr>
              <w:t>2</w:t>
            </w:r>
          </w:p>
        </w:tc>
        <w:tc>
          <w:tcPr>
            <w:tcW w:w="2582" w:type="dxa"/>
            <w:vMerge w:val="restart"/>
            <w:tcBorders>
              <w:top w:val="single" w:color="000000" w:sz="8" w:space="0"/>
              <w:left w:val="single" w:color="auto" w:sz="4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04E815DA">
            <w:pPr>
              <w:widowControl/>
              <w:jc w:val="center"/>
              <w:textAlignment w:val="center"/>
              <w:rPr>
                <w:rStyle w:val="11"/>
                <w:rFonts w:eastAsia="宋体"/>
                <w:sz w:val="22"/>
                <w:szCs w:val="22"/>
                <w:lang w:bidi="ar"/>
              </w:rPr>
            </w:pPr>
            <w:r>
              <w:rPr>
                <w:rStyle w:val="11"/>
                <w:rFonts w:hint="eastAsia" w:eastAsia="宋体"/>
                <w:sz w:val="22"/>
                <w:szCs w:val="22"/>
                <w:lang w:bidi="ar"/>
              </w:rPr>
              <w:t>答辩当天：</w:t>
            </w:r>
          </w:p>
          <w:p w14:paraId="7FAF3579">
            <w:pPr>
              <w:widowControl/>
              <w:jc w:val="center"/>
              <w:textAlignment w:val="center"/>
              <w:rPr>
                <w:rStyle w:val="11"/>
                <w:rFonts w:eastAsia="宋体"/>
                <w:sz w:val="22"/>
                <w:szCs w:val="22"/>
                <w:lang w:bidi="ar"/>
              </w:rPr>
            </w:pPr>
            <w:r>
              <w:rPr>
                <w:rStyle w:val="11"/>
                <w:rFonts w:eastAsia="宋体"/>
                <w:sz w:val="22"/>
                <w:szCs w:val="22"/>
                <w:lang w:bidi="ar"/>
              </w:rPr>
              <w:t>202</w:t>
            </w:r>
            <w:r>
              <w:rPr>
                <w:rStyle w:val="11"/>
                <w:rFonts w:hint="eastAsia" w:eastAsia="宋体"/>
                <w:sz w:val="22"/>
                <w:szCs w:val="22"/>
                <w:lang w:val="en-US" w:eastAsia="zh-CN" w:bidi="ar"/>
              </w:rPr>
              <w:t>6</w:t>
            </w:r>
            <w:r>
              <w:rPr>
                <w:rStyle w:val="12"/>
                <w:rFonts w:hint="default"/>
                <w:sz w:val="22"/>
                <w:szCs w:val="22"/>
                <w:lang w:bidi="ar"/>
              </w:rPr>
              <w:t>年</w:t>
            </w:r>
            <w:r>
              <w:rPr>
                <w:rStyle w:val="12"/>
                <w:rFonts w:hint="eastAsia" w:eastAsia="宋体"/>
                <w:sz w:val="22"/>
                <w:szCs w:val="22"/>
                <w:lang w:val="en-US" w:eastAsia="zh-CN" w:bidi="ar"/>
              </w:rPr>
              <w:t>7</w:t>
            </w:r>
            <w:r>
              <w:rPr>
                <w:rStyle w:val="12"/>
                <w:rFonts w:hint="default"/>
                <w:sz w:val="22"/>
                <w:szCs w:val="22"/>
                <w:lang w:bidi="ar"/>
              </w:rPr>
              <w:t>月</w:t>
            </w:r>
            <w:r>
              <w:rPr>
                <w:rStyle w:val="12"/>
                <w:rFonts w:hint="eastAsia" w:eastAsia="宋体"/>
                <w:sz w:val="22"/>
                <w:szCs w:val="22"/>
                <w:lang w:val="en-US" w:eastAsia="zh-CN" w:bidi="ar"/>
              </w:rPr>
              <w:t>20-21</w:t>
            </w:r>
            <w:r>
              <w:rPr>
                <w:rStyle w:val="12"/>
                <w:rFonts w:hint="default"/>
                <w:sz w:val="22"/>
                <w:szCs w:val="22"/>
                <w:lang w:bidi="ar"/>
              </w:rPr>
              <w:t>日</w:t>
            </w:r>
          </w:p>
          <w:p w14:paraId="180E3AE5"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  <w:tc>
          <w:tcPr>
            <w:tcW w:w="5002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211F99FC">
            <w:pPr>
              <w:widowControl/>
              <w:textAlignment w:val="center"/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携带纸质开题报告（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电子信息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一式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份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机械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一式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份）和开题考核表，交所在答辩组秘书。</w:t>
            </w:r>
          </w:p>
        </w:tc>
      </w:tr>
      <w:tr w14:paraId="05EAC2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8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93A7D0">
            <w:pPr>
              <w:jc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2582" w:type="dxa"/>
            <w:vMerge w:val="continue"/>
            <w:tcBorders>
              <w:top w:val="single" w:color="000000" w:sz="8" w:space="0"/>
              <w:left w:val="single" w:color="auto" w:sz="4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39A9893D">
            <w:pPr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  <w:tc>
          <w:tcPr>
            <w:tcW w:w="5002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36E3D98B">
            <w:pPr>
              <w:widowControl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 w:bidi="ar"/>
              </w:rPr>
              <w:t>12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点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 w:bidi="ar"/>
              </w:rPr>
              <w:t>50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前到达</w:t>
            </w:r>
            <w:r>
              <w:rPr>
                <w:rFonts w:hint="eastAsia" w:ascii="宋体" w:hAnsi="宋体" w:eastAsia="宋体" w:cs="宋体"/>
                <w:color w:val="D5002B"/>
                <w:kern w:val="0"/>
                <w:sz w:val="24"/>
                <w:lang w:val="en-US" w:eastAsia="zh-CN" w:bidi="ar"/>
              </w:rPr>
              <w:t>教学一号楼2001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教室进行签到。</w:t>
            </w:r>
          </w:p>
        </w:tc>
      </w:tr>
      <w:tr w14:paraId="2B0C17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7" w:hRule="atLeast"/>
        </w:trPr>
        <w:tc>
          <w:tcPr>
            <w:tcW w:w="8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D10C59">
            <w:pPr>
              <w:jc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2582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4F2AFFB1">
            <w:pPr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  <w:tc>
          <w:tcPr>
            <w:tcW w:w="5002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CDE60F0">
            <w:pPr>
              <w:widowControl/>
              <w:textAlignment w:val="center"/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答辩完成后检查个人《开题报告考核表》是否签字齐全。当天扫描成PDF格式上传至系统。</w:t>
            </w:r>
            <w:r>
              <w:rPr>
                <w:rFonts w:hint="eastAsia" w:ascii="宋体" w:hAnsi="宋体" w:eastAsia="宋体" w:cs="宋体"/>
                <w:color w:val="C00000"/>
                <w:sz w:val="24"/>
              </w:rPr>
              <w:t>考核表的纸质版由硕士生本人留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C00000"/>
                <w:sz w:val="24"/>
              </w:rPr>
              <w:t>存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，学位论文中期检查时使用，并在后期存入本人研究生档案，请务必留存好。</w:t>
            </w:r>
          </w:p>
        </w:tc>
      </w:tr>
      <w:tr w14:paraId="08AD6E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5" w:hRule="atLeast"/>
        </w:trPr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8781E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3</w:t>
            </w:r>
          </w:p>
        </w:tc>
        <w:tc>
          <w:tcPr>
            <w:tcW w:w="2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8832E8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</w:rPr>
              <w:t>答辩后</w:t>
            </w:r>
          </w:p>
        </w:tc>
        <w:tc>
          <w:tcPr>
            <w:tcW w:w="5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450D2B">
            <w:pPr>
              <w:widowControl/>
              <w:textAlignment w:val="center"/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按照答辩考核组建议，及时进行修改。开题后10日内可修改题目及内容，超过10日就不能修改。</w:t>
            </w:r>
          </w:p>
          <w:p w14:paraId="150EE31E">
            <w:pPr>
              <w:widowControl/>
              <w:textAlignment w:val="center"/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首次开题报告未通过者，需重新开题。重新开题在1个月之后进行。</w:t>
            </w:r>
          </w:p>
        </w:tc>
      </w:tr>
    </w:tbl>
    <w:p w14:paraId="346F6AF4">
      <w:pPr>
        <w:widowControl/>
        <w:snapToGrid w:val="0"/>
        <w:spacing w:line="560" w:lineRule="exact"/>
        <w:rPr>
          <w:rFonts w:ascii="Times New Roman" w:hAnsi="Times New Roman" w:eastAsia="仿宋_GB2312" w:cs="宋体"/>
          <w:color w:val="000000"/>
          <w:sz w:val="32"/>
          <w:szCs w:val="32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072F01D">
      <w:pPr>
        <w:widowControl/>
        <w:numPr>
          <w:ilvl w:val="0"/>
          <w:numId w:val="0"/>
        </w:numPr>
        <w:snapToGrid w:val="0"/>
        <w:spacing w:line="560" w:lineRule="exact"/>
        <w:rPr>
          <w:rFonts w:hint="eastAsia" w:ascii="Times New Roman" w:hAnsi="Times New Roman" w:eastAsia="楷体_GB2312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_GB2312"/>
          <w:b/>
          <w:bCs/>
          <w:sz w:val="32"/>
          <w:szCs w:val="32"/>
          <w:lang w:val="en-US" w:eastAsia="zh-CN"/>
        </w:rPr>
        <w:t>四、专业实践</w:t>
      </w:r>
    </w:p>
    <w:p w14:paraId="79D9E676">
      <w:pPr>
        <w:widowControl/>
        <w:numPr>
          <w:ilvl w:val="0"/>
          <w:numId w:val="0"/>
        </w:numPr>
        <w:snapToGrid w:val="0"/>
        <w:spacing w:line="560" w:lineRule="exact"/>
        <w:ind w:firstLine="640"/>
        <w:rPr>
          <w:rFonts w:hint="default" w:ascii="Times New Roman" w:hAnsi="Times New Roman" w:eastAsia="仿宋_GB2312" w:cs="宋体"/>
          <w:color w:val="00000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宋体"/>
          <w:color w:val="000000"/>
          <w:sz w:val="32"/>
          <w:szCs w:val="32"/>
          <w:lang w:val="en-US" w:eastAsia="zh-CN"/>
        </w:rPr>
        <w:t>根据《北京航空航天大学专业学位研究生培养工作基本规定》及各专业类别培养方案要求，202</w:t>
      </w:r>
      <w:r>
        <w:rPr>
          <w:rFonts w:hint="eastAsia" w:ascii="Times New Roman" w:hAnsi="Times New Roman" w:eastAsia="仿宋_GB2312" w:cs="宋体"/>
          <w:color w:val="000000"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仿宋_GB2312" w:cs="宋体"/>
          <w:color w:val="000000"/>
          <w:sz w:val="32"/>
          <w:szCs w:val="32"/>
          <w:lang w:val="en-US" w:eastAsia="zh-CN"/>
        </w:rPr>
        <w:t>级</w:t>
      </w:r>
      <w:r>
        <w:rPr>
          <w:rFonts w:hint="eastAsia" w:ascii="Times New Roman" w:hAnsi="Times New Roman" w:eastAsia="仿宋_GB2312" w:cs="宋体"/>
          <w:color w:val="000000"/>
          <w:sz w:val="32"/>
          <w:szCs w:val="32"/>
          <w:lang w:val="en-US" w:eastAsia="zh-CN"/>
        </w:rPr>
        <w:t>专业型</w:t>
      </w:r>
      <w:r>
        <w:rPr>
          <w:rFonts w:hint="default" w:ascii="Times New Roman" w:hAnsi="Times New Roman" w:eastAsia="仿宋_GB2312" w:cs="宋体"/>
          <w:color w:val="000000"/>
          <w:sz w:val="32"/>
          <w:szCs w:val="32"/>
          <w:lang w:val="en-US" w:eastAsia="zh-CN"/>
        </w:rPr>
        <w:t>硕士研究生需</w:t>
      </w:r>
      <w:r>
        <w:rPr>
          <w:rFonts w:hint="eastAsia" w:ascii="Times New Roman" w:hAnsi="Times New Roman" w:eastAsia="仿宋_GB2312" w:cs="宋体"/>
          <w:color w:val="000000"/>
          <w:sz w:val="32"/>
          <w:szCs w:val="32"/>
          <w:lang w:val="en-US" w:eastAsia="zh-CN"/>
        </w:rPr>
        <w:t>自第二学年开始</w:t>
      </w:r>
      <w:r>
        <w:rPr>
          <w:rFonts w:hint="default" w:ascii="Times New Roman" w:hAnsi="Times New Roman" w:eastAsia="仿宋_GB2312" w:cs="宋体"/>
          <w:color w:val="000000"/>
          <w:sz w:val="32"/>
          <w:szCs w:val="32"/>
          <w:lang w:val="en-US" w:eastAsia="zh-CN"/>
        </w:rPr>
        <w:t>完成不少于</w:t>
      </w:r>
      <w:r>
        <w:rPr>
          <w:rFonts w:hint="eastAsia" w:ascii="Times New Roman" w:hAnsi="Times New Roman" w:eastAsia="仿宋_GB2312" w:cs="宋体"/>
          <w:color w:val="000000"/>
          <w:sz w:val="32"/>
          <w:szCs w:val="32"/>
          <w:lang w:val="en-US" w:eastAsia="zh-CN"/>
        </w:rPr>
        <w:t>12</w:t>
      </w:r>
      <w:r>
        <w:rPr>
          <w:rFonts w:hint="default" w:ascii="Times New Roman" w:hAnsi="Times New Roman" w:eastAsia="仿宋_GB2312" w:cs="宋体"/>
          <w:color w:val="000000"/>
          <w:sz w:val="32"/>
          <w:szCs w:val="32"/>
          <w:lang w:val="en-US" w:eastAsia="zh-CN"/>
        </w:rPr>
        <w:t>个月的专业实践。</w:t>
      </w:r>
      <w:r>
        <w:rPr>
          <w:rFonts w:hint="eastAsia" w:ascii="Times New Roman" w:hAnsi="Times New Roman" w:eastAsia="仿宋_GB2312" w:cs="宋体"/>
          <w:color w:val="000000"/>
          <w:sz w:val="32"/>
          <w:szCs w:val="32"/>
          <w:lang w:val="en-US" w:eastAsia="zh-CN"/>
        </w:rPr>
        <w:t>系统中实践时间选择2026年9月1日至2027年9月30日。</w:t>
      </w:r>
    </w:p>
    <w:p w14:paraId="5F993C71">
      <w:pPr>
        <w:widowControl/>
        <w:numPr>
          <w:ilvl w:val="0"/>
          <w:numId w:val="0"/>
        </w:numPr>
        <w:snapToGrid w:val="0"/>
        <w:spacing w:line="560" w:lineRule="exact"/>
        <w:ind w:firstLine="640"/>
        <w:rPr>
          <w:rFonts w:hint="eastAsia" w:ascii="Times New Roman" w:hAnsi="Times New Roman" w:eastAsia="仿宋_GB2312" w:cs="宋体"/>
          <w:color w:val="00000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宋体"/>
          <w:color w:val="000000"/>
          <w:sz w:val="32"/>
          <w:szCs w:val="32"/>
          <w:lang w:val="en-US" w:eastAsia="zh-CN"/>
        </w:rPr>
        <w:t>赴境外学习的学生</w:t>
      </w:r>
      <w:r>
        <w:rPr>
          <w:rFonts w:hint="default" w:ascii="Times New Roman" w:hAnsi="Times New Roman" w:eastAsia="仿宋_GB2312" w:cs="宋体"/>
          <w:color w:val="000000"/>
          <w:sz w:val="32"/>
          <w:szCs w:val="32"/>
          <w:lang w:val="en-US" w:eastAsia="zh-CN"/>
        </w:rPr>
        <w:t>，统一</w:t>
      </w:r>
      <w:r>
        <w:rPr>
          <w:rFonts w:hint="eastAsia" w:ascii="Times New Roman" w:hAnsi="Times New Roman" w:eastAsia="仿宋_GB2312" w:cs="宋体"/>
          <w:color w:val="000000"/>
          <w:sz w:val="32"/>
          <w:szCs w:val="32"/>
          <w:lang w:val="en-US" w:eastAsia="zh-CN"/>
        </w:rPr>
        <w:t>选择</w:t>
      </w:r>
      <w:r>
        <w:rPr>
          <w:rFonts w:hint="default" w:ascii="Times New Roman" w:hAnsi="Times New Roman" w:eastAsia="仿宋_GB2312" w:cs="宋体"/>
          <w:color w:val="000000"/>
          <w:sz w:val="32"/>
          <w:szCs w:val="32"/>
          <w:lang w:val="en-US" w:eastAsia="zh-CN"/>
        </w:rPr>
        <w:t>“北航杭州国际创新研究院研究生实践基地”</w:t>
      </w:r>
      <w:r>
        <w:rPr>
          <w:rFonts w:hint="eastAsia" w:ascii="Times New Roman" w:hAnsi="Times New Roman" w:eastAsia="仿宋_GB2312" w:cs="宋体"/>
          <w:color w:val="000000"/>
          <w:sz w:val="32"/>
          <w:szCs w:val="32"/>
          <w:lang w:val="en-US" w:eastAsia="zh-CN"/>
        </w:rPr>
        <w:t>，由所在学院指定实践指导教师，将境外学习进程和科研工作进展作为实践内容提交每月小结。</w:t>
      </w:r>
    </w:p>
    <w:p w14:paraId="3A15B132">
      <w:pPr>
        <w:widowControl/>
        <w:numPr>
          <w:ilvl w:val="0"/>
          <w:numId w:val="0"/>
        </w:numPr>
        <w:snapToGrid w:val="0"/>
        <w:spacing w:line="560" w:lineRule="exact"/>
        <w:ind w:firstLine="640"/>
        <w:rPr>
          <w:rFonts w:hint="default" w:ascii="Times New Roman" w:hAnsi="Times New Roman" w:eastAsia="仿宋_GB2312" w:cs="宋体"/>
          <w:color w:val="00000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宋体"/>
          <w:color w:val="C00000"/>
          <w:sz w:val="32"/>
          <w:szCs w:val="32"/>
          <w:lang w:val="en-US" w:eastAsia="zh-CN"/>
        </w:rPr>
        <w:t>请于</w:t>
      </w:r>
      <w:r>
        <w:rPr>
          <w:rFonts w:hint="eastAsia" w:ascii="Times New Roman" w:hAnsi="Times New Roman" w:eastAsia="仿宋_GB2312" w:cs="宋体"/>
          <w:b/>
          <w:bCs/>
          <w:color w:val="C00000"/>
          <w:sz w:val="32"/>
          <w:szCs w:val="32"/>
          <w:lang w:val="en-US" w:eastAsia="zh-CN"/>
        </w:rPr>
        <w:t>7</w:t>
      </w:r>
      <w:r>
        <w:rPr>
          <w:rFonts w:hint="default" w:ascii="Times New Roman" w:hAnsi="Times New Roman" w:eastAsia="仿宋_GB2312" w:cs="宋体"/>
          <w:b/>
          <w:bCs/>
          <w:color w:val="C00000"/>
          <w:sz w:val="32"/>
          <w:szCs w:val="32"/>
          <w:lang w:val="en-US" w:eastAsia="zh-CN"/>
        </w:rPr>
        <w:t>月</w:t>
      </w:r>
      <w:r>
        <w:rPr>
          <w:rFonts w:hint="eastAsia" w:ascii="Times New Roman" w:hAnsi="Times New Roman" w:eastAsia="仿宋_GB2312" w:cs="宋体"/>
          <w:b/>
          <w:bCs/>
          <w:color w:val="C00000"/>
          <w:sz w:val="32"/>
          <w:szCs w:val="32"/>
          <w:lang w:val="en-US" w:eastAsia="zh-CN"/>
        </w:rPr>
        <w:t>6</w:t>
      </w:r>
      <w:r>
        <w:rPr>
          <w:rFonts w:hint="default" w:ascii="Times New Roman" w:hAnsi="Times New Roman" w:eastAsia="仿宋_GB2312" w:cs="宋体"/>
          <w:b/>
          <w:bCs/>
          <w:color w:val="C00000"/>
          <w:sz w:val="32"/>
          <w:szCs w:val="32"/>
          <w:lang w:val="en-US" w:eastAsia="zh-CN"/>
        </w:rPr>
        <w:t>日</w:t>
      </w:r>
      <w:r>
        <w:rPr>
          <w:rFonts w:hint="eastAsia" w:ascii="Times New Roman" w:hAnsi="Times New Roman" w:eastAsia="仿宋_GB2312" w:cs="宋体"/>
          <w:b/>
          <w:bCs/>
          <w:color w:val="C00000"/>
          <w:sz w:val="32"/>
          <w:szCs w:val="32"/>
          <w:lang w:val="en-US" w:eastAsia="zh-CN"/>
        </w:rPr>
        <w:t>（含）</w:t>
      </w:r>
      <w:r>
        <w:rPr>
          <w:rFonts w:hint="default" w:ascii="Times New Roman" w:hAnsi="Times New Roman" w:eastAsia="仿宋_GB2312" w:cs="宋体"/>
          <w:b/>
          <w:bCs/>
          <w:color w:val="C00000"/>
          <w:sz w:val="32"/>
          <w:szCs w:val="32"/>
          <w:lang w:val="en-US" w:eastAsia="zh-CN"/>
        </w:rPr>
        <w:t>前</w:t>
      </w:r>
      <w:r>
        <w:rPr>
          <w:rFonts w:hint="default" w:ascii="Times New Roman" w:hAnsi="Times New Roman" w:eastAsia="仿宋_GB2312" w:cs="宋体"/>
          <w:color w:val="C00000"/>
          <w:sz w:val="32"/>
          <w:szCs w:val="32"/>
          <w:lang w:val="en-US" w:eastAsia="zh-CN"/>
        </w:rPr>
        <w:t>将校内外导师签好字的专业实践申请表，以</w:t>
      </w:r>
      <w:r>
        <w:rPr>
          <w:rFonts w:hint="eastAsia" w:ascii="Times New Roman" w:hAnsi="Times New Roman" w:eastAsia="仿宋_GB2312" w:cs="宋体"/>
          <w:color w:val="C00000"/>
          <w:sz w:val="32"/>
          <w:szCs w:val="32"/>
          <w:lang w:val="en-US" w:eastAsia="zh-CN"/>
        </w:rPr>
        <w:t>学院</w:t>
      </w:r>
      <w:r>
        <w:rPr>
          <w:rFonts w:hint="default" w:ascii="Times New Roman" w:hAnsi="Times New Roman" w:eastAsia="仿宋_GB2312" w:cs="宋体"/>
          <w:color w:val="C00000"/>
          <w:sz w:val="32"/>
          <w:szCs w:val="32"/>
          <w:lang w:val="en-US" w:eastAsia="zh-CN"/>
        </w:rPr>
        <w:t>为单位提交至行政中心40</w:t>
      </w:r>
      <w:r>
        <w:rPr>
          <w:rFonts w:hint="eastAsia" w:ascii="Times New Roman" w:hAnsi="Times New Roman" w:eastAsia="仿宋_GB2312" w:cs="宋体"/>
          <w:color w:val="C00000"/>
          <w:sz w:val="32"/>
          <w:szCs w:val="32"/>
          <w:lang w:val="en-US" w:eastAsia="zh-CN"/>
        </w:rPr>
        <w:t>15</w:t>
      </w:r>
      <w:r>
        <w:rPr>
          <w:rFonts w:hint="default" w:ascii="Times New Roman" w:hAnsi="Times New Roman" w:eastAsia="仿宋_GB2312" w:cs="宋体"/>
          <w:color w:val="C00000"/>
          <w:sz w:val="32"/>
          <w:szCs w:val="32"/>
          <w:lang w:val="en-US" w:eastAsia="zh-CN"/>
        </w:rPr>
        <w:t>办公室</w:t>
      </w:r>
      <w:r>
        <w:rPr>
          <w:rFonts w:hint="eastAsia" w:ascii="Times New Roman" w:hAnsi="Times New Roman" w:eastAsia="仿宋_GB2312" w:cs="宋体"/>
          <w:color w:val="C00000"/>
          <w:sz w:val="32"/>
          <w:szCs w:val="32"/>
          <w:lang w:val="en-US" w:eastAsia="zh-CN"/>
        </w:rPr>
        <w:t>盖章</w:t>
      </w:r>
      <w:r>
        <w:rPr>
          <w:rFonts w:hint="default" w:ascii="Times New Roman" w:hAnsi="Times New Roman" w:eastAsia="仿宋_GB2312" w:cs="宋体"/>
          <w:color w:val="C00000"/>
          <w:sz w:val="32"/>
          <w:szCs w:val="32"/>
          <w:lang w:val="en-US" w:eastAsia="zh-CN"/>
        </w:rPr>
        <w:t>。待学院及基地签章完成后通知取回，</w:t>
      </w:r>
      <w:r>
        <w:rPr>
          <w:rFonts w:hint="eastAsia" w:ascii="Times New Roman" w:hAnsi="Times New Roman" w:eastAsia="仿宋_GB2312" w:cs="宋体"/>
          <w:color w:val="C00000"/>
          <w:sz w:val="32"/>
          <w:szCs w:val="32"/>
          <w:lang w:val="en-US" w:eastAsia="zh-CN"/>
        </w:rPr>
        <w:t>学生上传签字盖章完整的申请表，</w:t>
      </w:r>
      <w:r>
        <w:rPr>
          <w:rFonts w:hint="default" w:ascii="Times New Roman" w:hAnsi="Times New Roman" w:eastAsia="仿宋_GB2312" w:cs="宋体"/>
          <w:color w:val="C00000"/>
          <w:sz w:val="32"/>
          <w:szCs w:val="32"/>
          <w:lang w:val="en-US" w:eastAsia="zh-CN"/>
        </w:rPr>
        <w:t>完成系统</w:t>
      </w:r>
      <w:r>
        <w:rPr>
          <w:rFonts w:hint="eastAsia" w:ascii="Times New Roman" w:hAnsi="Times New Roman" w:eastAsia="仿宋_GB2312" w:cs="宋体"/>
          <w:color w:val="C00000"/>
          <w:sz w:val="32"/>
          <w:szCs w:val="32"/>
          <w:lang w:val="en-US" w:eastAsia="zh-CN"/>
        </w:rPr>
        <w:t>中</w:t>
      </w:r>
      <w:r>
        <w:rPr>
          <w:rFonts w:hint="default" w:ascii="Times New Roman" w:hAnsi="Times New Roman" w:eastAsia="仿宋_GB2312" w:cs="宋体"/>
          <w:color w:val="C00000"/>
          <w:sz w:val="32"/>
          <w:szCs w:val="32"/>
          <w:lang w:val="en-US" w:eastAsia="zh-CN"/>
        </w:rPr>
        <w:t>申请开始实践的流程，并确保通过导师审核，</w:t>
      </w:r>
      <w:r>
        <w:rPr>
          <w:rFonts w:hint="default" w:ascii="Times New Roman" w:hAnsi="Times New Roman" w:eastAsia="仿宋_GB2312" w:cs="宋体"/>
          <w:color w:val="000000"/>
          <w:sz w:val="32"/>
          <w:szCs w:val="32"/>
          <w:lang w:val="en-US" w:eastAsia="zh-CN"/>
        </w:rPr>
        <w:t>操作流程详见附件</w:t>
      </w:r>
      <w:r>
        <w:rPr>
          <w:rFonts w:hint="eastAsia" w:ascii="Times New Roman" w:hAnsi="Times New Roman" w:eastAsia="仿宋_GB2312" w:cs="宋体"/>
          <w:color w:val="000000"/>
          <w:sz w:val="32"/>
          <w:szCs w:val="32"/>
          <w:lang w:val="en-US" w:eastAsia="zh-CN"/>
        </w:rPr>
        <w:t>1</w:t>
      </w:r>
      <w:r>
        <w:rPr>
          <w:rFonts w:hint="default" w:ascii="Times New Roman" w:hAnsi="Times New Roman" w:eastAsia="仿宋_GB2312" w:cs="宋体"/>
          <w:color w:val="000000"/>
          <w:sz w:val="32"/>
          <w:szCs w:val="32"/>
          <w:lang w:val="en-US" w:eastAsia="zh-CN"/>
        </w:rPr>
        <w:t>。</w:t>
      </w:r>
    </w:p>
    <w:p w14:paraId="1B21B19A">
      <w:pPr>
        <w:widowControl/>
        <w:numPr>
          <w:ilvl w:val="0"/>
          <w:numId w:val="0"/>
        </w:numPr>
        <w:snapToGrid w:val="0"/>
        <w:spacing w:line="560" w:lineRule="exact"/>
        <w:rPr>
          <w:rFonts w:hint="default" w:ascii="Times New Roman" w:hAnsi="Times New Roman" w:eastAsia="仿宋_GB2312" w:cs="宋体"/>
          <w:color w:val="00000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宋体"/>
          <w:color w:val="000000"/>
          <w:sz w:val="32"/>
          <w:szCs w:val="32"/>
          <w:lang w:val="en-US" w:eastAsia="zh-CN"/>
        </w:rPr>
        <w:t xml:space="preserve">    申请流程结束后，每4周在系统提交一次实践小结。</w:t>
      </w:r>
      <w:r>
        <w:rPr>
          <w:rFonts w:hint="eastAsia" w:ascii="Times New Roman" w:hAnsi="Times New Roman" w:eastAsia="仿宋_GB2312" w:cs="宋体"/>
          <w:color w:val="000000"/>
          <w:sz w:val="32"/>
          <w:szCs w:val="32"/>
          <w:lang w:val="en-US" w:eastAsia="zh-CN"/>
        </w:rPr>
        <w:t>2027年3月初将线上组织实践中期考核，如届时未交满6次月结，将无法参加考核。预计于2027年9月初线上组织实践终期考核，届时需交满12次月结。</w:t>
      </w:r>
    </w:p>
    <w:p w14:paraId="394071BD">
      <w:pPr>
        <w:widowControl/>
        <w:numPr>
          <w:ilvl w:val="0"/>
          <w:numId w:val="0"/>
        </w:numPr>
        <w:snapToGrid w:val="0"/>
        <w:spacing w:line="560" w:lineRule="exact"/>
        <w:rPr>
          <w:rFonts w:hint="default" w:ascii="Times New Roman" w:hAnsi="Times New Roman" w:eastAsia="仿宋_GB2312" w:cs="宋体"/>
          <w:color w:val="00000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宋体"/>
          <w:color w:val="000000"/>
          <w:sz w:val="32"/>
          <w:szCs w:val="32"/>
          <w:lang w:val="en-US" w:eastAsia="zh-CN"/>
        </w:rPr>
        <w:t xml:space="preserve">    请</w:t>
      </w:r>
      <w:r>
        <w:rPr>
          <w:rFonts w:hint="eastAsia" w:ascii="Times New Roman" w:hAnsi="Times New Roman" w:eastAsia="仿宋_GB2312" w:cs="宋体"/>
          <w:color w:val="000000"/>
          <w:sz w:val="32"/>
          <w:szCs w:val="32"/>
          <w:lang w:val="en-US" w:eastAsia="zh-CN"/>
        </w:rPr>
        <w:t>各位同学</w:t>
      </w:r>
      <w:r>
        <w:rPr>
          <w:rFonts w:hint="default" w:ascii="Times New Roman" w:hAnsi="Times New Roman" w:eastAsia="仿宋_GB2312" w:cs="宋体"/>
          <w:color w:val="000000"/>
          <w:sz w:val="32"/>
          <w:szCs w:val="32"/>
          <w:lang w:val="en-US" w:eastAsia="zh-CN"/>
        </w:rPr>
        <w:t>与导师保持沟通，按时按点完成各个环节。逾期将影响实践开展进度，</w:t>
      </w:r>
      <w:r>
        <w:rPr>
          <w:rFonts w:hint="eastAsia" w:ascii="Times New Roman" w:hAnsi="Times New Roman" w:eastAsia="仿宋_GB2312" w:cs="宋体"/>
          <w:color w:val="000000"/>
          <w:sz w:val="32"/>
          <w:szCs w:val="32"/>
          <w:lang w:val="en-US" w:eastAsia="zh-CN"/>
        </w:rPr>
        <w:t>请重视。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小标宋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  <w:embedRegular r:id="rId1" w:fontKey="{FA63D882-951A-49F2-8294-2F9D03A1D088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DC3465AD-C4D3-423F-A523-4363C53BCB52}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3" w:fontKey="{DCB4FC84-905F-46F5-993D-2ED1BD80F860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4" w:fontKey="{8F613421-5EB2-478B-88A7-99DD49F37477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2A6A73"/>
    <w:multiLevelType w:val="singleLevel"/>
    <w:tmpl w:val="072A6A7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122FFA"/>
    <w:rsid w:val="00107F05"/>
    <w:rsid w:val="002B37C9"/>
    <w:rsid w:val="00564B16"/>
    <w:rsid w:val="005A6042"/>
    <w:rsid w:val="00896A03"/>
    <w:rsid w:val="00B73309"/>
    <w:rsid w:val="00C3399C"/>
    <w:rsid w:val="093E7E78"/>
    <w:rsid w:val="10BC5954"/>
    <w:rsid w:val="11230E44"/>
    <w:rsid w:val="11FC1ECD"/>
    <w:rsid w:val="140A49EA"/>
    <w:rsid w:val="16DC051F"/>
    <w:rsid w:val="18C748B7"/>
    <w:rsid w:val="19122FFA"/>
    <w:rsid w:val="2AD83F7C"/>
    <w:rsid w:val="2AFC6642"/>
    <w:rsid w:val="2CE94D6D"/>
    <w:rsid w:val="2EA54279"/>
    <w:rsid w:val="39355B41"/>
    <w:rsid w:val="406A444B"/>
    <w:rsid w:val="465E7D59"/>
    <w:rsid w:val="47EA5D49"/>
    <w:rsid w:val="4AEA122F"/>
    <w:rsid w:val="4BEE2D80"/>
    <w:rsid w:val="4F0338B9"/>
    <w:rsid w:val="5A8E79A0"/>
    <w:rsid w:val="5FE771E7"/>
    <w:rsid w:val="60CD776A"/>
    <w:rsid w:val="614C4F26"/>
    <w:rsid w:val="6491688B"/>
    <w:rsid w:val="65220D94"/>
    <w:rsid w:val="6ABC3643"/>
    <w:rsid w:val="6ADE3093"/>
    <w:rsid w:val="6B040620"/>
    <w:rsid w:val="6F3C560E"/>
    <w:rsid w:val="7249173A"/>
    <w:rsid w:val="78AE5556"/>
    <w:rsid w:val="79D12031"/>
    <w:rsid w:val="7E08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nhideWhenUsed/>
    <w:qFormat/>
    <w:uiPriority w:val="99"/>
    <w:pPr>
      <w:jc w:val="left"/>
    </w:pPr>
  </w:style>
  <w:style w:type="paragraph" w:styleId="4">
    <w:name w:val="Body Text"/>
    <w:basedOn w:val="1"/>
    <w:unhideWhenUsed/>
    <w:qFormat/>
    <w:uiPriority w:val="99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仿宋" w:hAnsi="仿宋" w:eastAsia="仿宋" w:cs="宋体"/>
      <w:color w:val="000000"/>
      <w:sz w:val="32"/>
      <w:szCs w:val="32"/>
    </w:rPr>
  </w:style>
  <w:style w:type="paragraph" w:styleId="5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customStyle="1" w:styleId="11">
    <w:name w:val="font71"/>
    <w:basedOn w:val="8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2">
    <w:name w:val="font51"/>
    <w:basedOn w:val="8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13">
    <w:name w:val="font61"/>
    <w:basedOn w:val="8"/>
    <w:qFormat/>
    <w:uiPriority w:val="0"/>
    <w:rPr>
      <w:rFonts w:hint="eastAsia" w:ascii="宋体" w:hAnsi="宋体" w:eastAsia="宋体" w:cs="宋体"/>
      <w:b/>
      <w:bCs/>
      <w:color w:val="000000"/>
      <w:sz w:val="24"/>
      <w:szCs w:val="24"/>
      <w:u w:val="none"/>
    </w:rPr>
  </w:style>
  <w:style w:type="character" w:customStyle="1" w:styleId="14">
    <w:name w:val="font91"/>
    <w:basedOn w:val="8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15">
    <w:name w:val="页眉 字符"/>
    <w:basedOn w:val="8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6">
    <w:name w:val="页脚 字符"/>
    <w:basedOn w:val="8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7">
    <w:name w:val="修订1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1313</Words>
  <Characters>1406</Characters>
  <Lines>7</Lines>
  <Paragraphs>2</Paragraphs>
  <TotalTime>0</TotalTime>
  <ScaleCrop>false</ScaleCrop>
  <LinksUpToDate>false</LinksUpToDate>
  <CharactersWithSpaces>1418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2025-07-15T07:08:00Z</dcterms:created>
  <dc:creator>吕张蕾</dc:creator>
  <cp:lastModifiedBy>Christina</cp:lastModifiedBy>
  <dcterms:modified xsi:type="dcterms:W3CDTF">2026-07-02T08:25:30Z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01C1FBE97247426B8BA447433BCC4BBD_13</vt:lpwstr>
  </property>
  <property fmtid="{D5CDD505-2E9C-101B-9397-08002B2CF9AE}" pid="4" name="KSOTemplateDocerSaveRecord">
    <vt:lpwstr>eyJoZGlkIjoiM2MwNWRkYmMwZDgxODIyMTJhM2U5MzEwYmI2YTJjMjgiLCJ1c2VySWQiOiIyNDM4NjgzODUifQ==</vt:lpwstr>
  </property>
</Properties>
</file>