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18CF0829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50FEEBE5" w:rsidR="00EE5C3F" w:rsidRPr="00990D8C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 w:rsidRPr="00990D8C">
        <w:rPr>
          <w:rFonts w:eastAsia="Times New Roman" w:cs="Times New Roman"/>
          <w:b/>
          <w:color w:val="000000"/>
          <w:sz w:val="36"/>
          <w:szCs w:val="36"/>
        </w:rPr>
        <w:t xml:space="preserve">ОТЧЕТ О ВЫПОЛНЕНИИ </w:t>
      </w:r>
      <w:r w:rsidR="00990D8C" w:rsidRPr="00990D8C">
        <w:rPr>
          <w:rFonts w:eastAsia="Times New Roman" w:cs="Times New Roman"/>
          <w:b/>
          <w:color w:val="000000"/>
          <w:sz w:val="36"/>
          <w:szCs w:val="36"/>
        </w:rPr>
        <w:t>ЗАДА</w:t>
      </w:r>
      <w:r w:rsidR="00CB0645">
        <w:rPr>
          <w:rFonts w:eastAsia="Times New Roman" w:cs="Times New Roman"/>
          <w:b/>
          <w:color w:val="000000"/>
          <w:sz w:val="36"/>
          <w:szCs w:val="36"/>
        </w:rPr>
        <w:t xml:space="preserve">НИЯ </w:t>
      </w:r>
      <w:r w:rsidR="00445E67">
        <w:rPr>
          <w:rFonts w:eastAsia="Times New Roman" w:cs="Times New Roman"/>
          <w:b/>
          <w:color w:val="000000"/>
          <w:sz w:val="36"/>
          <w:szCs w:val="36"/>
        </w:rPr>
        <w:t>№1</w:t>
      </w:r>
    </w:p>
    <w:p w14:paraId="0A758258" w14:textId="4A76CCD2" w:rsidR="00EE5C3F" w:rsidRPr="004E1FEA" w:rsidRDefault="00EE5C3F" w:rsidP="004E1FEA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4E1FEA">
        <w:rPr>
          <w:rFonts w:eastAsia="Times New Roman" w:cs="Times New Roman"/>
          <w:b/>
          <w:color w:val="000000"/>
          <w:sz w:val="36"/>
          <w:szCs w:val="36"/>
        </w:rPr>
        <w:t>В РАМКАХ ДИСЦИПЛИНЫ «</w:t>
      </w:r>
      <w:r w:rsidR="00990D8C" w:rsidRPr="004E1FEA">
        <w:rPr>
          <w:rFonts w:eastAsia="Times New Roman" w:cs="Times New Roman"/>
          <w:b/>
          <w:color w:val="000000"/>
          <w:sz w:val="36"/>
          <w:szCs w:val="36"/>
        </w:rPr>
        <w:t>МОДЕЛИРОВАНИЕ ИНФОРМАЦИОННО-АНАЛИТИЧЕСКИХ СИСТЕМ</w:t>
      </w:r>
      <w:r w:rsidRPr="004E1FEA">
        <w:rPr>
          <w:rFonts w:eastAsia="Times New Roman" w:cs="Times New Roman"/>
          <w:b/>
          <w:color w:val="000000"/>
          <w:sz w:val="36"/>
          <w:szCs w:val="36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6691116F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990D8C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bookmarkStart w:id="3" w:name="_Toc208581954" w:displacedByCustomXml="next"/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Pr="00CB0645" w:rsidRDefault="00CB1744" w:rsidP="009D18C8">
          <w:pPr>
            <w:pStyle w:val="1"/>
            <w:numPr>
              <w:ilvl w:val="0"/>
              <w:numId w:val="0"/>
            </w:numPr>
            <w:rPr>
              <w:color w:val="000000" w:themeColor="text1"/>
            </w:rPr>
          </w:pPr>
          <w:r w:rsidRPr="00CB0645">
            <w:rPr>
              <w:color w:val="000000" w:themeColor="text1"/>
            </w:rPr>
            <w:t>Оглавление</w:t>
          </w:r>
          <w:bookmarkEnd w:id="3"/>
        </w:p>
        <w:p w14:paraId="5310AA91" w14:textId="285370F2" w:rsidR="004C7298" w:rsidRDefault="006E064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81954" w:history="1">
            <w:r w:rsidR="004C7298" w:rsidRPr="008C03FA">
              <w:rPr>
                <w:rStyle w:val="aa"/>
                <w:noProof/>
              </w:rPr>
              <w:t>Оглавление</w:t>
            </w:r>
            <w:r w:rsidR="004C7298">
              <w:rPr>
                <w:noProof/>
                <w:webHidden/>
              </w:rPr>
              <w:tab/>
            </w:r>
            <w:r w:rsidR="004C7298">
              <w:rPr>
                <w:noProof/>
                <w:webHidden/>
              </w:rPr>
              <w:fldChar w:fldCharType="begin"/>
            </w:r>
            <w:r w:rsidR="004C7298">
              <w:rPr>
                <w:noProof/>
                <w:webHidden/>
              </w:rPr>
              <w:instrText xml:space="preserve"> PAGEREF _Toc208581954 \h </w:instrText>
            </w:r>
            <w:r w:rsidR="004C7298">
              <w:rPr>
                <w:noProof/>
                <w:webHidden/>
              </w:rPr>
            </w:r>
            <w:r w:rsidR="004C7298">
              <w:rPr>
                <w:noProof/>
                <w:webHidden/>
              </w:rPr>
              <w:fldChar w:fldCharType="separate"/>
            </w:r>
            <w:r w:rsidR="00576DF1">
              <w:rPr>
                <w:noProof/>
                <w:webHidden/>
              </w:rPr>
              <w:t>2</w:t>
            </w:r>
            <w:r w:rsidR="004C7298">
              <w:rPr>
                <w:noProof/>
                <w:webHidden/>
              </w:rPr>
              <w:fldChar w:fldCharType="end"/>
            </w:r>
          </w:hyperlink>
        </w:p>
        <w:p w14:paraId="416C5338" w14:textId="572F3C16" w:rsidR="004C7298" w:rsidRDefault="004C729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8581955" w:history="1">
            <w:r w:rsidRPr="008C03FA">
              <w:rPr>
                <w:rStyle w:val="aa"/>
                <w:noProof/>
              </w:rPr>
              <w:t>Задание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D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15D50" w14:textId="6EB9153A" w:rsidR="004C7298" w:rsidRDefault="004C729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8581956" w:history="1">
            <w:r w:rsidRPr="008C03FA">
              <w:rPr>
                <w:rStyle w:val="aa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D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BB53" w14:textId="674DCD8E" w:rsidR="004C7298" w:rsidRDefault="004C729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8581957" w:history="1">
            <w:r w:rsidRPr="008C03FA">
              <w:rPr>
                <w:rStyle w:val="aa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D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6727" w14:textId="2E904355" w:rsidR="00CB1744" w:rsidRDefault="006E0644" w:rsidP="008A71A5">
          <w:pPr>
            <w:ind w:right="-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F98D67" w14:textId="3C001E86" w:rsidR="007007F6" w:rsidRDefault="00CB1744" w:rsidP="009D18C8">
      <w:pPr>
        <w:pStyle w:val="1"/>
        <w:numPr>
          <w:ilvl w:val="0"/>
          <w:numId w:val="0"/>
        </w:numPr>
      </w:pPr>
      <w:r>
        <w:br w:type="page"/>
      </w:r>
      <w:bookmarkStart w:id="4" w:name="_Toc208581955"/>
      <w:r w:rsidR="009D18C8" w:rsidRPr="00445E67">
        <w:rPr>
          <w:color w:val="000000" w:themeColor="text1"/>
        </w:rPr>
        <w:lastRenderedPageBreak/>
        <w:t>Задание 2.1</w:t>
      </w:r>
      <w:bookmarkEnd w:id="4"/>
    </w:p>
    <w:p w14:paraId="6B9FD26B" w14:textId="3FAE6668" w:rsidR="009D18C8" w:rsidRPr="009D18C8" w:rsidRDefault="009D18C8" w:rsidP="009D18C8">
      <w:pPr>
        <w:ind w:firstLine="0"/>
      </w:pPr>
      <w:r>
        <w:tab/>
        <w:t>Описание организации</w:t>
      </w:r>
    </w:p>
    <w:p w14:paraId="4183AFD7" w14:textId="1BB0165B" w:rsidR="009D18C8" w:rsidRDefault="000C67F7" w:rsidP="009D18C8">
      <w:pPr>
        <w:ind w:firstLine="0"/>
      </w:pPr>
      <w:r>
        <w:t>ООО</w:t>
      </w:r>
      <w:r w:rsidR="009D18C8">
        <w:t xml:space="preserve"> «</w:t>
      </w:r>
      <w:r w:rsidR="00D37659">
        <w:t>Финмониторинг</w:t>
      </w:r>
      <w:r w:rsidR="009D18C8">
        <w:t xml:space="preserve">» - компания занимающаяся </w:t>
      </w:r>
      <w:r>
        <w:t>вопросами разработки</w:t>
      </w:r>
      <w:r w:rsidR="009D18C8">
        <w:t xml:space="preserve">, внедрения и поддержки решений налогового и бухгалтерского учета, СППР </w:t>
      </w:r>
      <w:r>
        <w:t>для руководящих лиц в области фин.развития и  обучении сотрудников клиентских предприятий.</w:t>
      </w:r>
    </w:p>
    <w:p w14:paraId="3DF8792B" w14:textId="37A74577" w:rsidR="000C67F7" w:rsidRDefault="000C67F7" w:rsidP="009D18C8">
      <w:pPr>
        <w:ind w:firstLine="0"/>
      </w:pPr>
      <w:r>
        <w:tab/>
        <w:t>Сфера деятельности предприятия</w:t>
      </w:r>
    </w:p>
    <w:p w14:paraId="2720B548" w14:textId="584285B4" w:rsidR="000C67F7" w:rsidRDefault="000C67F7" w:rsidP="009D18C8">
      <w:pPr>
        <w:ind w:firstLine="0"/>
      </w:pPr>
      <w:r>
        <w:t>Компания ООО «Фин</w:t>
      </w:r>
      <w:r w:rsidR="00D37659">
        <w:t>мониторинг</w:t>
      </w:r>
      <w:r>
        <w:t>» создает автоматизированные системы под задачи, декларируемые заказчиками из разных сфер деятельности, обучает сотрудников для работы с созданными системами или предоставляет возможность самостоятельной поддержки решений силами ООО «</w:t>
      </w:r>
      <w:r w:rsidR="00D37659">
        <w:t>Финмониторинг</w:t>
      </w:r>
      <w:r>
        <w:t xml:space="preserve">». Компания предоставляет решения по созданию систем автоматизации «с нуля» или автоматизации уже имеющихся на предприятии процессов. Реализация проектов так же может выполняться на базе предприятий-заказчиков, на базе технических возможностей </w:t>
      </w:r>
      <w:r w:rsidR="00D37659">
        <w:t>ООО «Финконсалтиг» а также на нейтральных системах, выбранных заказчиком или специалистами ООО «Финмониторинг».</w:t>
      </w:r>
    </w:p>
    <w:p w14:paraId="5B7EAE13" w14:textId="7694635E" w:rsidR="00D37659" w:rsidRDefault="00D37659" w:rsidP="009D18C8">
      <w:pPr>
        <w:ind w:firstLine="0"/>
      </w:pPr>
      <w:r>
        <w:tab/>
        <w:t>Вид данных обрабатываемых на предприятии</w:t>
      </w:r>
    </w:p>
    <w:p w14:paraId="35B5142C" w14:textId="6CEA283C" w:rsidR="00D37659" w:rsidRDefault="00D37659" w:rsidP="00D37659">
      <w:pPr>
        <w:pStyle w:val="a9"/>
        <w:numPr>
          <w:ilvl w:val="0"/>
          <w:numId w:val="3"/>
        </w:numPr>
      </w:pPr>
      <w:r>
        <w:t>Конфиденциальную информацию</w:t>
      </w:r>
    </w:p>
    <w:p w14:paraId="6E167A3C" w14:textId="6CDD9D92" w:rsidR="00D37659" w:rsidRDefault="00D37659" w:rsidP="00D37659">
      <w:pPr>
        <w:pStyle w:val="a9"/>
        <w:numPr>
          <w:ilvl w:val="1"/>
          <w:numId w:val="3"/>
        </w:numPr>
      </w:pPr>
      <w:r>
        <w:t xml:space="preserve">Личная </w:t>
      </w:r>
    </w:p>
    <w:p w14:paraId="0CF2DA36" w14:textId="443C39A2" w:rsidR="00D37659" w:rsidRDefault="00D37659" w:rsidP="00D37659">
      <w:pPr>
        <w:pStyle w:val="a9"/>
        <w:numPr>
          <w:ilvl w:val="1"/>
          <w:numId w:val="3"/>
        </w:numPr>
      </w:pPr>
      <w:r>
        <w:t>Судебная</w:t>
      </w:r>
    </w:p>
    <w:p w14:paraId="557BCE7F" w14:textId="1E33B95F" w:rsidR="00D37659" w:rsidRDefault="00D37659" w:rsidP="00D37659">
      <w:pPr>
        <w:pStyle w:val="a9"/>
        <w:numPr>
          <w:ilvl w:val="1"/>
          <w:numId w:val="3"/>
        </w:numPr>
      </w:pPr>
      <w:r>
        <w:t xml:space="preserve">Служебная </w:t>
      </w:r>
    </w:p>
    <w:p w14:paraId="1124AF0D" w14:textId="683CB649" w:rsidR="00D37659" w:rsidRDefault="00D37659" w:rsidP="00D37659">
      <w:pPr>
        <w:pStyle w:val="a9"/>
        <w:numPr>
          <w:ilvl w:val="1"/>
          <w:numId w:val="3"/>
        </w:numPr>
      </w:pPr>
      <w:r>
        <w:t>Коммерческая</w:t>
      </w:r>
    </w:p>
    <w:p w14:paraId="41190F52" w14:textId="2C8F76FD" w:rsidR="00D37659" w:rsidRDefault="00D37659" w:rsidP="00D37659">
      <w:pPr>
        <w:pStyle w:val="a9"/>
        <w:numPr>
          <w:ilvl w:val="0"/>
          <w:numId w:val="3"/>
        </w:numPr>
      </w:pPr>
      <w:r>
        <w:t>Общедоступную информацию</w:t>
      </w:r>
    </w:p>
    <w:p w14:paraId="1D680ECE" w14:textId="77777777" w:rsidR="00D37659" w:rsidRDefault="00D37659">
      <w:pPr>
        <w:spacing w:after="160" w:line="259" w:lineRule="auto"/>
        <w:ind w:firstLine="0"/>
        <w:jc w:val="left"/>
      </w:pPr>
      <w:r>
        <w:br w:type="page"/>
      </w:r>
    </w:p>
    <w:p w14:paraId="16D48AAD" w14:textId="1C78D964" w:rsidR="00D37659" w:rsidRPr="00D37659" w:rsidRDefault="005D2E36" w:rsidP="004C7298">
      <w:pPr>
        <w:pStyle w:val="a9"/>
        <w:ind w:left="0" w:firstLine="0"/>
      </w:pPr>
      <w:r>
        <w:lastRenderedPageBreak/>
        <w:t>Организационно-правовая с</w:t>
      </w:r>
      <w:r w:rsidR="00D37659">
        <w:t>хема предприятия</w:t>
      </w:r>
      <w:r w:rsidR="00445E67">
        <w:t xml:space="preserve"> изображения на </w:t>
      </w:r>
      <w:r w:rsidR="00445E67">
        <w:fldChar w:fldCharType="begin"/>
      </w:r>
      <w:r w:rsidR="00445E67">
        <w:instrText xml:space="preserve"> REF _Ref208578527 \h </w:instrText>
      </w:r>
      <w:r w:rsidR="00445E67">
        <w:fldChar w:fldCharType="separate"/>
      </w:r>
      <w:r w:rsidR="00576DF1" w:rsidRPr="00050F99">
        <w:rPr>
          <w:rFonts w:cs="Times New Roman"/>
          <w:color w:val="000000" w:themeColor="text1"/>
          <w:sz w:val="24"/>
          <w:szCs w:val="24"/>
        </w:rPr>
        <w:t xml:space="preserve">Рисунок </w:t>
      </w:r>
      <w:r w:rsidR="00576DF1">
        <w:rPr>
          <w:rFonts w:cs="Times New Roman"/>
          <w:noProof/>
          <w:color w:val="000000" w:themeColor="text1"/>
          <w:sz w:val="24"/>
          <w:szCs w:val="24"/>
        </w:rPr>
        <w:t>1</w:t>
      </w:r>
      <w:r w:rsidR="00576DF1" w:rsidRPr="00050F99">
        <w:rPr>
          <w:rFonts w:cs="Times New Roman"/>
          <w:color w:val="000000" w:themeColor="text1"/>
          <w:sz w:val="24"/>
          <w:szCs w:val="24"/>
        </w:rPr>
        <w:t xml:space="preserve"> - Схема предприятия</w:t>
      </w:r>
      <w:r w:rsidR="00445E67">
        <w:fldChar w:fldCharType="end"/>
      </w:r>
      <w:r>
        <w:t xml:space="preserve"> 1</w:t>
      </w:r>
      <w:r w:rsidR="00445E67">
        <w:t>.</w:t>
      </w:r>
    </w:p>
    <w:p w14:paraId="7ADCFD72" w14:textId="09024E04" w:rsidR="00050F99" w:rsidRPr="00050F99" w:rsidRDefault="00445E67" w:rsidP="00050F99">
      <w:pPr>
        <w:keepNext/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387793B8" wp14:editId="3FC34D19">
            <wp:extent cx="5940425" cy="163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D7C7" w14:textId="3D445F93" w:rsidR="00D37659" w:rsidRPr="00050F99" w:rsidRDefault="00050F99" w:rsidP="00050F99">
      <w:pPr>
        <w:pStyle w:val="ae"/>
        <w:spacing w:line="360" w:lineRule="auto"/>
        <w:jc w:val="center"/>
        <w:rPr>
          <w:rFonts w:cs="Times New Roman"/>
          <w:color w:val="000000" w:themeColor="text1"/>
          <w:sz w:val="24"/>
          <w:szCs w:val="24"/>
        </w:rPr>
      </w:pPr>
      <w:bookmarkStart w:id="5" w:name="_Ref208578527"/>
      <w:r w:rsidRPr="00050F99">
        <w:rPr>
          <w:rFonts w:cs="Times New Roman"/>
          <w:color w:val="000000" w:themeColor="text1"/>
          <w:sz w:val="24"/>
          <w:szCs w:val="24"/>
        </w:rPr>
        <w:t xml:space="preserve">Рисунок </w:t>
      </w:r>
      <w:r w:rsidRPr="00050F99">
        <w:rPr>
          <w:rFonts w:cs="Times New Roman"/>
          <w:color w:val="000000" w:themeColor="text1"/>
          <w:sz w:val="24"/>
          <w:szCs w:val="24"/>
        </w:rPr>
        <w:fldChar w:fldCharType="begin"/>
      </w:r>
      <w:r w:rsidRPr="00050F99">
        <w:rPr>
          <w:rFonts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050F99">
        <w:rPr>
          <w:rFonts w:cs="Times New Roman"/>
          <w:color w:val="000000" w:themeColor="text1"/>
          <w:sz w:val="24"/>
          <w:szCs w:val="24"/>
        </w:rPr>
        <w:fldChar w:fldCharType="separate"/>
      </w:r>
      <w:r w:rsidR="00576DF1">
        <w:rPr>
          <w:rFonts w:cs="Times New Roman"/>
          <w:noProof/>
          <w:color w:val="000000" w:themeColor="text1"/>
          <w:sz w:val="24"/>
          <w:szCs w:val="24"/>
        </w:rPr>
        <w:t>1</w:t>
      </w:r>
      <w:r w:rsidRPr="00050F99">
        <w:rPr>
          <w:rFonts w:cs="Times New Roman"/>
          <w:color w:val="000000" w:themeColor="text1"/>
          <w:sz w:val="24"/>
          <w:szCs w:val="24"/>
        </w:rPr>
        <w:fldChar w:fldCharType="end"/>
      </w:r>
      <w:r w:rsidRPr="00050F99">
        <w:rPr>
          <w:rFonts w:cs="Times New Roman"/>
          <w:color w:val="000000" w:themeColor="text1"/>
          <w:sz w:val="24"/>
          <w:szCs w:val="24"/>
        </w:rPr>
        <w:t xml:space="preserve"> - Схема предприятия</w:t>
      </w:r>
      <w:bookmarkEnd w:id="5"/>
    </w:p>
    <w:p w14:paraId="04C336A7" w14:textId="736F463F" w:rsidR="003A445D" w:rsidRDefault="003A445D" w:rsidP="009D18C8">
      <w:pPr>
        <w:ind w:firstLine="0"/>
      </w:pPr>
      <w:r>
        <w:t xml:space="preserve">Общая численность </w:t>
      </w:r>
      <w:r w:rsidR="004C7298">
        <w:t>45</w:t>
      </w:r>
      <w:r>
        <w:t xml:space="preserve"> человек.</w:t>
      </w:r>
    </w:p>
    <w:p w14:paraId="6C827489" w14:textId="0EE6C22C" w:rsidR="003A445D" w:rsidRDefault="005D2E36" w:rsidP="009D18C8">
      <w:pPr>
        <w:ind w:firstLine="0"/>
      </w:pPr>
      <w:r>
        <w:t>Полная т</w:t>
      </w:r>
      <w:r w:rsidR="003A445D">
        <w:t xml:space="preserve">опология сети предприятия </w:t>
      </w:r>
      <w:r>
        <w:t>изображена на рисунке 2</w:t>
      </w:r>
    </w:p>
    <w:p w14:paraId="7A449E34" w14:textId="473C3056" w:rsidR="004E1FEA" w:rsidRPr="005D2E36" w:rsidRDefault="005D2E36" w:rsidP="004E1FEA">
      <w:pPr>
        <w:ind w:firstLine="0"/>
      </w:pPr>
      <w:r>
        <w:t>Тип топологии - смешанный</w:t>
      </w:r>
      <w:r w:rsidR="003A445D">
        <w:t>.</w:t>
      </w:r>
    </w:p>
    <w:p w14:paraId="5663FBB2" w14:textId="77777777" w:rsidR="00050F99" w:rsidRPr="005D2E36" w:rsidRDefault="00050F99" w:rsidP="004E1FEA">
      <w:pPr>
        <w:ind w:firstLine="0"/>
      </w:pPr>
    </w:p>
    <w:p w14:paraId="344C6313" w14:textId="2019BDC1" w:rsidR="00050F99" w:rsidRDefault="004C7298" w:rsidP="00050F99">
      <w:pPr>
        <w:keepNext/>
        <w:ind w:firstLine="0"/>
      </w:pPr>
      <w:r w:rsidRPr="004C7298">
        <w:drawing>
          <wp:inline distT="0" distB="0" distL="0" distR="0" wp14:anchorId="169149B7" wp14:editId="6AF1F182">
            <wp:extent cx="5940425" cy="3373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6ADF" w14:textId="27C8BB5F" w:rsidR="00445E67" w:rsidRDefault="00050F99" w:rsidP="004C7298">
      <w:pPr>
        <w:pStyle w:val="ae"/>
        <w:spacing w:line="360" w:lineRule="auto"/>
        <w:jc w:val="center"/>
        <w:rPr>
          <w:rFonts w:cs="Times New Roman"/>
          <w:color w:val="000000" w:themeColor="text1"/>
          <w:sz w:val="24"/>
          <w:szCs w:val="24"/>
        </w:rPr>
      </w:pPr>
      <w:r w:rsidRPr="00050F99">
        <w:rPr>
          <w:rFonts w:cs="Times New Roman"/>
          <w:color w:val="000000" w:themeColor="text1"/>
          <w:sz w:val="24"/>
          <w:szCs w:val="24"/>
        </w:rPr>
        <w:t xml:space="preserve">Рисунок </w:t>
      </w:r>
      <w:r w:rsidRPr="00050F99">
        <w:rPr>
          <w:rFonts w:cs="Times New Roman"/>
          <w:color w:val="000000" w:themeColor="text1"/>
          <w:sz w:val="24"/>
          <w:szCs w:val="24"/>
        </w:rPr>
        <w:fldChar w:fldCharType="begin"/>
      </w:r>
      <w:r w:rsidRPr="00050F99">
        <w:rPr>
          <w:rFonts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050F99">
        <w:rPr>
          <w:rFonts w:cs="Times New Roman"/>
          <w:color w:val="000000" w:themeColor="text1"/>
          <w:sz w:val="24"/>
          <w:szCs w:val="24"/>
        </w:rPr>
        <w:fldChar w:fldCharType="separate"/>
      </w:r>
      <w:r w:rsidR="00576DF1">
        <w:rPr>
          <w:rFonts w:cs="Times New Roman"/>
          <w:noProof/>
          <w:color w:val="000000" w:themeColor="text1"/>
          <w:sz w:val="24"/>
          <w:szCs w:val="24"/>
        </w:rPr>
        <w:t>2</w:t>
      </w:r>
      <w:r w:rsidRPr="00050F99">
        <w:rPr>
          <w:rFonts w:cs="Times New Roman"/>
          <w:color w:val="000000" w:themeColor="text1"/>
          <w:sz w:val="24"/>
          <w:szCs w:val="24"/>
        </w:rPr>
        <w:fldChar w:fldCharType="end"/>
      </w:r>
      <w:r w:rsidRPr="00050F99">
        <w:rPr>
          <w:rFonts w:cs="Times New Roman"/>
          <w:color w:val="000000" w:themeColor="text1"/>
          <w:sz w:val="24"/>
          <w:szCs w:val="24"/>
        </w:rPr>
        <w:t xml:space="preserve"> - топология сети</w:t>
      </w:r>
    </w:p>
    <w:p w14:paraId="69AFBC82" w14:textId="749901C5" w:rsidR="004C7298" w:rsidRDefault="004C7298" w:rsidP="004C7298">
      <w:pPr>
        <w:ind w:hanging="142"/>
      </w:pPr>
      <w:r>
        <w:br w:type="column"/>
      </w:r>
      <w:r>
        <w:lastRenderedPageBreak/>
        <w:t>Визуализация топология сети представлена на рисунке 3.</w:t>
      </w:r>
    </w:p>
    <w:p w14:paraId="1FB27E3C" w14:textId="77777777" w:rsidR="004C7298" w:rsidRDefault="004C7298" w:rsidP="004C7298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10E52DC" wp14:editId="67788DAB">
            <wp:extent cx="5940425" cy="4656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EB76" w14:textId="21991D58" w:rsidR="004C7298" w:rsidRPr="004C7298" w:rsidRDefault="004C7298" w:rsidP="004C7298">
      <w:pPr>
        <w:pStyle w:val="ae"/>
        <w:spacing w:line="360" w:lineRule="auto"/>
        <w:jc w:val="center"/>
        <w:rPr>
          <w:rFonts w:cs="Times New Roman"/>
          <w:color w:val="000000" w:themeColor="text1"/>
          <w:sz w:val="24"/>
          <w:szCs w:val="24"/>
        </w:rPr>
      </w:pPr>
      <w:r w:rsidRPr="004C7298">
        <w:rPr>
          <w:rFonts w:cs="Times New Roman"/>
          <w:color w:val="000000" w:themeColor="text1"/>
          <w:sz w:val="24"/>
          <w:szCs w:val="24"/>
        </w:rPr>
        <w:t xml:space="preserve">Рисунок </w:t>
      </w:r>
      <w:r w:rsidRPr="004C7298">
        <w:rPr>
          <w:rFonts w:cs="Times New Roman"/>
          <w:color w:val="000000" w:themeColor="text1"/>
          <w:sz w:val="24"/>
          <w:szCs w:val="24"/>
        </w:rPr>
        <w:fldChar w:fldCharType="begin"/>
      </w:r>
      <w:r w:rsidRPr="004C7298">
        <w:rPr>
          <w:rFonts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C7298">
        <w:rPr>
          <w:rFonts w:cs="Times New Roman"/>
          <w:color w:val="000000" w:themeColor="text1"/>
          <w:sz w:val="24"/>
          <w:szCs w:val="24"/>
        </w:rPr>
        <w:fldChar w:fldCharType="separate"/>
      </w:r>
      <w:r w:rsidR="00576DF1">
        <w:rPr>
          <w:rFonts w:cs="Times New Roman"/>
          <w:noProof/>
          <w:color w:val="000000" w:themeColor="text1"/>
          <w:sz w:val="24"/>
          <w:szCs w:val="24"/>
        </w:rPr>
        <w:t>3</w:t>
      </w:r>
      <w:r w:rsidRPr="004C7298">
        <w:rPr>
          <w:rFonts w:cs="Times New Roman"/>
          <w:color w:val="000000" w:themeColor="text1"/>
          <w:sz w:val="24"/>
          <w:szCs w:val="24"/>
        </w:rPr>
        <w:fldChar w:fldCharType="end"/>
      </w:r>
      <w:r w:rsidRPr="004C7298">
        <w:rPr>
          <w:rFonts w:cs="Times New Roman"/>
          <w:color w:val="000000" w:themeColor="text1"/>
          <w:sz w:val="24"/>
          <w:szCs w:val="24"/>
        </w:rPr>
        <w:t xml:space="preserve"> - визуализация топология сети</w:t>
      </w:r>
    </w:p>
    <w:p w14:paraId="345D82D6" w14:textId="77777777" w:rsidR="00445E67" w:rsidRPr="00445E67" w:rsidRDefault="00445E67" w:rsidP="00445E67"/>
    <w:p w14:paraId="75651273" w14:textId="5186BA61" w:rsidR="004E1FEA" w:rsidRPr="00445E67" w:rsidRDefault="004E1FEA" w:rsidP="004E1FEA">
      <w:pPr>
        <w:pStyle w:val="1"/>
        <w:numPr>
          <w:ilvl w:val="0"/>
          <w:numId w:val="0"/>
        </w:numPr>
        <w:rPr>
          <w:color w:val="000000" w:themeColor="text1"/>
        </w:rPr>
      </w:pPr>
      <w:bookmarkStart w:id="6" w:name="_Toc208581956"/>
      <w:r w:rsidRPr="00445E67">
        <w:rPr>
          <w:color w:val="000000" w:themeColor="text1"/>
        </w:rPr>
        <w:t>Контрольные вопросы</w:t>
      </w:r>
      <w:bookmarkEnd w:id="6"/>
    </w:p>
    <w:p w14:paraId="763A21DF" w14:textId="77777777" w:rsidR="004E1FEA" w:rsidRDefault="004E1FEA" w:rsidP="004E1FEA">
      <w:pPr>
        <w:pStyle w:val="a9"/>
        <w:numPr>
          <w:ilvl w:val="0"/>
          <w:numId w:val="5"/>
        </w:numPr>
      </w:pPr>
      <w:r>
        <w:t xml:space="preserve">Введите определения понятий: </w:t>
      </w:r>
    </w:p>
    <w:p w14:paraId="7FED7316" w14:textId="32B1D122" w:rsidR="004E1FEA" w:rsidRPr="00445E67" w:rsidRDefault="004E1FEA" w:rsidP="004E1FEA">
      <w:r>
        <w:t>Архитектура (системы) —</w:t>
      </w:r>
      <w:r w:rsidR="003F3504">
        <w:t xml:space="preserve"> </w:t>
      </w:r>
      <w:r w:rsidR="003F3504" w:rsidRPr="003F3504">
        <w:t>это </w:t>
      </w:r>
      <w:r w:rsidR="003F3504">
        <w:t>основные понятия и существенные свойства системы в окружающей среде и процессах её жизненного цикла, которые воплощены в её элементах, взаимоотношениях и принципах разработки, эксплуатации и развития</w:t>
      </w:r>
      <w:r w:rsidR="003F3504" w:rsidRPr="003F3504">
        <w:t>.</w:t>
      </w:r>
      <w:r w:rsidR="00445E67" w:rsidRPr="00445E67">
        <w:t>[1]</w:t>
      </w:r>
    </w:p>
    <w:p w14:paraId="30B6B789" w14:textId="12A6C4BD" w:rsidR="004E1FEA" w:rsidRPr="00445E67" w:rsidRDefault="004E1FEA" w:rsidP="004E1FEA">
      <w:pPr>
        <w:rPr>
          <w:lang w:val="en-US"/>
        </w:rPr>
      </w:pPr>
      <w:r>
        <w:t xml:space="preserve">Структура архитектуры </w:t>
      </w:r>
      <w:r w:rsidR="003F3504">
        <w:t xml:space="preserve">— </w:t>
      </w:r>
      <w:r w:rsidR="003F3504" w:rsidRPr="003F3504">
        <w:t>это</w:t>
      </w:r>
      <w:r w:rsidR="003F3504" w:rsidRPr="003F3504">
        <w:t> </w:t>
      </w:r>
      <w:r w:rsidR="003F3504">
        <w:t>набор элементов, таких как концепции, точки зрения, модели и языки, для описания архитектуры систем, включая архитектуру предприятия</w:t>
      </w:r>
      <w:r w:rsidR="003F3504">
        <w:t>.</w:t>
      </w:r>
      <w:r w:rsidR="00445E67" w:rsidRPr="00445E67">
        <w:t xml:space="preserve"> </w:t>
      </w:r>
      <w:r w:rsidR="00445E67">
        <w:rPr>
          <w:lang w:val="en-US"/>
        </w:rPr>
        <w:t>[1]</w:t>
      </w:r>
    </w:p>
    <w:p w14:paraId="686BC9F5" w14:textId="3402A2D2" w:rsidR="004E1FEA" w:rsidRPr="00445E67" w:rsidRDefault="004E1FEA" w:rsidP="004E1FEA">
      <w:pPr>
        <w:rPr>
          <w:lang w:val="en-US"/>
        </w:rPr>
      </w:pPr>
      <w:r>
        <w:lastRenderedPageBreak/>
        <w:t>Точка зрения на архитектуру —</w:t>
      </w:r>
      <w:r w:rsidR="003F3504" w:rsidRPr="003F3504">
        <w:t xml:space="preserve"> </w:t>
      </w:r>
      <w:r w:rsidR="003F3504" w:rsidRPr="003F3504">
        <w:t>это набор соглашений, используемых для создания, интерпретации и применения архитектурных представлений, с целью выражения системных интересов, соответствующих определенной заинтересованной стороне</w:t>
      </w:r>
      <w:r>
        <w:t>.</w:t>
      </w:r>
      <w:r w:rsidR="003F3504" w:rsidRPr="003F3504">
        <w:t xml:space="preserve"> </w:t>
      </w:r>
      <w:r w:rsidR="00445E67" w:rsidRPr="00445E67">
        <w:t>[</w:t>
      </w:r>
      <w:r w:rsidR="00445E67">
        <w:rPr>
          <w:lang w:val="en-US"/>
        </w:rPr>
        <w:t>1]</w:t>
      </w:r>
    </w:p>
    <w:p w14:paraId="5C35A815" w14:textId="5812E6A8" w:rsidR="004E1FEA" w:rsidRPr="00445E67" w:rsidRDefault="004E1FEA" w:rsidP="004E1FEA">
      <w:pPr>
        <w:rPr>
          <w:lang w:val="en-US"/>
        </w:rPr>
      </w:pPr>
      <w:r>
        <w:t xml:space="preserve">Топология — </w:t>
      </w:r>
      <w:r w:rsidR="003F3504" w:rsidRPr="003F3504">
        <w:t>это </w:t>
      </w:r>
      <w:r w:rsidR="003F3504">
        <w:t>конфигурация расположения узлов сети (станций, компьютеров) и связей между ними в сети</w:t>
      </w:r>
      <w:r w:rsidR="003F3504">
        <w:t xml:space="preserve">. </w:t>
      </w:r>
      <w:r w:rsidR="00445E67" w:rsidRPr="00445E67">
        <w:t>[</w:t>
      </w:r>
      <w:r w:rsidR="00445E67">
        <w:rPr>
          <w:lang w:val="en-US"/>
        </w:rPr>
        <w:t>2]</w:t>
      </w:r>
    </w:p>
    <w:p w14:paraId="4EBA5A88" w14:textId="165F24F4" w:rsidR="004E1FEA" w:rsidRPr="00445E67" w:rsidRDefault="004E1FEA" w:rsidP="004E1FEA">
      <w:pPr>
        <w:rPr>
          <w:lang w:val="en-US"/>
        </w:rPr>
      </w:pPr>
      <w:r>
        <w:t>Информационная система —</w:t>
      </w:r>
      <w:r w:rsidR="003F3504" w:rsidRPr="003F3504">
        <w:t xml:space="preserve"> </w:t>
      </w:r>
      <w:r w:rsidR="003F3504" w:rsidRPr="003F3504">
        <w:t>это система, состоящая из персонала, аппаратного обеспечения и программного обеспечения, а также информации как данных и знаний.  </w:t>
      </w:r>
      <w:r w:rsidR="00445E67" w:rsidRPr="00445E67">
        <w:t>[</w:t>
      </w:r>
      <w:r w:rsidR="00445E67">
        <w:rPr>
          <w:lang w:val="en-US"/>
        </w:rPr>
        <w:t>3]</w:t>
      </w:r>
    </w:p>
    <w:p w14:paraId="606BF37B" w14:textId="50AB6117" w:rsidR="004E1FEA" w:rsidRPr="00445E67" w:rsidRDefault="004E1FEA" w:rsidP="004E1FEA">
      <w:r>
        <w:t>Организация —</w:t>
      </w:r>
      <w:r w:rsidR="003F3504" w:rsidRPr="003F3504">
        <w:t xml:space="preserve"> </w:t>
      </w:r>
      <w:r w:rsidR="003F3504" w:rsidRPr="003F3504">
        <w:t>это любое лицо или группа людей, включающая индивидуального предпринимателя, корпорацию, фирму, предприятие, орган власти, партнерство, благотворительную организацию или учреждение, независимо от размера и формы. </w:t>
      </w:r>
      <w:r w:rsidR="003F3504">
        <w:t xml:space="preserve"> </w:t>
      </w:r>
      <w:r w:rsidR="00445E67" w:rsidRPr="00445E67">
        <w:t>[4]</w:t>
      </w:r>
    </w:p>
    <w:p w14:paraId="3E8C9DC1" w14:textId="1B0C1AAB" w:rsidR="004E1FEA" w:rsidRPr="00445E67" w:rsidRDefault="004E1FEA" w:rsidP="004E1FEA">
      <w:pPr>
        <w:rPr>
          <w:lang w:val="en-US"/>
        </w:rPr>
      </w:pPr>
      <w:r>
        <w:t>Предприятие —</w:t>
      </w:r>
      <w:r w:rsidR="00755D18">
        <w:t xml:space="preserve"> </w:t>
      </w:r>
      <w:r w:rsidR="003F3504" w:rsidRPr="00755D18">
        <w:t>это имущественный комплекс, используемый для осуществления предпринимательской деятельности.</w:t>
      </w:r>
      <w:r w:rsidR="003F3504" w:rsidRPr="00755D18">
        <w:t xml:space="preserve"> </w:t>
      </w:r>
      <w:r w:rsidR="00445E67" w:rsidRPr="00445E67">
        <w:t>[</w:t>
      </w:r>
      <w:r w:rsidR="00445E67">
        <w:rPr>
          <w:lang w:val="en-US"/>
        </w:rPr>
        <w:t>5]</w:t>
      </w:r>
    </w:p>
    <w:p w14:paraId="42809D68" w14:textId="03B21605" w:rsidR="004E1FEA" w:rsidRDefault="004E1FEA" w:rsidP="004E1FEA">
      <w:r>
        <w:t>Организационно-функциональная схема — это графическое или логическое представление структуры организации, в котором отображаются подразделения, должности, роли, а также их функции и взаимосвязи между ними в рамках выполнения определённых процессов или задач.</w:t>
      </w:r>
    </w:p>
    <w:p w14:paraId="24E731F7" w14:textId="6244D3B3" w:rsidR="004E1FEA" w:rsidRPr="00755D18" w:rsidRDefault="004E1FEA" w:rsidP="004E1FEA">
      <w:r w:rsidRPr="00755D18">
        <w:t xml:space="preserve">Защита информации — </w:t>
      </w:r>
      <w:r w:rsidR="00755D18" w:rsidRPr="00755D18">
        <w:t>это деятельность, направленная на предотвращение утечки защищаемой информации, а также несанкционированных и непреднамеренных воздействий на нее.</w:t>
      </w:r>
      <w:r w:rsidR="00445E67" w:rsidRPr="00445E67">
        <w:t xml:space="preserve"> </w:t>
      </w:r>
      <w:r w:rsidR="00445E67">
        <w:rPr>
          <w:lang w:val="en-US"/>
        </w:rPr>
        <w:t>[6]</w:t>
      </w:r>
      <w:r w:rsidR="00445E67" w:rsidRPr="00755D18">
        <w:t xml:space="preserve"> </w:t>
      </w:r>
    </w:p>
    <w:p w14:paraId="4E6CCDB9" w14:textId="1B99EFC8" w:rsidR="004E1FEA" w:rsidRDefault="004E1FEA" w:rsidP="004E1FEA">
      <w:r w:rsidRPr="0077430A">
        <w:rPr>
          <w:rStyle w:val="ab"/>
          <w:b w:val="0"/>
          <w:bCs w:val="0"/>
        </w:rPr>
        <w:t>Моделируемая система</w:t>
      </w:r>
      <w:r>
        <w:t xml:space="preserve"> — это объект или процесс реального мира, характеристики и поведение которого воспроизводятся с помощью модели для анализа, исследования или управления.</w:t>
      </w:r>
    </w:p>
    <w:p w14:paraId="564C242E" w14:textId="78306C35" w:rsidR="004E1FEA" w:rsidRPr="00445E67" w:rsidRDefault="004E1FEA" w:rsidP="004E1FEA">
      <w:r>
        <w:lastRenderedPageBreak/>
        <w:t xml:space="preserve">Мониторинг информационной безопасности </w:t>
      </w:r>
      <w:r w:rsidR="0077430A">
        <w:t>—</w:t>
      </w:r>
      <w:r w:rsidR="00755D18" w:rsidRPr="00755D18">
        <w:t xml:space="preserve"> </w:t>
      </w:r>
      <w:r w:rsidR="00755D18" w:rsidRPr="00755D18">
        <w:t>процесс постоянного наблюдения и анализа результатов регистрации событий безопасности и иных данных мониторинга в информационных (автоматизированных) системах</w:t>
      </w:r>
      <w:r>
        <w:t>.</w:t>
      </w:r>
      <w:r w:rsidR="00755D18">
        <w:t xml:space="preserve"> </w:t>
      </w:r>
      <w:r w:rsidR="00445E67" w:rsidRPr="00445E67">
        <w:t>[7]</w:t>
      </w:r>
    </w:p>
    <w:p w14:paraId="38A8F7A0" w14:textId="50D1193F" w:rsidR="004E1FEA" w:rsidRDefault="004E1FEA" w:rsidP="004E1FEA">
      <w:r>
        <w:t xml:space="preserve">Аудит информационной безопасности </w:t>
      </w:r>
      <w:r w:rsidR="00755D18">
        <w:t>—</w:t>
      </w:r>
      <w:r w:rsidR="00755D18" w:rsidRPr="00755D18">
        <w:t xml:space="preserve"> процесс</w:t>
      </w:r>
      <w:r w:rsidR="00755D18">
        <w:t xml:space="preserve"> оценки соответствия применяемых мер защиты информации в автоматизированной системе требованиям установленных критериев безопасности, включая оценку организационных и технических мер, и выявление слабых мест и угроз для защиты информации</w:t>
      </w:r>
      <w:r w:rsidR="00755D18" w:rsidRPr="00755D18">
        <w:t>.</w:t>
      </w:r>
      <w:r w:rsidR="00445E67" w:rsidRPr="00445E67">
        <w:t xml:space="preserve"> </w:t>
      </w:r>
      <w:r w:rsidR="00445E67">
        <w:rPr>
          <w:lang w:val="en-US"/>
        </w:rPr>
        <w:t>[8]</w:t>
      </w:r>
      <w:r w:rsidR="00445E67">
        <w:t xml:space="preserve"> </w:t>
      </w:r>
    </w:p>
    <w:p w14:paraId="4E01A3B7" w14:textId="72179851" w:rsidR="0077430A" w:rsidRDefault="004E1FEA" w:rsidP="0077430A">
      <w:pPr>
        <w:pStyle w:val="a9"/>
        <w:numPr>
          <w:ilvl w:val="0"/>
          <w:numId w:val="5"/>
        </w:numPr>
      </w:pPr>
      <w:r>
        <w:t>Опишите алгоритм построения проекта архитектуры ИС организации (предприятия</w:t>
      </w:r>
      <w:r w:rsidR="0077430A">
        <w:t>)</w:t>
      </w:r>
      <w:r w:rsidR="00755D18">
        <w:t xml:space="preserve"> </w:t>
      </w:r>
      <w:r w:rsidR="00445E67" w:rsidRPr="00445E67">
        <w:t>[9]</w:t>
      </w:r>
    </w:p>
    <w:p w14:paraId="6596111F" w14:textId="151A6DF7" w:rsidR="0077430A" w:rsidRDefault="00755D18" w:rsidP="0077430A">
      <w:pPr>
        <w:ind w:left="708"/>
      </w:pPr>
      <w:r w:rsidRPr="00755D18">
        <w:t>анализ бизнес-стратегии, описание текущего состояния ИС и бизнес-процессов, разработку целевой архитектуры на основе методологий типа TOGAF, определение архитектурных решений (приложений, данных, инфраструктуры, ИБ) и создание дорожной карты внедрения, а также формализацию результатов и нормативных документов, соответствующих требованиям российских стандартов</w:t>
      </w:r>
      <w:r w:rsidR="00445E67">
        <w:br/>
      </w:r>
      <w:r w:rsidR="00445E67">
        <w:br/>
      </w:r>
    </w:p>
    <w:p w14:paraId="496A9998" w14:textId="0B8A0BE7" w:rsidR="00C12A19" w:rsidRPr="00445E67" w:rsidRDefault="00C12A19" w:rsidP="00C12A19">
      <w:pPr>
        <w:pStyle w:val="1"/>
        <w:numPr>
          <w:ilvl w:val="0"/>
          <w:numId w:val="0"/>
        </w:numPr>
        <w:rPr>
          <w:color w:val="000000" w:themeColor="text1"/>
        </w:rPr>
      </w:pPr>
      <w:bookmarkStart w:id="7" w:name="_Toc208581957"/>
      <w:r w:rsidRPr="00445E67">
        <w:rPr>
          <w:color w:val="000000" w:themeColor="text1"/>
        </w:rPr>
        <w:t>Источники</w:t>
      </w:r>
      <w:bookmarkEnd w:id="7"/>
    </w:p>
    <w:p w14:paraId="49F743E1" w14:textId="77777777" w:rsidR="00C12A19" w:rsidRPr="00C12A19" w:rsidRDefault="00C12A19" w:rsidP="00C12A19"/>
    <w:p w14:paraId="54F2EB47" w14:textId="196761A9" w:rsidR="00445E67" w:rsidRPr="00207AAE" w:rsidRDefault="00445E67" w:rsidP="00207AAE">
      <w:pPr>
        <w:pStyle w:val="a9"/>
        <w:numPr>
          <w:ilvl w:val="6"/>
          <w:numId w:val="3"/>
        </w:numPr>
        <w:ind w:left="0" w:firstLine="0"/>
      </w:pPr>
      <w:r w:rsidRPr="00207AAE">
        <w:t xml:space="preserve">ГОСТ Р 57100–2025. Системная и программная инженерия. Архитектура систем. Основные положения. — М.: Стандартинформ, 2025. </w:t>
      </w:r>
    </w:p>
    <w:p w14:paraId="7796D9F6" w14:textId="2E1A4B4A" w:rsidR="00207AAE" w:rsidRPr="00207AAE" w:rsidRDefault="00445E67" w:rsidP="00207AAE">
      <w:pPr>
        <w:pStyle w:val="a9"/>
        <w:numPr>
          <w:ilvl w:val="6"/>
          <w:numId w:val="3"/>
        </w:numPr>
        <w:ind w:left="0" w:firstLine="0"/>
      </w:pPr>
      <w:r w:rsidRPr="00207AAE">
        <w:t xml:space="preserve">ГОСТ 34.91–91. Информационная технология. Взаимосвязь открытых систем. Профили. — М.: Стандартинформ, 1991. </w:t>
      </w:r>
    </w:p>
    <w:p w14:paraId="0CED05CA" w14:textId="41C726E1" w:rsidR="00207AAE" w:rsidRPr="00207AAE" w:rsidRDefault="00445E67" w:rsidP="00207AAE">
      <w:pPr>
        <w:pStyle w:val="a9"/>
        <w:numPr>
          <w:ilvl w:val="6"/>
          <w:numId w:val="3"/>
        </w:numPr>
        <w:ind w:left="0" w:firstLine="0"/>
      </w:pPr>
      <w:r w:rsidRPr="00207AAE">
        <w:t xml:space="preserve">ГОСТ 34.003–90. Информационная технология. Взаимосвязь открытых систем. Основные положения. — М.: Стандартинформ, 1990. </w:t>
      </w:r>
    </w:p>
    <w:p w14:paraId="370ADE1D" w14:textId="102B6D24" w:rsidR="00207AAE" w:rsidRPr="00207AAE" w:rsidRDefault="00445E67" w:rsidP="00207AAE">
      <w:pPr>
        <w:pStyle w:val="a9"/>
        <w:numPr>
          <w:ilvl w:val="6"/>
          <w:numId w:val="3"/>
        </w:numPr>
        <w:ind w:left="0" w:firstLine="0"/>
      </w:pPr>
      <w:r w:rsidRPr="00207AAE">
        <w:t xml:space="preserve">ГОСТ Р ИСО 56000–2021. Управление инновациями. Основные положения и словарь. — М.: Стандартинформ, 2021. </w:t>
      </w:r>
    </w:p>
    <w:p w14:paraId="5C88344E" w14:textId="6D06CB07" w:rsidR="00207AAE" w:rsidRPr="00207AAE" w:rsidRDefault="00445E67" w:rsidP="00207AAE">
      <w:pPr>
        <w:pStyle w:val="a9"/>
        <w:numPr>
          <w:ilvl w:val="6"/>
          <w:numId w:val="3"/>
        </w:numPr>
        <w:ind w:left="0" w:firstLine="0"/>
      </w:pPr>
      <w:r w:rsidRPr="00207AAE">
        <w:lastRenderedPageBreak/>
        <w:t xml:space="preserve">Гражданский кодекс Российской Федерации (ГК РФ). Часть первая. — М.: Проспект, 2023. </w:t>
      </w:r>
    </w:p>
    <w:p w14:paraId="1B4CA950" w14:textId="38A7BA4A" w:rsidR="00207AAE" w:rsidRPr="00207AAE" w:rsidRDefault="00445E67" w:rsidP="00207AAE">
      <w:pPr>
        <w:pStyle w:val="a9"/>
        <w:numPr>
          <w:ilvl w:val="6"/>
          <w:numId w:val="3"/>
        </w:numPr>
        <w:ind w:left="0" w:firstLine="0"/>
      </w:pPr>
      <w:r w:rsidRPr="00207AAE">
        <w:t xml:space="preserve">ГОСТ Р 50922–2006. Защита информации. Основные положения. — М.: Стандартинформ, 2006. </w:t>
      </w:r>
    </w:p>
    <w:p w14:paraId="3CFE177E" w14:textId="15A26E58" w:rsidR="00207AAE" w:rsidRPr="00207AAE" w:rsidRDefault="00445E67" w:rsidP="00207AAE">
      <w:pPr>
        <w:pStyle w:val="a9"/>
        <w:numPr>
          <w:ilvl w:val="6"/>
          <w:numId w:val="3"/>
        </w:numPr>
        <w:ind w:left="0" w:firstLine="0"/>
      </w:pPr>
      <w:r w:rsidRPr="00207AAE">
        <w:t xml:space="preserve">ГОСТ Р 59547–2021. Информационные технологии. Безопасность. Методы оценки рисков. — М.: Стандартинформ, 2021. </w:t>
      </w:r>
    </w:p>
    <w:p w14:paraId="505E05E5" w14:textId="136FE80F" w:rsidR="00207AAE" w:rsidRPr="00207AAE" w:rsidRDefault="00445E67" w:rsidP="00207AAE">
      <w:pPr>
        <w:pStyle w:val="a9"/>
        <w:numPr>
          <w:ilvl w:val="6"/>
          <w:numId w:val="3"/>
        </w:numPr>
        <w:ind w:left="0" w:firstLine="0"/>
      </w:pPr>
      <w:r w:rsidRPr="00207AAE">
        <w:t xml:space="preserve">ГОСТ Р 57580.1–2017. Защита информации. Безопасность финансовых операций. Общие положения. — М.: Стандартинформ, 2017. </w:t>
      </w:r>
    </w:p>
    <w:p w14:paraId="52C0D0B8" w14:textId="472642DE" w:rsidR="00C12A19" w:rsidRPr="004E1FEA" w:rsidRDefault="00445E67" w:rsidP="00207AAE">
      <w:pPr>
        <w:pStyle w:val="a9"/>
        <w:numPr>
          <w:ilvl w:val="6"/>
          <w:numId w:val="3"/>
        </w:numPr>
        <w:ind w:left="0" w:firstLine="0"/>
      </w:pPr>
      <w:r w:rsidRPr="00207AAE">
        <w:t>ГОСТ Р ИСО 15704–2008. Информационные технологии. Требования к архитектуре предприятий. — М.: Стандартинформ, 2008.</w:t>
      </w:r>
    </w:p>
    <w:sectPr w:rsidR="00C12A19" w:rsidRPr="004E1FEA" w:rsidSect="00054AF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D385" w14:textId="77777777" w:rsidR="00F627E5" w:rsidRDefault="00F627E5" w:rsidP="00B25C90">
      <w:pPr>
        <w:spacing w:after="0" w:line="240" w:lineRule="auto"/>
      </w:pPr>
      <w:r>
        <w:separator/>
      </w:r>
    </w:p>
  </w:endnote>
  <w:endnote w:type="continuationSeparator" w:id="0">
    <w:p w14:paraId="309D190C" w14:textId="77777777" w:rsidR="00F627E5" w:rsidRDefault="00F627E5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366CD90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4C729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490E" w14:textId="77777777" w:rsidR="00F627E5" w:rsidRDefault="00F627E5" w:rsidP="00B25C90">
      <w:pPr>
        <w:spacing w:after="0" w:line="240" w:lineRule="auto"/>
      </w:pPr>
      <w:r>
        <w:separator/>
      </w:r>
    </w:p>
  </w:footnote>
  <w:footnote w:type="continuationSeparator" w:id="0">
    <w:p w14:paraId="66F055AF" w14:textId="77777777" w:rsidR="00F627E5" w:rsidRDefault="00F627E5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D45"/>
    <w:multiLevelType w:val="multilevel"/>
    <w:tmpl w:val="4FC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34755"/>
    <w:multiLevelType w:val="multilevel"/>
    <w:tmpl w:val="932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82FA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" w15:restartNumberingAfterBreak="0">
    <w:nsid w:val="12075C93"/>
    <w:multiLevelType w:val="multilevel"/>
    <w:tmpl w:val="9C1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314ED"/>
    <w:multiLevelType w:val="multilevel"/>
    <w:tmpl w:val="ED5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037FA"/>
    <w:multiLevelType w:val="hybridMultilevel"/>
    <w:tmpl w:val="3D0E9F58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 w15:restartNumberingAfterBreak="0">
    <w:nsid w:val="29E56322"/>
    <w:multiLevelType w:val="hybridMultilevel"/>
    <w:tmpl w:val="0792A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932CC"/>
    <w:multiLevelType w:val="multilevel"/>
    <w:tmpl w:val="F25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86F9F"/>
    <w:multiLevelType w:val="multilevel"/>
    <w:tmpl w:val="05E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5581F"/>
    <w:multiLevelType w:val="multilevel"/>
    <w:tmpl w:val="E28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B1C12"/>
    <w:multiLevelType w:val="hybridMultilevel"/>
    <w:tmpl w:val="274A8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87496"/>
    <w:multiLevelType w:val="multilevel"/>
    <w:tmpl w:val="FB8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53B57"/>
    <w:multiLevelType w:val="multilevel"/>
    <w:tmpl w:val="583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801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92A2544"/>
    <w:multiLevelType w:val="multilevel"/>
    <w:tmpl w:val="B28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60075"/>
    <w:multiLevelType w:val="multilevel"/>
    <w:tmpl w:val="4E2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9"/>
  </w:num>
  <w:num w:numId="13">
    <w:abstractNumId w:val="4"/>
  </w:num>
  <w:num w:numId="14">
    <w:abstractNumId w:val="14"/>
  </w:num>
  <w:num w:numId="15">
    <w:abstractNumId w:val="1"/>
  </w:num>
  <w:num w:numId="16">
    <w:abstractNumId w:val="12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0F99"/>
    <w:rsid w:val="00054AF1"/>
    <w:rsid w:val="000C67F7"/>
    <w:rsid w:val="000F2BFA"/>
    <w:rsid w:val="0016667A"/>
    <w:rsid w:val="001A34CC"/>
    <w:rsid w:val="001E1337"/>
    <w:rsid w:val="00207AAE"/>
    <w:rsid w:val="00272060"/>
    <w:rsid w:val="003A445D"/>
    <w:rsid w:val="003C610F"/>
    <w:rsid w:val="003E0757"/>
    <w:rsid w:val="003F3504"/>
    <w:rsid w:val="00445E67"/>
    <w:rsid w:val="00493DA0"/>
    <w:rsid w:val="004C7298"/>
    <w:rsid w:val="004E1FEA"/>
    <w:rsid w:val="004E6292"/>
    <w:rsid w:val="00576DF1"/>
    <w:rsid w:val="005D2E36"/>
    <w:rsid w:val="006E0644"/>
    <w:rsid w:val="006F7CC5"/>
    <w:rsid w:val="007007F6"/>
    <w:rsid w:val="00755D18"/>
    <w:rsid w:val="0077430A"/>
    <w:rsid w:val="007F237D"/>
    <w:rsid w:val="008A71A5"/>
    <w:rsid w:val="00984AAF"/>
    <w:rsid w:val="00990D8C"/>
    <w:rsid w:val="009D0123"/>
    <w:rsid w:val="009D18C8"/>
    <w:rsid w:val="00A1696F"/>
    <w:rsid w:val="00A663BC"/>
    <w:rsid w:val="00B25C90"/>
    <w:rsid w:val="00BD7E38"/>
    <w:rsid w:val="00C12A19"/>
    <w:rsid w:val="00C64759"/>
    <w:rsid w:val="00C93B97"/>
    <w:rsid w:val="00CB0645"/>
    <w:rsid w:val="00CB1744"/>
    <w:rsid w:val="00CD2CD2"/>
    <w:rsid w:val="00CD71DE"/>
    <w:rsid w:val="00D37659"/>
    <w:rsid w:val="00E67F81"/>
    <w:rsid w:val="00E849F7"/>
    <w:rsid w:val="00EE5C3F"/>
    <w:rsid w:val="00F545CB"/>
    <w:rsid w:val="00F627E5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rsid w:val="0016667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numPr>
        <w:ilvl w:val="1"/>
        <w:numId w:val="1"/>
      </w:num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8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8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8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8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8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8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2"/>
    <w:link w:val="22"/>
    <w:rsid w:val="009D18C8"/>
  </w:style>
  <w:style w:type="character" w:customStyle="1" w:styleId="40">
    <w:name w:val="Заголовок 4 Знак"/>
    <w:basedOn w:val="a0"/>
    <w:link w:val="4"/>
    <w:uiPriority w:val="9"/>
    <w:semiHidden/>
    <w:rsid w:val="009D18C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22">
    <w:name w:val="Стиль2 Знак"/>
    <w:basedOn w:val="20"/>
    <w:link w:val="21"/>
    <w:rsid w:val="009D18C8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D18C8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D18C8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D18C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D18C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D18C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D376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4E1FEA"/>
    <w:pPr>
      <w:spacing w:after="100"/>
    </w:pPr>
  </w:style>
  <w:style w:type="character" w:styleId="aa">
    <w:name w:val="Hyperlink"/>
    <w:basedOn w:val="a0"/>
    <w:uiPriority w:val="99"/>
    <w:unhideWhenUsed/>
    <w:rsid w:val="004E1FEA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4E1FEA"/>
    <w:rPr>
      <w:b/>
      <w:bCs/>
    </w:rPr>
  </w:style>
  <w:style w:type="paragraph" w:styleId="ac">
    <w:name w:val="Normal (Web)"/>
    <w:basedOn w:val="a"/>
    <w:uiPriority w:val="99"/>
    <w:semiHidden/>
    <w:unhideWhenUsed/>
    <w:rsid w:val="007743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77430A"/>
    <w:rPr>
      <w:i/>
      <w:iCs/>
    </w:rPr>
  </w:style>
  <w:style w:type="character" w:customStyle="1" w:styleId="uv3um">
    <w:name w:val="uv3um"/>
    <w:basedOn w:val="a0"/>
    <w:rsid w:val="003F3504"/>
  </w:style>
  <w:style w:type="character" w:customStyle="1" w:styleId="m5tqyf">
    <w:name w:val="m5tqyf"/>
    <w:basedOn w:val="a0"/>
    <w:rsid w:val="00755D18"/>
  </w:style>
  <w:style w:type="paragraph" w:styleId="ae">
    <w:name w:val="caption"/>
    <w:basedOn w:val="a"/>
    <w:next w:val="a"/>
    <w:uiPriority w:val="35"/>
    <w:unhideWhenUsed/>
    <w:qFormat/>
    <w:rsid w:val="00050F9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19</cp:revision>
  <cp:lastPrinted>2025-09-12T12:06:00Z</cp:lastPrinted>
  <dcterms:created xsi:type="dcterms:W3CDTF">2024-03-10T11:02:00Z</dcterms:created>
  <dcterms:modified xsi:type="dcterms:W3CDTF">2025-09-12T12:10:00Z</dcterms:modified>
</cp:coreProperties>
</file>