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77777777" w:rsidR="00EE5C3F" w:rsidRPr="004E6AD6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lang w:val="en-US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141E1E8F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B75C0F">
        <w:rPr>
          <w:rFonts w:eastAsia="Times New Roman" w:cs="Times New Roman"/>
          <w:b/>
          <w:color w:val="000000"/>
          <w:szCs w:val="28"/>
        </w:rPr>
        <w:t>ПРАКТИЧЕСКОГО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</w:t>
      </w:r>
      <w:r w:rsidR="0023163C">
        <w:rPr>
          <w:rFonts w:eastAsia="Times New Roman" w:cs="Times New Roman"/>
          <w:b/>
          <w:color w:val="000000"/>
          <w:szCs w:val="28"/>
        </w:rPr>
        <w:t>2</w:t>
      </w:r>
    </w:p>
    <w:p w14:paraId="0A758258" w14:textId="777E18F0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</w:t>
      </w:r>
      <w:r w:rsidR="00B75C0F">
        <w:rPr>
          <w:rFonts w:eastAsia="Times New Roman" w:cs="Times New Roman"/>
          <w:b/>
          <w:color w:val="000000"/>
          <w:sz w:val="36"/>
          <w:szCs w:val="28"/>
        </w:rPr>
        <w:t>ОРГАНИЗАЦИОННОЕ И ПРАВОВОЕ ОБЕСПЕЧЕНИЕ ИНФОРМАЦИОННОЙ БЕЗОПАСНОСТИ</w:t>
      </w:r>
      <w:r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102079E9" w:rsidR="007007F6" w:rsidRDefault="00EE5C3F" w:rsidP="00B75C0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402315D9" w14:textId="18F19061" w:rsidR="0023163C" w:rsidRDefault="00B75C0F" w:rsidP="00B75C0F">
      <w:pPr>
        <w:tabs>
          <w:tab w:val="left" w:pos="5072"/>
        </w:tabs>
        <w:ind w:left="141" w:right="136" w:firstLine="566"/>
      </w:pPr>
      <w:r>
        <w:rPr>
          <w:b/>
        </w:rPr>
        <w:lastRenderedPageBreak/>
        <w:t>Цель:</w:t>
      </w:r>
      <w:r w:rsidR="0023163C">
        <w:rPr>
          <w:b/>
        </w:rPr>
        <w:t xml:space="preserve"> </w:t>
      </w:r>
      <w:r w:rsidR="0023163C">
        <w:t>провести анализ действующих терминов и определений в сфере защиты информации, а также документов их определяющих, научиться использовать систему понятий в области информационной безопасности в профессиональной деятельности.</w:t>
      </w:r>
    </w:p>
    <w:p w14:paraId="5B7B0166" w14:textId="6368E65D" w:rsidR="00B75C0F" w:rsidRPr="00AD5E7D" w:rsidRDefault="0023163C" w:rsidP="00AD5E7D">
      <w:pPr>
        <w:keepLines/>
      </w:pPr>
      <w:r>
        <w:br w:type="column"/>
      </w:r>
      <w:r w:rsidR="00614FC1" w:rsidRPr="00AD5E7D">
        <w:t>Диаграмма</w:t>
      </w:r>
      <w:r w:rsidRPr="00AD5E7D">
        <w:t xml:space="preserve"> родовых отношений на </w:t>
      </w:r>
      <w:r w:rsidR="00614FC1" w:rsidRPr="00AD5E7D">
        <w:t>основании</w:t>
      </w:r>
      <w:r w:rsidRPr="00AD5E7D">
        <w:t xml:space="preserve"> текста </w:t>
      </w:r>
      <w:r w:rsidR="00614FC1" w:rsidRPr="00AD5E7D">
        <w:t>ГОСТ Р 50922-2006</w:t>
      </w:r>
      <w:r w:rsidR="00AD5E7D" w:rsidRPr="00AD5E7D">
        <w:t xml:space="preserve"> «</w:t>
      </w:r>
      <w:r w:rsidR="00AD5E7D" w:rsidRPr="00AD5E7D">
        <w:t>Защита информации. Основные термины и определения</w:t>
      </w:r>
      <w:r w:rsidR="00AD5E7D" w:rsidRPr="00AD5E7D">
        <w:t>»</w:t>
      </w:r>
      <w:r w:rsidR="00614FC1" w:rsidRPr="00AD5E7D">
        <w:t xml:space="preserve"> отображена на рисунке 1.</w:t>
      </w:r>
    </w:p>
    <w:p w14:paraId="3834EACD" w14:textId="77777777" w:rsidR="00614FC1" w:rsidRPr="00614FC1" w:rsidRDefault="00614FC1" w:rsidP="00614FC1">
      <w:pPr>
        <w:keepNext/>
        <w:tabs>
          <w:tab w:val="left" w:pos="5072"/>
        </w:tabs>
        <w:ind w:right="136" w:firstLine="0"/>
        <w:jc w:val="center"/>
        <w:rPr>
          <w:color w:val="000000" w:themeColor="text1"/>
          <w:szCs w:val="28"/>
        </w:rPr>
      </w:pPr>
      <w:r w:rsidRPr="00614FC1">
        <w:rPr>
          <w:noProof/>
          <w:color w:val="000000" w:themeColor="text1"/>
          <w:szCs w:val="28"/>
          <w14:ligatures w14:val="standardContextual"/>
        </w:rPr>
        <w:drawing>
          <wp:inline distT="0" distB="0" distL="0" distR="0" wp14:anchorId="19BB0473" wp14:editId="1B1848FA">
            <wp:extent cx="6303010" cy="19037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DE3F" w14:textId="7C10848C" w:rsidR="00614FC1" w:rsidRDefault="00614FC1" w:rsidP="00614FC1">
      <w:pPr>
        <w:pStyle w:val="ad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14FC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14FC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14FC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14FC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106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614FC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14FC1">
        <w:rPr>
          <w:i w:val="0"/>
          <w:iCs w:val="0"/>
          <w:color w:val="000000" w:themeColor="text1"/>
          <w:sz w:val="28"/>
          <w:szCs w:val="28"/>
        </w:rPr>
        <w:t xml:space="preserve"> - </w:t>
      </w:r>
      <w:r>
        <w:rPr>
          <w:i w:val="0"/>
          <w:iCs w:val="0"/>
          <w:color w:val="000000" w:themeColor="text1"/>
          <w:sz w:val="28"/>
          <w:szCs w:val="28"/>
        </w:rPr>
        <w:t>Р</w:t>
      </w:r>
      <w:r w:rsidRPr="00614FC1">
        <w:rPr>
          <w:i w:val="0"/>
          <w:iCs w:val="0"/>
          <w:color w:val="000000" w:themeColor="text1"/>
          <w:sz w:val="28"/>
          <w:szCs w:val="28"/>
        </w:rPr>
        <w:t>одовые отношения</w:t>
      </w:r>
    </w:p>
    <w:p w14:paraId="68A62D44" w14:textId="6B63797E" w:rsidR="00614FC1" w:rsidRPr="00614FC1" w:rsidRDefault="00614FC1" w:rsidP="00614FC1">
      <w:pPr>
        <w:rPr>
          <w:szCs w:val="28"/>
        </w:rPr>
      </w:pPr>
      <w:r w:rsidRPr="00614FC1">
        <w:rPr>
          <w:szCs w:val="28"/>
        </w:rPr>
        <w:t>Термины используемые в диаграмме</w:t>
      </w:r>
    </w:p>
    <w:p w14:paraId="5BD5D418" w14:textId="57190F93" w:rsidR="00614FC1" w:rsidRPr="00614FC1" w:rsidRDefault="00614FC1" w:rsidP="00614FC1">
      <w:pPr>
        <w:rPr>
          <w:color w:val="000000"/>
          <w:szCs w:val="28"/>
        </w:rPr>
      </w:pPr>
      <w:bookmarkStart w:id="3" w:name="i53194"/>
      <w:r w:rsidRPr="00614FC1">
        <w:rPr>
          <w:b/>
          <w:bCs/>
          <w:color w:val="000000"/>
          <w:szCs w:val="28"/>
        </w:rPr>
        <w:t>Защита информации; </w:t>
      </w:r>
      <w:bookmarkEnd w:id="3"/>
      <w:r w:rsidRPr="00614FC1">
        <w:rPr>
          <w:color w:val="000000"/>
          <w:szCs w:val="28"/>
        </w:rPr>
        <w:t>ЗИ: Деятельность,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информацию.</w:t>
      </w:r>
    </w:p>
    <w:p w14:paraId="3C6B770F" w14:textId="15C18C90" w:rsidR="00614FC1" w:rsidRPr="00614FC1" w:rsidRDefault="00614FC1" w:rsidP="00614FC1">
      <w:pPr>
        <w:spacing w:after="0"/>
        <w:rPr>
          <w:color w:val="000000"/>
          <w:szCs w:val="28"/>
        </w:rPr>
      </w:pPr>
      <w:r w:rsidRPr="00614FC1">
        <w:rPr>
          <w:b/>
          <w:bCs/>
          <w:color w:val="000000"/>
          <w:szCs w:val="28"/>
        </w:rPr>
        <w:t>Правовая защита информации:</w:t>
      </w:r>
      <w:r w:rsidRPr="00614FC1">
        <w:rPr>
          <w:color w:val="000000"/>
          <w:szCs w:val="28"/>
        </w:rPr>
        <w:t> Защита информации правовыми методами, включающая в себя разработку законодательных и нормативных правовых документов (актов), регулирующих отношения субъектов по защите информации, применение этих документов (актов), а также надзор и контроль за их исполнением.</w:t>
      </w:r>
    </w:p>
    <w:p w14:paraId="01C359B0" w14:textId="20DCD1F3" w:rsidR="00614FC1" w:rsidRPr="00614FC1" w:rsidRDefault="00614FC1" w:rsidP="00614FC1">
      <w:pPr>
        <w:spacing w:after="0"/>
        <w:rPr>
          <w:color w:val="000000"/>
          <w:szCs w:val="28"/>
        </w:rPr>
      </w:pPr>
      <w:bookmarkStart w:id="4" w:name="i85713"/>
      <w:r w:rsidRPr="00614FC1">
        <w:rPr>
          <w:b/>
          <w:bCs/>
          <w:color w:val="000000"/>
          <w:szCs w:val="28"/>
        </w:rPr>
        <w:t>Техническая защита информации:</w:t>
      </w:r>
      <w:r w:rsidRPr="00614FC1">
        <w:rPr>
          <w:color w:val="000000"/>
          <w:szCs w:val="28"/>
        </w:rPr>
        <w:t> ТЗИ: Защита информации, заключающаяся в обеспечении некриптографическими методами безопасности информации (данных), подлежащей (подлежащих) защите в соответствии с действующим законодательством, с применением технических, программных и программно-технических средств.</w:t>
      </w:r>
      <w:bookmarkEnd w:id="4"/>
    </w:p>
    <w:p w14:paraId="3E54633E" w14:textId="38B42A5D" w:rsidR="00614FC1" w:rsidRPr="00614FC1" w:rsidRDefault="00614FC1" w:rsidP="00614FC1">
      <w:pPr>
        <w:spacing w:after="0"/>
        <w:rPr>
          <w:color w:val="000000"/>
          <w:szCs w:val="28"/>
        </w:rPr>
      </w:pPr>
      <w:bookmarkStart w:id="5" w:name="i94887"/>
      <w:r w:rsidRPr="00614FC1">
        <w:rPr>
          <w:b/>
          <w:bCs/>
          <w:color w:val="000000"/>
          <w:szCs w:val="28"/>
        </w:rPr>
        <w:t>Криптографическая защита информации:</w:t>
      </w:r>
      <w:r w:rsidRPr="00614FC1">
        <w:rPr>
          <w:color w:val="000000"/>
          <w:szCs w:val="28"/>
        </w:rPr>
        <w:t> Защита информации с помощью ее криптографического преобразования.</w:t>
      </w:r>
      <w:bookmarkEnd w:id="5"/>
    </w:p>
    <w:p w14:paraId="4670251B" w14:textId="2D4A8A79" w:rsidR="00614FC1" w:rsidRPr="00614FC1" w:rsidRDefault="00614FC1" w:rsidP="00614FC1">
      <w:pPr>
        <w:spacing w:after="0"/>
        <w:rPr>
          <w:color w:val="000000"/>
          <w:szCs w:val="28"/>
        </w:rPr>
      </w:pPr>
      <w:bookmarkStart w:id="6" w:name="i104775"/>
      <w:r w:rsidRPr="00614FC1">
        <w:rPr>
          <w:b/>
          <w:bCs/>
          <w:color w:val="000000"/>
          <w:szCs w:val="28"/>
        </w:rPr>
        <w:t>Физическая защита информации:</w:t>
      </w:r>
      <w:r w:rsidRPr="00614FC1">
        <w:rPr>
          <w:color w:val="000000"/>
          <w:szCs w:val="28"/>
        </w:rPr>
        <w:t xml:space="preserve"> Защита информации путем применения организационных мероприятий и совокупности средств, создающих препятствия </w:t>
      </w:r>
      <w:r w:rsidRPr="00614FC1">
        <w:rPr>
          <w:color w:val="000000"/>
          <w:szCs w:val="28"/>
        </w:rPr>
        <w:lastRenderedPageBreak/>
        <w:t>для проникновения или доступа неуполномоченных физических лиц к объекту защиты.</w:t>
      </w:r>
      <w:bookmarkEnd w:id="6"/>
    </w:p>
    <w:p w14:paraId="589BDDC0" w14:textId="707C4102" w:rsidR="00614FC1" w:rsidRPr="00614FC1" w:rsidRDefault="00614FC1" w:rsidP="00614FC1">
      <w:pPr>
        <w:shd w:val="clear" w:color="auto" w:fill="FFFFFF"/>
        <w:spacing w:after="0"/>
        <w:rPr>
          <w:rFonts w:ascii="Arial" w:eastAsia="Times New Roman" w:hAnsi="Arial" w:cs="Arial"/>
          <w:color w:val="000000"/>
          <w:szCs w:val="28"/>
        </w:rPr>
      </w:pPr>
      <w:bookmarkStart w:id="7" w:name="i146420"/>
      <w:r w:rsidRPr="00614FC1">
        <w:rPr>
          <w:rFonts w:eastAsia="Times New Roman" w:cs="Times New Roman"/>
          <w:b/>
          <w:bCs/>
          <w:color w:val="000000"/>
          <w:szCs w:val="28"/>
        </w:rPr>
        <w:t>Защита информации от несанкционированного воздействия: </w:t>
      </w:r>
      <w:r w:rsidRPr="00614FC1">
        <w:rPr>
          <w:rFonts w:eastAsia="Times New Roman" w:cs="Times New Roman"/>
          <w:color w:val="000000"/>
          <w:szCs w:val="28"/>
        </w:rPr>
        <w:t>ЗИ от НСВ: Защита информации, направленная на предотвращение несанкционированного доступа и воздействия на защищаемую информацию с нарушением установленных прав и (или) правил на изменение информации, приводящих к разрушению, уничтожению, искажению, сбою в работе, незаконному перехвату и копированию, блокированию доступа к информации, а также к утрате, уничтожению или сбою функционирования носителя информации.</w:t>
      </w:r>
      <w:bookmarkEnd w:id="7"/>
    </w:p>
    <w:p w14:paraId="6E96F7B9" w14:textId="7CD3AFAC" w:rsidR="00614FC1" w:rsidRPr="00614FC1" w:rsidRDefault="00614FC1" w:rsidP="00614FC1">
      <w:pPr>
        <w:shd w:val="clear" w:color="auto" w:fill="FFFFFF"/>
        <w:spacing w:after="0"/>
        <w:rPr>
          <w:rFonts w:ascii="Arial" w:eastAsia="Times New Roman" w:hAnsi="Arial" w:cs="Arial"/>
          <w:color w:val="000000"/>
          <w:szCs w:val="28"/>
        </w:rPr>
      </w:pPr>
      <w:bookmarkStart w:id="8" w:name="i156153"/>
      <w:r w:rsidRPr="00614FC1">
        <w:rPr>
          <w:rFonts w:eastAsia="Times New Roman" w:cs="Times New Roman"/>
          <w:b/>
          <w:bCs/>
          <w:color w:val="000000"/>
          <w:szCs w:val="28"/>
        </w:rPr>
        <w:t>Защита информации от непреднамеренного воздействия: </w:t>
      </w:r>
      <w:r w:rsidRPr="00614FC1">
        <w:rPr>
          <w:rFonts w:eastAsia="Times New Roman" w:cs="Times New Roman"/>
          <w:color w:val="000000"/>
          <w:szCs w:val="28"/>
        </w:rPr>
        <w:t>Защита информации, направленная на предотвращение воздействия на защищаемую информацию ошибок ее пользователя, сбоя технических и программных средств информационных систем, природных явлений или иных нецеленаправленных на изменение информации событий, приводящих к искажению, уничтожению, копированию, блокированию доступа к информации, а также к утрате, уничтожению или сбою функционирования носителя информации.</w:t>
      </w:r>
      <w:bookmarkEnd w:id="8"/>
    </w:p>
    <w:p w14:paraId="1FAF15B5" w14:textId="2C3E86DE" w:rsidR="00614FC1" w:rsidRDefault="00614FC1" w:rsidP="00614FC1">
      <w:pPr>
        <w:spacing w:after="0"/>
        <w:rPr>
          <w:color w:val="000000"/>
          <w:szCs w:val="28"/>
        </w:rPr>
      </w:pPr>
      <w:bookmarkStart w:id="9" w:name="i247107"/>
      <w:r w:rsidRPr="00614FC1">
        <w:rPr>
          <w:b/>
          <w:bCs/>
          <w:color w:val="000000"/>
          <w:szCs w:val="28"/>
        </w:rPr>
        <w:t>Политика безопасности (информации в организации): </w:t>
      </w:r>
      <w:r w:rsidRPr="00614FC1">
        <w:rPr>
          <w:color w:val="000000"/>
          <w:szCs w:val="28"/>
        </w:rPr>
        <w:t>Совокупность документированных правил, процедур, практических приемов или руководящих принципов в области безопасности информации, которыми руководствуется организация в своей деятельности.</w:t>
      </w:r>
      <w:bookmarkEnd w:id="9"/>
    </w:p>
    <w:p w14:paraId="75C8C238" w14:textId="64B849FB" w:rsidR="00614FC1" w:rsidRDefault="00AD5E7D" w:rsidP="00614FC1">
      <w:pPr>
        <w:spacing w:after="0"/>
        <w:rPr>
          <w:color w:val="000000"/>
          <w:szCs w:val="28"/>
        </w:rPr>
      </w:pPr>
      <w:r>
        <w:rPr>
          <w:color w:val="000000"/>
          <w:szCs w:val="28"/>
        </w:rPr>
        <w:t xml:space="preserve">Ресурс - </w:t>
      </w:r>
      <w:r w:rsidR="00614FC1" w:rsidRPr="00614FC1">
        <w:rPr>
          <w:color w:val="000000"/>
          <w:szCs w:val="28"/>
        </w:rPr>
        <w:t>https://meganorm.ru/Data2/1/4293836/4293836037.htm</w:t>
      </w:r>
    </w:p>
    <w:p w14:paraId="7777646C" w14:textId="7E2C6BBE" w:rsidR="00614FC1" w:rsidRDefault="00614FC1" w:rsidP="00614FC1">
      <w:pPr>
        <w:spacing w:after="0"/>
        <w:rPr>
          <w:color w:val="000000"/>
          <w:szCs w:val="28"/>
        </w:rPr>
      </w:pPr>
      <w:r>
        <w:rPr>
          <w:color w:val="000000"/>
          <w:szCs w:val="28"/>
        </w:rPr>
        <w:br w:type="column"/>
      </w:r>
      <w:r w:rsidR="00881068">
        <w:rPr>
          <w:color w:val="000000"/>
          <w:szCs w:val="28"/>
        </w:rPr>
        <w:lastRenderedPageBreak/>
        <w:t>Диаграмма партити</w:t>
      </w:r>
      <w:r w:rsidR="00AD5E7D">
        <w:rPr>
          <w:color w:val="000000"/>
          <w:szCs w:val="28"/>
        </w:rPr>
        <w:t>в</w:t>
      </w:r>
      <w:r w:rsidR="00881068">
        <w:rPr>
          <w:color w:val="000000"/>
          <w:szCs w:val="28"/>
        </w:rPr>
        <w:t>ных отношения на основании ГОСТ 53114-2008 представлена на рисунке 2.</w:t>
      </w:r>
    </w:p>
    <w:p w14:paraId="31EED02A" w14:textId="4CD2649D" w:rsidR="00881068" w:rsidRDefault="00AD5E7D" w:rsidP="00881068">
      <w:pPr>
        <w:keepNext/>
        <w:spacing w:after="0"/>
        <w:ind w:firstLine="0"/>
      </w:pPr>
      <w:r>
        <w:rPr>
          <w:noProof/>
          <w14:ligatures w14:val="standardContextual"/>
        </w:rPr>
        <w:drawing>
          <wp:inline distT="0" distB="0" distL="0" distR="0" wp14:anchorId="3E6AC7FB" wp14:editId="2A6EA0AB">
            <wp:extent cx="6303010" cy="210629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A965" w14:textId="2D664A01" w:rsidR="00881068" w:rsidRDefault="00881068" w:rsidP="00881068">
      <w:pPr>
        <w:pStyle w:val="ad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8106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8106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8106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8106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881068">
        <w:rPr>
          <w:i w:val="0"/>
          <w:iCs w:val="0"/>
          <w:color w:val="000000" w:themeColor="text1"/>
          <w:sz w:val="28"/>
          <w:szCs w:val="28"/>
        </w:rPr>
        <w:t>2</w:t>
      </w:r>
      <w:r w:rsidRPr="0088106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81068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="00AD5E7D">
        <w:rPr>
          <w:i w:val="0"/>
          <w:iCs w:val="0"/>
          <w:color w:val="000000" w:themeColor="text1"/>
          <w:sz w:val="28"/>
          <w:szCs w:val="28"/>
        </w:rPr>
        <w:t>П</w:t>
      </w:r>
      <w:r w:rsidRPr="00881068">
        <w:rPr>
          <w:i w:val="0"/>
          <w:iCs w:val="0"/>
          <w:color w:val="000000" w:themeColor="text1"/>
          <w:sz w:val="28"/>
          <w:szCs w:val="28"/>
        </w:rPr>
        <w:t>артити</w:t>
      </w:r>
      <w:r w:rsidR="00AD5E7D">
        <w:rPr>
          <w:i w:val="0"/>
          <w:iCs w:val="0"/>
          <w:color w:val="000000" w:themeColor="text1"/>
          <w:sz w:val="28"/>
          <w:szCs w:val="28"/>
        </w:rPr>
        <w:t>в</w:t>
      </w:r>
      <w:r w:rsidRPr="00881068">
        <w:rPr>
          <w:i w:val="0"/>
          <w:iCs w:val="0"/>
          <w:color w:val="000000" w:themeColor="text1"/>
          <w:sz w:val="28"/>
          <w:szCs w:val="28"/>
        </w:rPr>
        <w:t>ные отношения</w:t>
      </w:r>
    </w:p>
    <w:p w14:paraId="2EB31DAE" w14:textId="11615947" w:rsidR="00881068" w:rsidRDefault="00881068" w:rsidP="00881068">
      <w:r>
        <w:t>Термины используемы в диаграмме.</w:t>
      </w:r>
    </w:p>
    <w:p w14:paraId="3317E59D" w14:textId="18E67F48" w:rsidR="00881068" w:rsidRDefault="00881068" w:rsidP="00881068">
      <w:r w:rsidRPr="00881068">
        <w:rPr>
          <w:b/>
          <w:bCs/>
        </w:rPr>
        <w:t>И</w:t>
      </w:r>
      <w:r w:rsidRPr="00881068">
        <w:rPr>
          <w:b/>
          <w:bCs/>
        </w:rPr>
        <w:t>нформационная сфера:</w:t>
      </w:r>
      <w:r>
        <w:t xml:space="preserve"> Совокупность информации, информационной инфраструктуры, субъектов</w:t>
      </w:r>
      <w:r w:rsidR="00AD5E7D">
        <w:t>,</w:t>
      </w:r>
      <w:r>
        <w:t xml:space="preserve"> осуществляющих сбор, формирование, распространение и использование информации, а также системы регулирования возникающих при этом общественных отношений.</w:t>
      </w:r>
    </w:p>
    <w:p w14:paraId="38FF1873" w14:textId="296F149B" w:rsidR="00881068" w:rsidRDefault="00881068" w:rsidP="00881068">
      <w:r>
        <w:rPr>
          <w:b/>
          <w:bCs/>
        </w:rPr>
        <w:t>И</w:t>
      </w:r>
      <w:r w:rsidRPr="00881068">
        <w:rPr>
          <w:b/>
          <w:bCs/>
        </w:rPr>
        <w:t>нформационная безопасность организации</w:t>
      </w:r>
      <w:r>
        <w:rPr>
          <w:b/>
          <w:bCs/>
        </w:rPr>
        <w:t>:</w:t>
      </w:r>
      <w:r>
        <w:t xml:space="preserve"> </w:t>
      </w:r>
      <w:r w:rsidRPr="00AD5E7D">
        <w:rPr>
          <w:b/>
          <w:bCs/>
        </w:rPr>
        <w:t>ИБ организации;</w:t>
      </w:r>
      <w:r>
        <w:t xml:space="preserve"> Состояние защищенности интересов организации в условиях угроз в информационной сфере.</w:t>
      </w:r>
    </w:p>
    <w:p w14:paraId="2576433F" w14:textId="0FF87A45" w:rsidR="00881068" w:rsidRDefault="00881068" w:rsidP="00881068">
      <w:r>
        <w:rPr>
          <w:b/>
          <w:bCs/>
        </w:rPr>
        <w:t>О</w:t>
      </w:r>
      <w:r w:rsidRPr="00881068">
        <w:rPr>
          <w:b/>
          <w:bCs/>
        </w:rPr>
        <w:t>бъект защиты информации:</w:t>
      </w:r>
      <w:r>
        <w:t xml:space="preserve"> Информация или носитель информации, или информационный процесс, которую(ый) необходимо защищать в соответствии с целью защиты информации.</w:t>
      </w:r>
    </w:p>
    <w:p w14:paraId="33319807" w14:textId="6D597FCF" w:rsidR="00881068" w:rsidRDefault="00881068" w:rsidP="00AD5E7D">
      <w:r>
        <w:rPr>
          <w:b/>
          <w:bCs/>
        </w:rPr>
        <w:t>З</w:t>
      </w:r>
      <w:r w:rsidRPr="00881068">
        <w:rPr>
          <w:b/>
          <w:bCs/>
        </w:rPr>
        <w:t>ащищаемый процесс (информационной технологии):</w:t>
      </w:r>
      <w:r>
        <w:t xml:space="preserve"> Процесс, используемый в информационной технологии для обработки защищаемой </w:t>
      </w:r>
      <w:r w:rsidR="00C536F4">
        <w:t>информации.</w:t>
      </w:r>
    </w:p>
    <w:p w14:paraId="26090B48" w14:textId="77777777" w:rsidR="00AD5E7D" w:rsidRDefault="00AD5E7D" w:rsidP="00881068">
      <w:pPr>
        <w:rPr>
          <w:b/>
          <w:bCs/>
        </w:rPr>
      </w:pPr>
    </w:p>
    <w:p w14:paraId="090B7333" w14:textId="51438318" w:rsidR="00881068" w:rsidRDefault="00881068" w:rsidP="00881068">
      <w:r>
        <w:rPr>
          <w:b/>
          <w:bCs/>
        </w:rPr>
        <w:t>О</w:t>
      </w:r>
      <w:r w:rsidRPr="00881068">
        <w:rPr>
          <w:b/>
          <w:bCs/>
        </w:rPr>
        <w:t>беспечение информационной безопасности организации</w:t>
      </w:r>
      <w:r>
        <w:t>:</w:t>
      </w:r>
      <w:r>
        <w:t xml:space="preserve"> обеспечение ИБ организации: Деятельность, направленная на устранение (нейтрализацию, парирование) внутренних и внешних угроз информационной безопасности организации или на минимизацию ущерба от возможной реализации таких угроз.</w:t>
      </w:r>
    </w:p>
    <w:p w14:paraId="6E80E6EE" w14:textId="3C53CAF7" w:rsidR="00881068" w:rsidRDefault="00881068" w:rsidP="00881068">
      <w:r>
        <w:rPr>
          <w:b/>
          <w:bCs/>
        </w:rPr>
        <w:t>О</w:t>
      </w:r>
      <w:r w:rsidRPr="00881068">
        <w:rPr>
          <w:b/>
          <w:bCs/>
        </w:rPr>
        <w:t>рганизационные меры обеспечения информационной безопасности</w:t>
      </w:r>
      <w:r>
        <w:rPr>
          <w:b/>
          <w:bCs/>
        </w:rPr>
        <w:t>:</w:t>
      </w:r>
      <w:r>
        <w:t xml:space="preserve"> организационные меры обеспечения ИБ: Меры обеспечения информационной безопасности, предусматривающие установление временных, территориальных, пространственных, правовых, методических и иных ограничений на условия использования и режимы работы объекта информатизации.</w:t>
      </w:r>
    </w:p>
    <w:p w14:paraId="3801CE8A" w14:textId="759E36E0" w:rsidR="00881068" w:rsidRDefault="00881068" w:rsidP="00881068">
      <w:r>
        <w:rPr>
          <w:b/>
          <w:bCs/>
        </w:rPr>
        <w:t>Т</w:t>
      </w:r>
      <w:r w:rsidRPr="00881068">
        <w:rPr>
          <w:b/>
          <w:bCs/>
        </w:rPr>
        <w:t>ехническое средство обеспечения информационной безопасности</w:t>
      </w:r>
      <w:r>
        <w:rPr>
          <w:b/>
          <w:bCs/>
        </w:rPr>
        <w:t>:</w:t>
      </w:r>
      <w:r>
        <w:t xml:space="preserve"> техническое средство обеспечения ИБ: Оборудование, используемое для обеспечения информационной безопасности организации некриптографическими методами.</w:t>
      </w:r>
    </w:p>
    <w:p w14:paraId="51AC24B6" w14:textId="636C4395" w:rsidR="00881068" w:rsidRPr="00881068" w:rsidRDefault="00AD5E7D" w:rsidP="00881068">
      <w:r>
        <w:t xml:space="preserve">Ресурс - </w:t>
      </w:r>
      <w:r w:rsidR="00881068" w:rsidRPr="00881068">
        <w:t>https://meganorm.ru/Data/484/48411.pdf</w:t>
      </w:r>
    </w:p>
    <w:sectPr w:rsidR="00881068" w:rsidRPr="00881068" w:rsidSect="002316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10" w:h="16840"/>
      <w:pgMar w:top="1080" w:right="992" w:bottom="1348" w:left="992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6D52B" w14:textId="77777777" w:rsidR="00952DC0" w:rsidRDefault="00952DC0" w:rsidP="00B25C90">
      <w:pPr>
        <w:spacing w:after="0" w:line="240" w:lineRule="auto"/>
      </w:pPr>
      <w:r>
        <w:separator/>
      </w:r>
    </w:p>
  </w:endnote>
  <w:endnote w:type="continuationSeparator" w:id="0">
    <w:p w14:paraId="7E675FEA" w14:textId="77777777" w:rsidR="00952DC0" w:rsidRDefault="00952DC0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587B0" w14:textId="77777777" w:rsidR="00952DC0" w:rsidRDefault="00952DC0" w:rsidP="00B25C90">
      <w:pPr>
        <w:spacing w:after="0" w:line="240" w:lineRule="auto"/>
      </w:pPr>
      <w:r>
        <w:separator/>
      </w:r>
    </w:p>
  </w:footnote>
  <w:footnote w:type="continuationSeparator" w:id="0">
    <w:p w14:paraId="1F131069" w14:textId="77777777" w:rsidR="00952DC0" w:rsidRDefault="00952DC0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C544" w14:textId="77777777" w:rsidR="009D0123" w:rsidRDefault="009D01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D00"/>
    <w:multiLevelType w:val="multilevel"/>
    <w:tmpl w:val="8D7C40EA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4D4F66"/>
    <w:multiLevelType w:val="multilevel"/>
    <w:tmpl w:val="940E75FA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B974EFB"/>
    <w:multiLevelType w:val="multilevel"/>
    <w:tmpl w:val="83D2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F4A98"/>
    <w:multiLevelType w:val="multilevel"/>
    <w:tmpl w:val="B6D6A97A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FAE44CB"/>
    <w:multiLevelType w:val="multilevel"/>
    <w:tmpl w:val="7518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9277E"/>
    <w:multiLevelType w:val="multilevel"/>
    <w:tmpl w:val="9DBEFDBE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88A28B3"/>
    <w:multiLevelType w:val="multilevel"/>
    <w:tmpl w:val="7518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9305E"/>
    <w:multiLevelType w:val="multilevel"/>
    <w:tmpl w:val="85BA8F6C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9B213D9"/>
    <w:multiLevelType w:val="multilevel"/>
    <w:tmpl w:val="5D2CFF34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0890413"/>
    <w:multiLevelType w:val="multilevel"/>
    <w:tmpl w:val="1636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F2D43"/>
    <w:multiLevelType w:val="hybridMultilevel"/>
    <w:tmpl w:val="34528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4AC411A1"/>
    <w:multiLevelType w:val="multilevel"/>
    <w:tmpl w:val="7518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75BC2"/>
    <w:multiLevelType w:val="multilevel"/>
    <w:tmpl w:val="DA9C50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ECB7C14"/>
    <w:multiLevelType w:val="multilevel"/>
    <w:tmpl w:val="CA96732C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9F23B6D"/>
    <w:multiLevelType w:val="multilevel"/>
    <w:tmpl w:val="E30E562C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"/>
  </w:num>
  <w:num w:numId="12">
    <w:abstractNumId w:val="6"/>
  </w:num>
  <w:num w:numId="13">
    <w:abstractNumId w:val="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31574"/>
    <w:rsid w:val="00054AF1"/>
    <w:rsid w:val="000B43AE"/>
    <w:rsid w:val="0011428D"/>
    <w:rsid w:val="0016667A"/>
    <w:rsid w:val="001A34CC"/>
    <w:rsid w:val="001E1337"/>
    <w:rsid w:val="001E2B46"/>
    <w:rsid w:val="002142B6"/>
    <w:rsid w:val="0023163C"/>
    <w:rsid w:val="00272060"/>
    <w:rsid w:val="003C610F"/>
    <w:rsid w:val="003E0757"/>
    <w:rsid w:val="004E6AD6"/>
    <w:rsid w:val="005F53DB"/>
    <w:rsid w:val="00614FC1"/>
    <w:rsid w:val="00661005"/>
    <w:rsid w:val="00664705"/>
    <w:rsid w:val="006E4D62"/>
    <w:rsid w:val="007007F6"/>
    <w:rsid w:val="007D5B99"/>
    <w:rsid w:val="0087549B"/>
    <w:rsid w:val="00881068"/>
    <w:rsid w:val="008A71A5"/>
    <w:rsid w:val="00952DC0"/>
    <w:rsid w:val="00984AAF"/>
    <w:rsid w:val="009B266E"/>
    <w:rsid w:val="009D0123"/>
    <w:rsid w:val="009F17E7"/>
    <w:rsid w:val="00A030E8"/>
    <w:rsid w:val="00A1696F"/>
    <w:rsid w:val="00A663BC"/>
    <w:rsid w:val="00AD5E7D"/>
    <w:rsid w:val="00B25C90"/>
    <w:rsid w:val="00B75C0F"/>
    <w:rsid w:val="00BD7E38"/>
    <w:rsid w:val="00C536F4"/>
    <w:rsid w:val="00C64759"/>
    <w:rsid w:val="00C93B97"/>
    <w:rsid w:val="00CB1744"/>
    <w:rsid w:val="00CD2CD2"/>
    <w:rsid w:val="00CD71DE"/>
    <w:rsid w:val="00D47B34"/>
    <w:rsid w:val="00E67F81"/>
    <w:rsid w:val="00E849F7"/>
    <w:rsid w:val="00EE5C3F"/>
    <w:rsid w:val="00FD2CA2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1"/>
    <w:qFormat/>
    <w:rsid w:val="00B75C0F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b/>
      <w:bCs/>
      <w:i/>
      <w:iCs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B75C0F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B75C0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5C0F"/>
    <w:pPr>
      <w:widowControl w:val="0"/>
      <w:autoSpaceDE w:val="0"/>
      <w:autoSpaceDN w:val="0"/>
      <w:spacing w:after="0" w:line="240" w:lineRule="auto"/>
      <w:ind w:left="28" w:firstLine="0"/>
      <w:jc w:val="left"/>
    </w:pPr>
    <w:rPr>
      <w:rFonts w:eastAsia="Times New Roman" w:cs="Times New Roman"/>
      <w:sz w:val="22"/>
      <w:lang w:eastAsia="en-US"/>
    </w:rPr>
  </w:style>
  <w:style w:type="paragraph" w:styleId="ab">
    <w:name w:val="List Paragraph"/>
    <w:basedOn w:val="a"/>
    <w:uiPriority w:val="34"/>
    <w:qFormat/>
    <w:rsid w:val="00661005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A030E8"/>
    <w:rPr>
      <w:color w:val="0000FF"/>
      <w:u w:val="single"/>
    </w:rPr>
  </w:style>
  <w:style w:type="paragraph" w:styleId="ad">
    <w:name w:val="caption"/>
    <w:basedOn w:val="a"/>
    <w:next w:val="a"/>
    <w:uiPriority w:val="35"/>
    <w:unhideWhenUsed/>
    <w:qFormat/>
    <w:rsid w:val="00614FC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81">
          <w:marLeft w:val="0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7703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6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5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7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2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srgru srgru</cp:lastModifiedBy>
  <cp:revision>15</cp:revision>
  <dcterms:created xsi:type="dcterms:W3CDTF">2024-03-10T11:02:00Z</dcterms:created>
  <dcterms:modified xsi:type="dcterms:W3CDTF">2025-10-02T10:23:00Z</dcterms:modified>
</cp:coreProperties>
</file>