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315254DF" w:rsidR="00EE5C3F" w:rsidRPr="00193CE2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 xml:space="preserve">ОТЧЕТ О ВЫПОЛНЕНИИ </w:t>
      </w:r>
      <w:r w:rsidR="00B67EF8">
        <w:rPr>
          <w:rFonts w:eastAsia="Times New Roman" w:cs="Times New Roman"/>
          <w:b/>
          <w:color w:val="000000"/>
          <w:szCs w:val="28"/>
        </w:rPr>
        <w:t>КОНТРОЛЬНОГО ДОМАШНЕГО</w:t>
      </w:r>
      <w:r w:rsidRPr="00EE5C3F">
        <w:rPr>
          <w:rFonts w:eastAsia="Times New Roman" w:cs="Times New Roman"/>
          <w:b/>
          <w:color w:val="000000"/>
          <w:szCs w:val="28"/>
        </w:rPr>
        <w:t xml:space="preserve"> ЗАДАНИЯ №</w:t>
      </w:r>
      <w:r w:rsidR="00850385">
        <w:rPr>
          <w:rFonts w:eastAsia="Times New Roman" w:cs="Times New Roman"/>
          <w:b/>
          <w:color w:val="000000"/>
          <w:szCs w:val="28"/>
        </w:rPr>
        <w:t>3</w:t>
      </w:r>
    </w:p>
    <w:p w14:paraId="0A758258" w14:textId="478F5623" w:rsidR="00EE5C3F" w:rsidRPr="00B67EF8" w:rsidRDefault="000D6DF0" w:rsidP="00B67EF8">
      <w:pPr>
        <w:keepNext w:val="0"/>
        <w:keepLines w:val="0"/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ДИСЦИПЛИНЫ «</w:t>
      </w:r>
      <w:r w:rsidR="00B67EF8">
        <w:rPr>
          <w:rFonts w:eastAsia="Times New Roman" w:cs="Times New Roman"/>
          <w:b/>
          <w:color w:val="000000"/>
          <w:szCs w:val="28"/>
        </w:rPr>
        <w:t>ФОРМАЛИЗОВАННЫЕ МОДЕЛИ И МЕТОДЫ ИНФОРМАЦИОННО-АНАЛИТИЧЕСКОГО МОНИТОРИНГА</w:t>
      </w:r>
      <w:r w:rsidR="00EE5C3F" w:rsidRPr="00B67EF8">
        <w:rPr>
          <w:rFonts w:eastAsia="Times New Roman" w:cs="Times New Roman"/>
          <w:b/>
          <w:color w:val="000000"/>
          <w:szCs w:val="28"/>
        </w:rPr>
        <w:t>»</w:t>
      </w:r>
    </w:p>
    <w:p w14:paraId="42D8B48A" w14:textId="77777777" w:rsidR="00EE5C3F" w:rsidRP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10E2A78" w14:textId="77777777" w:rsidR="00B67EF8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1A02FC22" w14:textId="77777777" w:rsidR="00B67EF8" w:rsidRPr="00EE5C3F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312B1062" w14:textId="77777777" w:rsidR="00B67EF8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7F8F5B58" w:rsidR="007007F6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sdt>
      <w:sdtPr>
        <w:rPr>
          <w:rFonts w:eastAsiaTheme="minorEastAsia" w:cstheme="minorBidi"/>
          <w:color w:val="auto"/>
          <w:sz w:val="28"/>
          <w:szCs w:val="22"/>
        </w:rPr>
        <w:id w:val="120869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D4F1F" w14:textId="7BE5ECC5" w:rsidR="00B67EF8" w:rsidRDefault="00B67EF8">
          <w:pPr>
            <w:pStyle w:val="a3"/>
          </w:pPr>
          <w:r>
            <w:t>Оглавление</w:t>
          </w:r>
        </w:p>
        <w:p w14:paraId="5A9942D6" w14:textId="159A36BC" w:rsidR="00A05E0B" w:rsidRDefault="00B67EF8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18060" w:history="1">
            <w:r w:rsidR="00A05E0B" w:rsidRPr="00F948A8">
              <w:rPr>
                <w:rStyle w:val="ab"/>
                <w:rFonts w:eastAsia="Times New Roman"/>
              </w:rPr>
              <w:t>Цели работы</w:t>
            </w:r>
            <w:r w:rsidR="00A05E0B">
              <w:rPr>
                <w:webHidden/>
              </w:rPr>
              <w:tab/>
            </w:r>
            <w:r w:rsidR="00A05E0B">
              <w:rPr>
                <w:webHidden/>
              </w:rPr>
              <w:fldChar w:fldCharType="begin"/>
            </w:r>
            <w:r w:rsidR="00A05E0B">
              <w:rPr>
                <w:webHidden/>
              </w:rPr>
              <w:instrText xml:space="preserve"> PAGEREF _Toc195618060 \h </w:instrText>
            </w:r>
            <w:r w:rsidR="00A05E0B">
              <w:rPr>
                <w:webHidden/>
              </w:rPr>
            </w:r>
            <w:r w:rsidR="00A05E0B">
              <w:rPr>
                <w:webHidden/>
              </w:rPr>
              <w:fldChar w:fldCharType="separate"/>
            </w:r>
            <w:r w:rsidR="00A05E0B">
              <w:rPr>
                <w:webHidden/>
              </w:rPr>
              <w:t>3</w:t>
            </w:r>
            <w:r w:rsidR="00A05E0B">
              <w:rPr>
                <w:webHidden/>
              </w:rPr>
              <w:fldChar w:fldCharType="end"/>
            </w:r>
          </w:hyperlink>
        </w:p>
        <w:p w14:paraId="44A5FF48" w14:textId="017A0382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1" w:history="1">
            <w:r w:rsidRPr="00F948A8">
              <w:rPr>
                <w:rStyle w:val="ab"/>
              </w:rPr>
              <w:t>Алгоритм исключения заведомо неэффективных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3F4A71" w14:textId="0DE58A7A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2" w:history="1">
            <w:r w:rsidRPr="00F948A8">
              <w:rPr>
                <w:rStyle w:val="ab"/>
              </w:rPr>
              <w:t>Алгоритм построения полиэдрального конуса доминирования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17B05C" w14:textId="529D61C6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3" w:history="1">
            <w:r w:rsidRPr="00F948A8">
              <w:rPr>
                <w:rStyle w:val="ab"/>
              </w:rPr>
              <w:t>Геометрическая интерпретация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D5950F" w14:textId="00D5602C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4" w:history="1">
            <w:r w:rsidRPr="00F948A8">
              <w:rPr>
                <w:rStyle w:val="ab"/>
              </w:rPr>
              <w:t>Сравнительный анализ множеств.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1C43FE8" w14:textId="03C7448C" w:rsidR="00A05E0B" w:rsidRDefault="00A05E0B">
          <w:pPr>
            <w:pStyle w:val="14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5618065" w:history="1">
            <w:r w:rsidRPr="00F948A8">
              <w:rPr>
                <w:rStyle w:val="ab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_Toc195618065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513FBC" w14:textId="20D490DC" w:rsidR="00B67EF8" w:rsidRDefault="00B67EF8">
          <w:r>
            <w:rPr>
              <w:b/>
              <w:bCs/>
            </w:rPr>
            <w:fldChar w:fldCharType="end"/>
          </w:r>
        </w:p>
      </w:sdtContent>
    </w:sdt>
    <w:p w14:paraId="3B517743" w14:textId="5D6969D9" w:rsidR="00B67EF8" w:rsidRDefault="00B67EF8">
      <w:pPr>
        <w:spacing w:after="160" w:line="259" w:lineRule="auto"/>
        <w:ind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br w:type="page"/>
      </w:r>
    </w:p>
    <w:p w14:paraId="2A289039" w14:textId="02DC36EF" w:rsidR="00B67EF8" w:rsidRDefault="00B67EF8" w:rsidP="00B67EF8">
      <w:pPr>
        <w:pStyle w:val="1"/>
        <w:rPr>
          <w:rFonts w:eastAsia="Times New Roman"/>
          <w:b/>
          <w:bCs/>
        </w:rPr>
      </w:pPr>
      <w:bookmarkStart w:id="3" w:name="_Toc195618060"/>
      <w:r w:rsidRPr="008F6F6F">
        <w:rPr>
          <w:rFonts w:eastAsia="Times New Roman"/>
          <w:b/>
          <w:bCs/>
        </w:rPr>
        <w:lastRenderedPageBreak/>
        <w:t>Цели работы</w:t>
      </w:r>
      <w:bookmarkEnd w:id="3"/>
    </w:p>
    <w:p w14:paraId="43F7F56D" w14:textId="4A803897" w:rsidR="00850385" w:rsidRDefault="00850385" w:rsidP="00850385">
      <w:r>
        <w:t>Дана многокритериальная аналитическая задача:</w:t>
      </w:r>
    </w:p>
    <w:p w14:paraId="0A7757A9" w14:textId="40DDBE3D" w:rsidR="00850385" w:rsidRPr="00850385" w:rsidRDefault="00850385" w:rsidP="00850385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  <m: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  <m: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</m:oMath>
      </m:oMathPara>
    </w:p>
    <w:p w14:paraId="19E4F3C5" w14:textId="214F6727" w:rsidR="00850385" w:rsidRPr="00D55965" w:rsidRDefault="00850385" w:rsidP="00850385">
      <w:r>
        <w:t>При ограничениях:</w:t>
      </w:r>
    </w:p>
    <w:p w14:paraId="5311B0A7" w14:textId="40B6C850" w:rsidR="00850385" w:rsidRPr="00D55965" w:rsidRDefault="00850385" w:rsidP="00850385"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≧10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≦5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≦10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0≦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≦20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0≦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≦</m:t>
                  </m:r>
                  <m:r>
                    <w:rPr>
                      <w:rFonts w:ascii="Cambria Math" w:eastAsia="Cambria Math" w:hAnsi="Cambria Math" w:cs="Cambria Math"/>
                    </w:rPr>
                    <m:t>15</m:t>
                  </m:r>
                </m:e>
              </m:eqArr>
            </m:e>
          </m:d>
        </m:oMath>
      </m:oMathPara>
    </w:p>
    <w:p w14:paraId="71BA6433" w14:textId="16A2F104" w:rsidR="00850385" w:rsidRDefault="00850385" w:rsidP="00850385">
      <w:r>
        <w:t>Решить поставленную задачу методом пороговой оптимизации.</w:t>
      </w:r>
    </w:p>
    <w:p w14:paraId="499C4BF6" w14:textId="3EDC0794" w:rsidR="00850385" w:rsidRDefault="00850385" w:rsidP="00850385">
      <w:r>
        <w:t>Условия задачи заданы в таблице.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0385" w14:paraId="4A4E9649" w14:textId="77777777" w:rsidTr="00850385">
        <w:tc>
          <w:tcPr>
            <w:tcW w:w="3115" w:type="dxa"/>
          </w:tcPr>
          <w:p w14:paraId="6DE651B3" w14:textId="6F0E6BEF" w:rsidR="00850385" w:rsidRDefault="00850385" w:rsidP="00850385">
            <w:pPr>
              <w:ind w:firstLine="0"/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eastAsia="Cambria Math" w:hAnsi="Cambria Math" w:cs="Cambria Math"/>
                  </w:rPr>
                  <m:t>≦</m:t>
                </m:r>
                <m:r>
                  <w:rPr>
                    <w:rFonts w:ascii="Cambria Math" w:eastAsia="Cambria Math" w:hAnsi="Cambria Math" w:cs="Cambria Math"/>
                  </w:rPr>
                  <m:t>5</m:t>
                </m:r>
                <m:r>
                  <w:rPr>
                    <w:rFonts w:ascii="Cambria Math" w:eastAsia="Cambria Math" w:hAnsi="Cambria Math" w:cs="Cambria Math"/>
                  </w:rPr>
                  <m:t>≦</m:t>
                </m:r>
                <m:r>
                  <w:rPr>
                    <w:rFonts w:ascii="Cambria Math" w:eastAsia="Cambria Math" w:hAnsi="Cambria Math" w:cs="Cambria Math"/>
                  </w:rPr>
                  <m:t>10</m:t>
                </m:r>
              </m:oMath>
            </m:oMathPara>
          </w:p>
        </w:tc>
        <w:tc>
          <w:tcPr>
            <w:tcW w:w="3115" w:type="dxa"/>
          </w:tcPr>
          <w:p w14:paraId="37D94015" w14:textId="56D522E2" w:rsidR="00850385" w:rsidRPr="00850385" w:rsidRDefault="00850385" w:rsidP="00850385">
            <w:pPr>
              <w:ind w:firstLine="0"/>
              <w:jc w:val="center"/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oMath>
            <w:r>
              <w:rPr>
                <w:lang w:val="en-US"/>
              </w:rPr>
              <w:t xml:space="preserve"> </w:t>
            </w:r>
            <w:r>
              <w:rPr>
                <w:iCs/>
                <w:lang w:val="en-US"/>
              </w:rPr>
              <w:t xml:space="preserve">– </w:t>
            </w:r>
            <w:r>
              <w:rPr>
                <w:iCs/>
              </w:rPr>
              <w:t>главный критерий</w:t>
            </w:r>
          </w:p>
        </w:tc>
        <w:tc>
          <w:tcPr>
            <w:tcW w:w="3115" w:type="dxa"/>
          </w:tcPr>
          <w:p w14:paraId="247C2971" w14:textId="5CD17D6B" w:rsidR="00850385" w:rsidRPr="00E22DE9" w:rsidRDefault="001A4B5F" w:rsidP="0085038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10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2FD10A9A" w14:textId="77777777" w:rsidR="00850385" w:rsidRDefault="00850385" w:rsidP="00850385"/>
    <w:p w14:paraId="397085DA" w14:textId="69E90BBD" w:rsidR="00E22DE9" w:rsidRPr="00E22DE9" w:rsidRDefault="00E22DE9" w:rsidP="00E22DE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  <m: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  <m: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x∈D</m:t>
                  </m:r>
                </m:lim>
              </m:limLow>
            </m:fName>
            <m:e>
              <m:r>
                <w:rPr>
                  <w:rFonts w:ascii="Cambria Math" w:hAnsi="Cambria Math"/>
                  <w:lang w:val="en-US"/>
                </w:rPr>
                <m:t>,</m:t>
              </m:r>
            </m:e>
          </m:func>
        </m:oMath>
      </m:oMathPara>
    </w:p>
    <w:p w14:paraId="07C00DF3" w14:textId="2D83FB1C" w:rsidR="00E22DE9" w:rsidRPr="00E22DE9" w:rsidRDefault="00E22DE9" w:rsidP="00E22DE9">
      <w:r>
        <w:t>При ограничениях</w:t>
      </w:r>
    </w:p>
    <w:p w14:paraId="2F86945B" w14:textId="504A14CA" w:rsidR="00E22DE9" w:rsidRPr="00850385" w:rsidRDefault="00E22DE9" w:rsidP="00E22DE9"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≦6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</w:rPr>
                    <m:t>≦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≦</m:t>
                  </m:r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</w:rPr>
                    <m:t>≦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≦</m:t>
                  </m:r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</m:oMath>
      </m:oMathPara>
    </w:p>
    <w:p w14:paraId="157473AE" w14:textId="77777777" w:rsidR="00E22DE9" w:rsidRPr="00E22DE9" w:rsidRDefault="00E22DE9" w:rsidP="00E22DE9"/>
    <w:p w14:paraId="59B1B633" w14:textId="77777777" w:rsidR="00E22DE9" w:rsidRPr="00850385" w:rsidRDefault="00E22DE9" w:rsidP="00850385"/>
    <w:p w14:paraId="1AE4C122" w14:textId="7A225944" w:rsidR="008F6F6F" w:rsidRPr="00275044" w:rsidRDefault="00275044" w:rsidP="00275044">
      <w:pPr>
        <w:pStyle w:val="1"/>
        <w:ind w:left="720"/>
        <w:rPr>
          <w:b/>
          <w:bCs/>
        </w:rPr>
      </w:pPr>
      <w:bookmarkStart w:id="4" w:name="_Toc195618061"/>
      <w:r>
        <w:rPr>
          <w:b/>
          <w:bCs/>
        </w:rPr>
        <w:lastRenderedPageBreak/>
        <w:t>Алгоритм исключения заведомо неэффективных решений</w:t>
      </w:r>
      <w:bookmarkEnd w:id="4"/>
    </w:p>
    <w:p w14:paraId="54D1EAD9" w14:textId="400C0E63" w:rsidR="008F6F6F" w:rsidRDefault="00275044" w:rsidP="008F6F6F">
      <w:pPr>
        <w:rPr>
          <w:color w:val="404040"/>
          <w:szCs w:val="28"/>
        </w:rPr>
      </w:pPr>
      <w:r>
        <w:rPr>
          <w:color w:val="404040"/>
          <w:szCs w:val="28"/>
        </w:rPr>
        <w:t>Алгоритм предполагает проход по к точкам, и исключение заведомо неоптимальных решений.</w:t>
      </w:r>
    </w:p>
    <w:p w14:paraId="310CEC80" w14:textId="579C0FD7" w:rsidR="00275044" w:rsidRDefault="00275044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>Полагаем к =1</w:t>
      </w:r>
    </w:p>
    <w:p w14:paraId="5B919684" w14:textId="4BEE672F" w:rsidR="00275044" w:rsidRDefault="00275044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Выбираем элемент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k</m:t>
            </m:r>
          </m:sup>
        </m:sSup>
        <m:r>
          <w:rPr>
            <w:rFonts w:ascii="Cambria Math" w:hAnsi="Cambria Math"/>
            <w:color w:val="404040"/>
            <w:szCs w:val="28"/>
          </w:rPr>
          <m:t xml:space="preserve">∈ 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Х</m:t>
            </m:r>
          </m:e>
        </m:bar>
      </m:oMath>
      <w:r w:rsidR="0086758A">
        <w:rPr>
          <w:color w:val="404040"/>
          <w:szCs w:val="28"/>
        </w:rPr>
        <w:t xml:space="preserve">. Если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k</m:t>
            </m:r>
          </m:sup>
        </m:sSup>
      </m:oMath>
      <w:r w:rsidR="0086758A">
        <w:rPr>
          <w:color w:val="404040"/>
          <w:szCs w:val="28"/>
        </w:rPr>
        <w:t xml:space="preserve"> имеет статус заведомо неоптимального решения, то переходим к шагу 4. Иначе переходим к шагу 3.</w:t>
      </w:r>
    </w:p>
    <w:p w14:paraId="5E53577D" w14:textId="4B445CEB" w:rsidR="0086758A" w:rsidRDefault="0086758A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Для всех </w:t>
      </w:r>
      <m:oMath>
        <m:r>
          <w:rPr>
            <w:rFonts w:ascii="Cambria Math" w:hAnsi="Cambria Math"/>
            <w:color w:val="404040"/>
            <w:szCs w:val="28"/>
          </w:rPr>
          <m:t xml:space="preserve">i= 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1,</m:t>
            </m:r>
            <m:r>
              <w:rPr>
                <w:rFonts w:ascii="Cambria Math" w:hAnsi="Cambria Math"/>
                <w:color w:val="404040"/>
                <w:szCs w:val="28"/>
                <w:lang w:val="en-US"/>
              </w:rPr>
              <m:t>N</m:t>
            </m:r>
          </m:e>
        </m:bar>
      </m:oMath>
      <w:r w:rsidR="00545FFC" w:rsidRPr="00545FFC">
        <w:rPr>
          <w:color w:val="404040"/>
          <w:szCs w:val="28"/>
        </w:rPr>
        <w:t xml:space="preserve">, </w:t>
      </w:r>
      <m:oMath>
        <m:r>
          <w:rPr>
            <w:rFonts w:ascii="Cambria Math" w:hAnsi="Cambria Math"/>
            <w:color w:val="404040"/>
            <w:szCs w:val="28"/>
          </w:rPr>
          <m:t>i≠k</m:t>
        </m:r>
      </m:oMath>
      <w:r w:rsidR="00545FFC" w:rsidRPr="00545FFC">
        <w:rPr>
          <w:color w:val="404040"/>
          <w:szCs w:val="28"/>
        </w:rPr>
        <w:t xml:space="preserve"> </w:t>
      </w:r>
      <w:r w:rsidR="00545FFC">
        <w:rPr>
          <w:color w:val="404040"/>
          <w:szCs w:val="28"/>
        </w:rPr>
        <w:t xml:space="preserve">проверяем выполнение условия </w:t>
      </w:r>
      <m:oMath>
        <m:r>
          <w:rPr>
            <w:rFonts w:ascii="Cambria Math" w:hAnsi="Cambria Math"/>
            <w:color w:val="404040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</w:rPr>
                  <m:t>i</m:t>
                </m:r>
              </m:sup>
            </m:sSup>
          </m:e>
        </m:d>
        <m:r>
          <w:rPr>
            <w:rFonts w:ascii="Cambria Math" w:hAnsi="Cambria Math"/>
            <w:color w:val="404040"/>
            <w:szCs w:val="28"/>
          </w:rPr>
          <m:t>-F</m:t>
        </m:r>
        <m:d>
          <m:d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k</m:t>
                </m:r>
              </m:sup>
            </m:sSup>
          </m:e>
        </m:d>
        <m:r>
          <w:rPr>
            <w:rFonts w:ascii="Cambria Math" w:hAnsi="Cambria Math"/>
            <w:color w:val="404040"/>
            <w:szCs w:val="28"/>
          </w:rPr>
          <m:t>∈-</m:t>
        </m:r>
        <m:r>
          <m:rPr>
            <m:sty m:val="p"/>
          </m:rPr>
          <w:rPr>
            <w:rFonts w:ascii="Cambria Math" w:hAnsi="Cambria Math"/>
            <w:color w:val="404040"/>
            <w:szCs w:val="28"/>
            <w:lang w:val="en-US"/>
          </w:rPr>
          <m:t>Ω</m:t>
        </m:r>
      </m:oMath>
      <w:r w:rsidR="00545FFC" w:rsidRPr="00545FFC">
        <w:rPr>
          <w:color w:val="404040"/>
          <w:szCs w:val="28"/>
        </w:rPr>
        <w:t xml:space="preserve">. </w:t>
      </w:r>
      <w:r w:rsidR="00545FFC">
        <w:rPr>
          <w:color w:val="404040"/>
          <w:szCs w:val="28"/>
        </w:rPr>
        <w:t xml:space="preserve">Все элементы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i</m:t>
            </m:r>
          </m:sup>
        </m:sSup>
      </m:oMath>
      <w:r w:rsidR="00545FFC">
        <w:rPr>
          <w:color w:val="404040"/>
          <w:szCs w:val="28"/>
        </w:rPr>
        <w:t>, для которых выполняется данное условие считаются заведомо неэффективными и переходим к шагу 4.</w:t>
      </w:r>
    </w:p>
    <w:p w14:paraId="55BA0EFB" w14:textId="677CE217" w:rsidR="00545FFC" w:rsidRDefault="00545FFC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Если </w:t>
      </w:r>
      <m:oMath>
        <m:r>
          <w:rPr>
            <w:rFonts w:ascii="Cambria Math" w:hAnsi="Cambria Math"/>
            <w:color w:val="404040"/>
            <w:szCs w:val="28"/>
          </w:rPr>
          <m:t>к&lt;</m:t>
        </m:r>
        <m:r>
          <w:rPr>
            <w:rFonts w:ascii="Cambria Math" w:hAnsi="Cambria Math"/>
            <w:color w:val="404040"/>
            <w:szCs w:val="28"/>
            <w:lang w:val="en-US"/>
          </w:rPr>
          <m:t>N</m:t>
        </m:r>
      </m:oMath>
      <w:r w:rsidRPr="00545FFC">
        <w:rPr>
          <w:color w:val="404040"/>
          <w:szCs w:val="28"/>
        </w:rPr>
        <w:t xml:space="preserve">, </w:t>
      </w:r>
      <w:r>
        <w:rPr>
          <w:color w:val="404040"/>
          <w:szCs w:val="28"/>
        </w:rPr>
        <w:t xml:space="preserve">то полагаем что </w:t>
      </w:r>
      <m:oMath>
        <m:r>
          <w:rPr>
            <w:rFonts w:ascii="Cambria Math" w:hAnsi="Cambria Math"/>
            <w:color w:val="404040"/>
            <w:szCs w:val="28"/>
          </w:rPr>
          <m:t>k=k+1</m:t>
        </m:r>
      </m:oMath>
      <w:r w:rsidRPr="00545FFC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>и переходим к шагу 2. Иначе переходим к шагу 5.</w:t>
      </w:r>
    </w:p>
    <w:p w14:paraId="6D9C98EB" w14:textId="609756CE" w:rsidR="00545FFC" w:rsidRPr="00545FFC" w:rsidRDefault="00545FFC" w:rsidP="00275044">
      <w:pPr>
        <w:pStyle w:val="aa"/>
        <w:numPr>
          <w:ilvl w:val="0"/>
          <w:numId w:val="5"/>
        </w:numPr>
        <w:rPr>
          <w:color w:val="404040"/>
          <w:szCs w:val="28"/>
        </w:rPr>
      </w:pPr>
      <w:r>
        <w:rPr>
          <w:color w:val="404040"/>
          <w:szCs w:val="28"/>
        </w:rPr>
        <w:t xml:space="preserve">Просматриваем таблицу значений </w:t>
      </w:r>
      <m:oMath>
        <m:r>
          <w:rPr>
            <w:rFonts w:ascii="Cambria Math" w:hAnsi="Cambria Math"/>
            <w:color w:val="404040"/>
            <w:szCs w:val="28"/>
          </w:rPr>
          <m:t xml:space="preserve">Т=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404040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404040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404040"/>
                        <w:szCs w:val="28"/>
                        <w:lang w:val="en-US"/>
                      </w:rPr>
                      <m:t>k</m:t>
                    </m:r>
                  </m:sup>
                </m:sSup>
              </m:e>
            </m:d>
            <m:r>
              <w:rPr>
                <w:rFonts w:ascii="Cambria Math" w:hAnsi="Cambria Math"/>
                <w:color w:val="404040"/>
                <w:szCs w:val="28"/>
              </w:rPr>
              <m:t xml:space="preserve">, </m:t>
            </m:r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color w:val="404040"/>
                <w:szCs w:val="28"/>
              </w:rPr>
              <m:t>=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1,</m:t>
                </m:r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N</m:t>
                </m:r>
              </m:e>
            </m:bar>
          </m:e>
        </m:d>
      </m:oMath>
      <w:r w:rsidRPr="00545FFC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удаляем из нее элементы, имеющие статус заведомо неоптимальных. Получаем таблицу 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Ω</m:t>
            </m:r>
          </m:sub>
        </m:sSub>
      </m:oMath>
      <w:r w:rsidRPr="00545FFC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Полагаем, что множество </w:t>
      </w:r>
      <w:r>
        <w:rPr>
          <w:rFonts w:cs="Times New Roman"/>
          <w:color w:val="404040"/>
          <w:szCs w:val="28"/>
        </w:rPr>
        <w:t>Ω</w:t>
      </w:r>
      <w:r>
        <w:rPr>
          <w:color w:val="404040"/>
          <w:szCs w:val="28"/>
        </w:rPr>
        <w:t xml:space="preserve">- оптимальных решений 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</w:rPr>
              <m:t>Ω</m:t>
            </m:r>
          </m:sub>
        </m:sSub>
        <m:d>
          <m:d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X</m:t>
                </m:r>
              </m:e>
            </m:bar>
          </m:e>
        </m:d>
        <m:r>
          <w:rPr>
            <w:rFonts w:ascii="Cambria Math" w:hAnsi="Cambria Math"/>
            <w:color w:val="404040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Ω</m:t>
            </m:r>
          </m:sub>
        </m:sSub>
      </m:oMath>
      <w:r w:rsidRPr="00545FFC">
        <w:rPr>
          <w:color w:val="404040"/>
          <w:szCs w:val="28"/>
        </w:rPr>
        <w:t>.</w:t>
      </w:r>
    </w:p>
    <w:p w14:paraId="34CB43F3" w14:textId="7B7112C7" w:rsidR="00545FFC" w:rsidRDefault="00545FFC" w:rsidP="00545FFC">
      <w:pPr>
        <w:ind w:left="1069" w:firstLine="0"/>
        <w:rPr>
          <w:color w:val="404040"/>
          <w:szCs w:val="28"/>
        </w:rPr>
      </w:pPr>
      <w:r>
        <w:rPr>
          <w:color w:val="404040"/>
          <w:szCs w:val="28"/>
        </w:rPr>
        <w:t>В качестве п</w:t>
      </w:r>
      <w:r w:rsidR="00523866">
        <w:rPr>
          <w:color w:val="404040"/>
          <w:szCs w:val="28"/>
        </w:rPr>
        <w:t xml:space="preserve">римера возьмем </w:t>
      </w:r>
      <w:r w:rsidR="000A0914">
        <w:rPr>
          <w:color w:val="404040"/>
          <w:szCs w:val="28"/>
        </w:rPr>
        <w:t>100</w:t>
      </w:r>
      <w:r w:rsidR="00523866">
        <w:rPr>
          <w:color w:val="404040"/>
          <w:szCs w:val="28"/>
        </w:rPr>
        <w:t xml:space="preserve"> сгенерированных точек</w:t>
      </w:r>
      <w:r w:rsidR="000A0914">
        <w:rPr>
          <w:color w:val="404040"/>
          <w:szCs w:val="28"/>
        </w:rPr>
        <w:t>. Их расположение показано на рисунке 1.</w:t>
      </w:r>
    </w:p>
    <w:p w14:paraId="424527BE" w14:textId="4849D47B" w:rsidR="00EC78DB" w:rsidRPr="00EC78DB" w:rsidRDefault="0067219C" w:rsidP="00EC78DB">
      <w:pPr>
        <w:pStyle w:val="1"/>
        <w:rPr>
          <w:b/>
          <w:bCs/>
        </w:rPr>
      </w:pPr>
      <w:bookmarkStart w:id="5" w:name="_Toc195618062"/>
      <w:r>
        <w:rPr>
          <w:b/>
          <w:bCs/>
        </w:rPr>
        <w:lastRenderedPageBreak/>
        <w:t xml:space="preserve">Алгоритм построения </w:t>
      </w:r>
      <w:r w:rsidR="00AA2C6B">
        <w:rPr>
          <w:b/>
          <w:bCs/>
        </w:rPr>
        <w:t xml:space="preserve">полиэдрального </w:t>
      </w:r>
      <w:r>
        <w:rPr>
          <w:b/>
          <w:bCs/>
        </w:rPr>
        <w:t>конуса доминирования</w:t>
      </w:r>
      <w:bookmarkEnd w:id="5"/>
    </w:p>
    <w:p w14:paraId="28D5AF3E" w14:textId="5D0D7484" w:rsidR="009A4CB2" w:rsidRPr="000558F2" w:rsidRDefault="009A4CB2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В пространстве весовых коэффициентов построим </w:t>
      </w:r>
      <w:proofErr w:type="spellStart"/>
      <w:r>
        <w:rPr>
          <w:color w:val="404040"/>
          <w:szCs w:val="28"/>
        </w:rPr>
        <w:t>гиперпараллелепипед</w:t>
      </w:r>
      <w:proofErr w:type="spellEnd"/>
      <w:r>
        <w:rPr>
          <w:color w:val="404040"/>
          <w:szCs w:val="28"/>
        </w:rPr>
        <w:t xml:space="preserve"> </w:t>
      </w:r>
      <w:r w:rsidRPr="009A4CB2">
        <w:rPr>
          <w:rFonts w:cs="Times New Roman"/>
          <w:color w:val="404040"/>
          <w:szCs w:val="28"/>
        </w:rPr>
        <w:t>Π</w:t>
      </w:r>
      <w:r>
        <w:rPr>
          <w:color w:val="404040"/>
          <w:szCs w:val="28"/>
        </w:rPr>
        <w:t>, все точки которого удовлетворяют условиям:</w:t>
      </w:r>
      <m:oMath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0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H</m:t>
            </m:r>
          </m:sub>
        </m:sSub>
        <m:r>
          <w:rPr>
            <w:rFonts w:ascii="Cambria Math" w:hAnsi="Cambria Math"/>
            <w:color w:val="404040"/>
            <w:szCs w:val="28"/>
          </w:rPr>
          <m:t>≦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</w:rPr>
              <m:t>1</m:t>
            </m:r>
          </m:e>
          <m:sub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b>
        </m:sSub>
      </m:oMath>
      <w:r w:rsidRPr="009A4CB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naryPr>
          <m:sub>
            <m:r>
              <w:rPr>
                <w:rFonts w:ascii="Cambria Math" w:hAnsi="Cambria Math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404040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color w:val="404040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40404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color w:val="404040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404040"/>
                <w:szCs w:val="28"/>
              </w:rPr>
              <m:t>=1</m:t>
            </m:r>
          </m:e>
        </m:nary>
      </m:oMath>
      <w:r w:rsidRPr="009A4CB2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Пронумеруем все вершины </w:t>
      </w:r>
      <m:oMath>
        <m:r>
          <w:rPr>
            <w:rFonts w:ascii="Cambria Math" w:hAnsi="Cambria Math"/>
            <w:color w:val="404040"/>
            <w:szCs w:val="28"/>
          </w:rPr>
          <m:t>π∈</m:t>
        </m:r>
        <m:r>
          <m:rPr>
            <m:sty m:val="p"/>
          </m:rPr>
          <w:rPr>
            <w:rFonts w:ascii="Cambria Math" w:hAnsi="Cambria Math"/>
            <w:color w:val="404040"/>
            <w:szCs w:val="28"/>
          </w:rPr>
          <m:t>Π</m:t>
        </m:r>
      </m:oMath>
      <w:r>
        <w:rPr>
          <w:color w:val="404040"/>
          <w:szCs w:val="28"/>
        </w:rPr>
        <w:t xml:space="preserve"> с помощью бинарного кода Грея</w:t>
      </w:r>
      <w:r w:rsidR="000166F2" w:rsidRPr="000166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(БКГ). Все БКГ представим в виде строк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i</m:t>
            </m:r>
          </m:sup>
        </m:sSup>
        <m:r>
          <w:rPr>
            <w:rFonts w:ascii="Cambria Math" w:hAnsi="Cambria Math"/>
            <w:color w:val="404040"/>
            <w:szCs w:val="28"/>
          </w:rPr>
          <m:t>,</m:t>
        </m:r>
        <m:r>
          <w:rPr>
            <w:rFonts w:ascii="Cambria Math" w:hAnsi="Cambria Math"/>
            <w:color w:val="404040"/>
            <w:szCs w:val="28"/>
            <w:lang w:val="en-US"/>
          </w:rPr>
          <m:t>i</m:t>
        </m:r>
        <m:r>
          <w:rPr>
            <w:rFonts w:ascii="Cambria Math" w:hAnsi="Cambria Math"/>
            <w:color w:val="404040"/>
            <w:szCs w:val="28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barPr>
          <m:e>
            <m:r>
              <w:rPr>
                <w:rFonts w:ascii="Cambria Math" w:hAnsi="Cambria Math"/>
                <w:color w:val="404040"/>
                <w:szCs w:val="28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404040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404040"/>
                    <w:szCs w:val="28"/>
                  </w:rPr>
                  <m:t>-1</m:t>
                </m:r>
              </m:sup>
            </m:sSup>
          </m:e>
        </m:bar>
      </m:oMath>
      <w:r w:rsidRPr="009A4CB2">
        <w:rPr>
          <w:color w:val="404040"/>
          <w:szCs w:val="28"/>
        </w:rPr>
        <w:t xml:space="preserve">, </w:t>
      </w:r>
      <w:r>
        <w:rPr>
          <w:color w:val="404040"/>
          <w:szCs w:val="28"/>
        </w:rPr>
        <w:t>таблицы Т</w:t>
      </w:r>
      <w:r>
        <w:rPr>
          <w:rFonts w:cs="Times New Roman"/>
          <w:color w:val="404040"/>
          <w:szCs w:val="28"/>
          <w:vertAlign w:val="subscript"/>
        </w:rPr>
        <w:t>Π</w:t>
      </w:r>
      <w:r>
        <w:rPr>
          <w:rFonts w:cs="Times New Roman"/>
          <w:color w:val="404040"/>
          <w:szCs w:val="28"/>
        </w:rPr>
        <w:t xml:space="preserve">. Будем считать, что если в какой-либо строке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</w:rPr>
              <m:t>i</m:t>
            </m:r>
          </m:sup>
        </m:sSup>
        <m:r>
          <w:rPr>
            <w:rFonts w:ascii="Cambria Math" w:hAnsi="Cambria Math" w:cs="Times New Roman"/>
            <w:color w:val="404040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sub>
        </m:sSub>
      </m:oMath>
      <w:r w:rsidR="000558F2" w:rsidRPr="000558F2">
        <w:rPr>
          <w:rFonts w:cs="Times New Roman"/>
          <w:color w:val="404040"/>
          <w:szCs w:val="28"/>
        </w:rPr>
        <w:t xml:space="preserve"> </w:t>
      </w:r>
      <w:r w:rsidR="000558F2">
        <w:rPr>
          <w:rFonts w:cs="Times New Roman"/>
          <w:color w:val="404040"/>
          <w:szCs w:val="28"/>
          <w:lang w:val="en-US"/>
        </w:rPr>
        <w:t>j</w:t>
      </w:r>
      <w:r w:rsidR="000558F2" w:rsidRPr="000558F2">
        <w:rPr>
          <w:rFonts w:cs="Times New Roman"/>
          <w:color w:val="404040"/>
          <w:szCs w:val="28"/>
        </w:rPr>
        <w:t>-</w:t>
      </w:r>
      <w:r w:rsidR="000558F2">
        <w:rPr>
          <w:rFonts w:cs="Times New Roman"/>
          <w:color w:val="404040"/>
          <w:szCs w:val="28"/>
        </w:rPr>
        <w:t xml:space="preserve">й разряд справа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color w:val="404040"/>
            <w:szCs w:val="28"/>
          </w:rPr>
          <m:t>=0</m:t>
        </m:r>
      </m:oMath>
      <w:r w:rsidR="000558F2">
        <w:rPr>
          <w:rFonts w:cs="Times New Roman"/>
          <w:color w:val="404040"/>
          <w:szCs w:val="28"/>
        </w:rPr>
        <w:t xml:space="preserve">, то </w:t>
      </w:r>
      <w:r w:rsidR="000558F2">
        <w:rPr>
          <w:rFonts w:cs="Times New Roman"/>
          <w:color w:val="404040"/>
          <w:szCs w:val="28"/>
          <w:lang w:val="en-US"/>
        </w:rPr>
        <w:t>j</w:t>
      </w:r>
      <w:r w:rsidR="000558F2" w:rsidRPr="000558F2">
        <w:rPr>
          <w:rFonts w:cs="Times New Roman"/>
          <w:color w:val="404040"/>
          <w:szCs w:val="28"/>
        </w:rPr>
        <w:t>-</w:t>
      </w:r>
      <w:proofErr w:type="spellStart"/>
      <w:r w:rsidR="000558F2">
        <w:rPr>
          <w:rFonts w:cs="Times New Roman"/>
          <w:color w:val="404040"/>
          <w:szCs w:val="28"/>
        </w:rPr>
        <w:t>ая</w:t>
      </w:r>
      <w:proofErr w:type="spellEnd"/>
      <w:r w:rsidR="000558F2">
        <w:rPr>
          <w:rFonts w:cs="Times New Roman"/>
          <w:color w:val="404040"/>
          <w:szCs w:val="28"/>
        </w:rPr>
        <w:t xml:space="preserve"> координата </w:t>
      </w:r>
      <w:proofErr w:type="spellStart"/>
      <w:r w:rsidR="000558F2">
        <w:rPr>
          <w:rFonts w:cs="Times New Roman"/>
          <w:color w:val="404040"/>
          <w:szCs w:val="28"/>
          <w:lang w:val="en-US"/>
        </w:rPr>
        <w:t>i</w:t>
      </w:r>
      <w:proofErr w:type="spellEnd"/>
      <w:r w:rsidR="000558F2" w:rsidRPr="000558F2">
        <w:rPr>
          <w:rFonts w:cs="Times New Roman"/>
          <w:color w:val="404040"/>
          <w:szCs w:val="28"/>
        </w:rPr>
        <w:t>-</w:t>
      </w:r>
      <w:r w:rsidR="000558F2">
        <w:rPr>
          <w:rFonts w:cs="Times New Roman"/>
          <w:color w:val="404040"/>
          <w:szCs w:val="28"/>
        </w:rPr>
        <w:t xml:space="preserve">ой вершины </w:t>
      </w:r>
      <m:oMath>
        <m:sSup>
          <m:sSup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404040"/>
                <w:szCs w:val="28"/>
              </w:rPr>
              <m:t>π</m:t>
            </m:r>
          </m:e>
          <m:sup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</m:t>
            </m:r>
          </m:sup>
        </m:sSup>
      </m:oMath>
      <w:r w:rsidR="000558F2" w:rsidRPr="000558F2">
        <w:rPr>
          <w:rFonts w:cs="Times New Roman"/>
          <w:color w:val="404040"/>
          <w:szCs w:val="28"/>
        </w:rPr>
        <w:t xml:space="preserve"> </w:t>
      </w:r>
      <w:proofErr w:type="spellStart"/>
      <w:r w:rsidR="000558F2">
        <w:rPr>
          <w:rFonts w:cs="Times New Roman"/>
          <w:color w:val="404040"/>
          <w:szCs w:val="28"/>
        </w:rPr>
        <w:t>гиперпараллелепипеда</w:t>
      </w:r>
      <w:proofErr w:type="spellEnd"/>
      <w:r w:rsidR="000558F2">
        <w:rPr>
          <w:rFonts w:cs="Times New Roman"/>
          <w:color w:val="404040"/>
          <w:szCs w:val="28"/>
        </w:rPr>
        <w:t xml:space="preserve"> Π равна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ij</m:t>
            </m:r>
          </m:sub>
        </m:sSub>
      </m:oMath>
      <w:r w:rsidR="000558F2" w:rsidRPr="000558F2">
        <w:rPr>
          <w:rFonts w:cs="Times New Roman"/>
          <w:color w:val="404040"/>
          <w:szCs w:val="28"/>
        </w:rPr>
        <w:t xml:space="preserve">. </w:t>
      </w:r>
      <w:r w:rsidR="000558F2">
        <w:rPr>
          <w:rFonts w:cs="Times New Roman"/>
          <w:color w:val="404040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color w:val="404040"/>
            <w:szCs w:val="28"/>
          </w:rPr>
          <m:t>=1</m:t>
        </m:r>
      </m:oMath>
      <w:r w:rsidR="000558F2">
        <w:rPr>
          <w:rFonts w:cs="Times New Roman"/>
          <w:color w:val="404040"/>
          <w:szCs w:val="28"/>
        </w:rPr>
        <w:t xml:space="preserve">, то </w:t>
      </w:r>
      <w:r w:rsidR="000558F2">
        <w:rPr>
          <w:rFonts w:cs="Times New Roman"/>
          <w:color w:val="404040"/>
          <w:szCs w:val="28"/>
          <w:lang w:val="en-US"/>
        </w:rPr>
        <w:t>j</w:t>
      </w:r>
      <w:r w:rsidR="000558F2" w:rsidRPr="000558F2">
        <w:rPr>
          <w:rFonts w:cs="Times New Roman"/>
          <w:color w:val="404040"/>
          <w:szCs w:val="28"/>
        </w:rPr>
        <w:t>-</w:t>
      </w:r>
      <w:proofErr w:type="spellStart"/>
      <w:r w:rsidR="000558F2">
        <w:rPr>
          <w:rFonts w:cs="Times New Roman"/>
          <w:color w:val="404040"/>
          <w:szCs w:val="28"/>
        </w:rPr>
        <w:t>ая</w:t>
      </w:r>
      <w:proofErr w:type="spellEnd"/>
      <w:r w:rsidR="000558F2">
        <w:rPr>
          <w:rFonts w:cs="Times New Roman"/>
          <w:color w:val="404040"/>
          <w:szCs w:val="28"/>
        </w:rPr>
        <w:t xml:space="preserve"> координата </w:t>
      </w:r>
      <w:proofErr w:type="spellStart"/>
      <w:r w:rsidR="000558F2">
        <w:rPr>
          <w:rFonts w:cs="Times New Roman"/>
          <w:color w:val="404040"/>
          <w:szCs w:val="28"/>
          <w:lang w:val="en-US"/>
        </w:rPr>
        <w:t>i</w:t>
      </w:r>
      <w:proofErr w:type="spellEnd"/>
      <w:r w:rsidR="000558F2" w:rsidRPr="000558F2">
        <w:rPr>
          <w:rFonts w:cs="Times New Roman"/>
          <w:color w:val="404040"/>
          <w:szCs w:val="28"/>
        </w:rPr>
        <w:t>-</w:t>
      </w:r>
      <w:r w:rsidR="000558F2">
        <w:rPr>
          <w:rFonts w:cs="Times New Roman"/>
          <w:color w:val="404040"/>
          <w:szCs w:val="28"/>
        </w:rPr>
        <w:t xml:space="preserve">ой вершины </w:t>
      </w:r>
      <w:r w:rsidR="000166F2">
        <w:rPr>
          <w:rFonts w:cs="Times New Roman"/>
          <w:color w:val="404040"/>
          <w:szCs w:val="28"/>
        </w:rPr>
        <w:t>Π равна</w:t>
      </w:r>
      <w:r w:rsidR="000558F2">
        <w:rPr>
          <w:rFonts w:cs="Times New Roman"/>
          <w:color w:val="40404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404040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jH</m:t>
            </m:r>
          </m:sub>
        </m:sSub>
      </m:oMath>
      <w:r w:rsidR="000558F2" w:rsidRPr="000558F2">
        <w:rPr>
          <w:rFonts w:cs="Times New Roman"/>
          <w:color w:val="404040"/>
          <w:szCs w:val="28"/>
        </w:rPr>
        <w:t xml:space="preserve">. </w:t>
      </w:r>
      <w:r w:rsidR="000558F2">
        <w:rPr>
          <w:rFonts w:cs="Times New Roman"/>
          <w:color w:val="404040"/>
          <w:szCs w:val="28"/>
        </w:rPr>
        <w:t xml:space="preserve">Далее полагаем что </w:t>
      </w:r>
      <w:proofErr w:type="spellStart"/>
      <w:r w:rsidR="000558F2">
        <w:rPr>
          <w:rFonts w:cs="Times New Roman"/>
          <w:color w:val="404040"/>
          <w:szCs w:val="28"/>
          <w:lang w:val="en-US"/>
        </w:rPr>
        <w:t>i</w:t>
      </w:r>
      <w:proofErr w:type="spellEnd"/>
      <w:r w:rsidR="000558F2">
        <w:rPr>
          <w:rFonts w:cs="Times New Roman"/>
          <w:color w:val="404040"/>
          <w:szCs w:val="28"/>
        </w:rPr>
        <w:t xml:space="preserve"> </w:t>
      </w:r>
      <w:r w:rsidR="000558F2">
        <w:rPr>
          <w:rFonts w:cs="Times New Roman"/>
          <w:color w:val="404040"/>
          <w:szCs w:val="28"/>
          <w:lang w:val="en-US"/>
        </w:rPr>
        <w:t>=</w:t>
      </w:r>
      <w:r w:rsidR="000558F2">
        <w:rPr>
          <w:rFonts w:cs="Times New Roman"/>
          <w:color w:val="404040"/>
          <w:szCs w:val="28"/>
        </w:rPr>
        <w:t xml:space="preserve"> </w:t>
      </w:r>
      <w:r w:rsidR="000558F2">
        <w:rPr>
          <w:rFonts w:cs="Times New Roman"/>
          <w:color w:val="404040"/>
          <w:szCs w:val="28"/>
          <w:lang w:val="en-US"/>
        </w:rPr>
        <w:t xml:space="preserve">0 </w:t>
      </w:r>
      <w:r w:rsidR="000558F2">
        <w:rPr>
          <w:rFonts w:cs="Times New Roman"/>
          <w:color w:val="404040"/>
          <w:szCs w:val="28"/>
        </w:rPr>
        <w:t>и переходим к шагу 2.</w:t>
      </w:r>
    </w:p>
    <w:p w14:paraId="0872628C" w14:textId="4AB4BF3F" w:rsidR="000558F2" w:rsidRPr="000558F2" w:rsidRDefault="000558F2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Осуществляем попарное сравнение строк </w:t>
      </w:r>
      <m:oMath>
        <m:r>
          <w:rPr>
            <w:rFonts w:ascii="Cambria Math" w:hAnsi="Cambria Math"/>
            <w:color w:val="404040"/>
            <w:szCs w:val="28"/>
          </w:rPr>
          <m:t>t∈</m:t>
        </m:r>
        <m:sSub>
          <m:sSub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04040"/>
                <w:szCs w:val="28"/>
                <w:lang w:val="en-US"/>
              </w:rPr>
              <m:t>Π</m:t>
            </m:r>
          </m:sub>
        </m:sSub>
      </m:oMath>
      <w:r w:rsidRPr="000558F2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 xml:space="preserve">Если выявлены строки </w:t>
      </w:r>
      <w:proofErr w:type="spellStart"/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k</w:t>
      </w:r>
      <w:proofErr w:type="spellEnd"/>
      <w:r w:rsidRPr="000558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w:proofErr w:type="spellStart"/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l</w:t>
      </w:r>
      <w:proofErr w:type="spellEnd"/>
      <w:r>
        <w:rPr>
          <w:color w:val="404040"/>
          <w:szCs w:val="28"/>
        </w:rPr>
        <w:t xml:space="preserve">, отличающиеся друг от друга одним </w:t>
      </w:r>
      <w:r w:rsidR="000166F2">
        <w:rPr>
          <w:color w:val="404040"/>
          <w:szCs w:val="28"/>
        </w:rPr>
        <w:t>разрядом,</w:t>
      </w:r>
      <w:r>
        <w:rPr>
          <w:color w:val="404040"/>
          <w:szCs w:val="28"/>
        </w:rPr>
        <w:t xml:space="preserve"> то данной паре</w:t>
      </w:r>
      <w:r w:rsidR="0073135D">
        <w:rPr>
          <w:color w:val="404040"/>
          <w:szCs w:val="28"/>
        </w:rPr>
        <w:t xml:space="preserve"> (</w:t>
      </w:r>
      <w:proofErr w:type="spellStart"/>
      <w:proofErr w:type="gramStart"/>
      <w:r w:rsidR="0073135D">
        <w:rPr>
          <w:color w:val="404040"/>
          <w:szCs w:val="28"/>
          <w:lang w:val="en-US"/>
        </w:rPr>
        <w:t>t</w:t>
      </w:r>
      <w:r w:rsidR="0073135D">
        <w:rPr>
          <w:color w:val="404040"/>
          <w:szCs w:val="28"/>
          <w:vertAlign w:val="superscript"/>
          <w:lang w:val="en-US"/>
        </w:rPr>
        <w:t>k</w:t>
      </w:r>
      <w:proofErr w:type="spellEnd"/>
      <w:r w:rsidR="0073135D">
        <w:rPr>
          <w:color w:val="404040"/>
          <w:szCs w:val="28"/>
        </w:rPr>
        <w:t>,</w:t>
      </w:r>
      <w:proofErr w:type="spellStart"/>
      <w:r w:rsidR="0073135D">
        <w:rPr>
          <w:color w:val="404040"/>
          <w:szCs w:val="28"/>
          <w:lang w:val="en-US"/>
        </w:rPr>
        <w:t>t</w:t>
      </w:r>
      <w:r w:rsidR="0073135D">
        <w:rPr>
          <w:color w:val="404040"/>
          <w:szCs w:val="28"/>
          <w:vertAlign w:val="superscript"/>
          <w:lang w:val="en-US"/>
        </w:rPr>
        <w:t>l</w:t>
      </w:r>
      <w:proofErr w:type="spellEnd"/>
      <w:r w:rsidR="0073135D">
        <w:rPr>
          <w:color w:val="404040"/>
          <w:szCs w:val="28"/>
        </w:rPr>
        <w:t xml:space="preserve">) </w:t>
      </w:r>
      <w:r>
        <w:rPr>
          <w:color w:val="404040"/>
          <w:szCs w:val="28"/>
        </w:rPr>
        <w:t xml:space="preserve"> соответствует</w:t>
      </w:r>
      <w:proofErr w:type="gramEnd"/>
      <w:r>
        <w:rPr>
          <w:color w:val="404040"/>
          <w:szCs w:val="28"/>
        </w:rPr>
        <w:t xml:space="preserve"> вершина в таблице </w:t>
      </w:r>
      <w:r>
        <w:rPr>
          <w:rFonts w:cs="Times New Roman"/>
          <w:color w:val="404040"/>
          <w:szCs w:val="28"/>
        </w:rPr>
        <w:t>Π</w:t>
      </w:r>
      <w:r>
        <w:rPr>
          <w:color w:val="404040"/>
          <w:szCs w:val="28"/>
        </w:rPr>
        <w:t xml:space="preserve">, образующее ребро в </w:t>
      </w:r>
      <w:r>
        <w:rPr>
          <w:rFonts w:cs="Times New Roman"/>
          <w:color w:val="404040"/>
          <w:szCs w:val="28"/>
        </w:rPr>
        <w:t>Π. Переходим к шагу 3, иначе переходим к шагу 5.</w:t>
      </w:r>
    </w:p>
    <w:p w14:paraId="2EDABB4C" w14:textId="0D549A57" w:rsidR="000558F2" w:rsidRDefault="000558F2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rFonts w:cs="Times New Roman"/>
          <w:color w:val="404040"/>
          <w:szCs w:val="28"/>
        </w:rPr>
        <w:t xml:space="preserve">Осуществим анализ положения вершин </w:t>
      </w:r>
      <w:proofErr w:type="spellStart"/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k</w:t>
      </w:r>
      <w:proofErr w:type="spellEnd"/>
      <w:r w:rsidRPr="000558F2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и </w:t>
      </w:r>
      <w:proofErr w:type="spellStart"/>
      <w:r>
        <w:rPr>
          <w:color w:val="404040"/>
          <w:szCs w:val="28"/>
          <w:lang w:val="en-US"/>
        </w:rPr>
        <w:t>t</w:t>
      </w:r>
      <w:r>
        <w:rPr>
          <w:color w:val="404040"/>
          <w:szCs w:val="28"/>
          <w:vertAlign w:val="superscript"/>
          <w:lang w:val="en-US"/>
        </w:rPr>
        <w:t>l</w:t>
      </w:r>
      <w:proofErr w:type="spellEnd"/>
      <w:r>
        <w:rPr>
          <w:color w:val="404040"/>
          <w:szCs w:val="28"/>
        </w:rPr>
        <w:t xml:space="preserve"> относительно гиперплоскости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 xml:space="preserve">) 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404040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404040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color w:val="404040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404040"/>
                <w:szCs w:val="28"/>
              </w:rPr>
              <m:t>-1=0</m:t>
            </m:r>
          </m:e>
        </m:nary>
      </m:oMath>
      <w:r>
        <w:rPr>
          <w:color w:val="404040"/>
          <w:szCs w:val="28"/>
        </w:rPr>
        <w:t xml:space="preserve">, определяющий условие компонентов вектора весовых коэффициентов. Если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404040"/>
            <w:szCs w:val="28"/>
          </w:rPr>
          <m:t>)</m:t>
        </m:r>
        <m:r>
          <w:rPr>
            <w:rFonts w:ascii="Cambria Math" w:hAnsi="Cambria Math"/>
            <w:color w:val="404040"/>
            <w:szCs w:val="28"/>
            <w:lang w:val="en-US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l</m:t>
            </m:r>
          </m:sup>
        </m:sSup>
        <m:r>
          <w:rPr>
            <w:rFonts w:ascii="Cambria Math" w:hAnsi="Cambria Math"/>
            <w:color w:val="404040"/>
            <w:szCs w:val="28"/>
          </w:rPr>
          <m:t>)≦0</m:t>
        </m:r>
      </m:oMath>
      <w:r w:rsidR="0073135D">
        <w:rPr>
          <w:color w:val="404040"/>
          <w:szCs w:val="28"/>
        </w:rPr>
        <w:t xml:space="preserve">, то это означает что гиперплоскость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)=0</m:t>
        </m:r>
      </m:oMath>
      <w:r w:rsidR="0073135D">
        <w:rPr>
          <w:color w:val="404040"/>
          <w:szCs w:val="28"/>
        </w:rPr>
        <w:t xml:space="preserve"> пересекает ребро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)∈Π</m:t>
        </m:r>
      </m:oMath>
      <w:r w:rsidR="0073135D" w:rsidRPr="0073135D">
        <w:rPr>
          <w:color w:val="404040"/>
          <w:szCs w:val="28"/>
        </w:rPr>
        <w:t xml:space="preserve">. </w:t>
      </w:r>
      <w:r w:rsidR="0073135D">
        <w:rPr>
          <w:color w:val="404040"/>
          <w:szCs w:val="28"/>
        </w:rPr>
        <w:t xml:space="preserve">Полагаем что </w:t>
      </w:r>
      <m:oMath>
        <m:r>
          <w:rPr>
            <w:rFonts w:ascii="Cambria Math" w:hAnsi="Cambria Math"/>
            <w:color w:val="404040"/>
            <w:szCs w:val="28"/>
          </w:rPr>
          <m:t>i</m:t>
        </m:r>
        <m:r>
          <w:rPr>
            <w:rFonts w:ascii="Cambria Math" w:hAnsi="Cambria Math"/>
            <w:color w:val="404040"/>
            <w:szCs w:val="28"/>
            <w:lang w:val="en-US"/>
          </w:rPr>
          <m:t>=i+1</m:t>
        </m:r>
      </m:oMath>
      <w:r w:rsidR="0073135D">
        <w:rPr>
          <w:color w:val="404040"/>
          <w:szCs w:val="28"/>
          <w:lang w:val="en-US"/>
        </w:rPr>
        <w:t xml:space="preserve"> </w:t>
      </w:r>
      <w:r w:rsidR="0073135D">
        <w:rPr>
          <w:color w:val="404040"/>
          <w:szCs w:val="28"/>
        </w:rPr>
        <w:t>и переходим к шагу 4.</w:t>
      </w:r>
    </w:p>
    <w:p w14:paraId="177CD6FA" w14:textId="57333E83" w:rsidR="0073135D" w:rsidRDefault="0073135D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Вычисляем точку пересечения </w:t>
      </w:r>
      <m:oMath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b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(i)</m:t>
            </m:r>
          </m:sup>
        </m:sSup>
      </m:oMath>
      <w:r w:rsidRPr="0073135D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ребра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</m:t>
        </m:r>
      </m:oMath>
      <w:r>
        <w:rPr>
          <w:color w:val="404040"/>
          <w:szCs w:val="28"/>
        </w:rPr>
        <w:t xml:space="preserve"> с гиперплоскостью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L</m:t>
        </m:r>
        <m:r>
          <w:rPr>
            <w:rFonts w:ascii="Cambria Math" w:hAnsi="Cambria Math"/>
            <w:color w:val="404040"/>
            <w:szCs w:val="28"/>
          </w:rPr>
          <m:t>(</m:t>
        </m:r>
        <m:r>
          <w:rPr>
            <w:rFonts w:ascii="Cambria Math" w:hAnsi="Cambria Math"/>
            <w:color w:val="404040"/>
            <w:szCs w:val="28"/>
            <w:lang w:val="en-US"/>
          </w:rPr>
          <m:t>μ</m:t>
        </m:r>
        <m:r>
          <w:rPr>
            <w:rFonts w:ascii="Cambria Math" w:hAnsi="Cambria Math"/>
            <w:color w:val="404040"/>
            <w:szCs w:val="28"/>
          </w:rPr>
          <m:t>)=0</m:t>
        </m:r>
      </m:oMath>
      <w:r>
        <w:rPr>
          <w:color w:val="404040"/>
          <w:szCs w:val="28"/>
        </w:rPr>
        <w:t xml:space="preserve"> и записываем ее координаты в виде строки с номером </w:t>
      </w:r>
      <w:proofErr w:type="spellStart"/>
      <w:r>
        <w:rPr>
          <w:color w:val="404040"/>
          <w:szCs w:val="28"/>
          <w:lang w:val="en-US"/>
        </w:rPr>
        <w:t>i</w:t>
      </w:r>
      <w:proofErr w:type="spellEnd"/>
      <w:r w:rsidRPr="0073135D">
        <w:rPr>
          <w:color w:val="404040"/>
          <w:szCs w:val="28"/>
        </w:rPr>
        <w:t xml:space="preserve"> </w:t>
      </w:r>
      <w:r>
        <w:rPr>
          <w:color w:val="404040"/>
          <w:szCs w:val="28"/>
        </w:rPr>
        <w:t xml:space="preserve">в матрицу </w:t>
      </w:r>
      <w:r>
        <w:rPr>
          <w:color w:val="404040"/>
          <w:szCs w:val="28"/>
          <w:lang w:val="en-US"/>
        </w:rPr>
        <w:t>B</w:t>
      </w:r>
      <w:r w:rsidRPr="0073135D">
        <w:rPr>
          <w:color w:val="404040"/>
          <w:szCs w:val="28"/>
        </w:rPr>
        <w:t xml:space="preserve">. </w:t>
      </w:r>
      <w:r>
        <w:rPr>
          <w:color w:val="404040"/>
          <w:szCs w:val="28"/>
        </w:rPr>
        <w:t>Переходим к шагу 5.</w:t>
      </w:r>
    </w:p>
    <w:p w14:paraId="573BDE7A" w14:textId="7FF5F209" w:rsidR="0073135D" w:rsidRPr="0073135D" w:rsidRDefault="0073135D" w:rsidP="009A4CB2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Проверяем, все ли пары строк </w:t>
      </w:r>
      <m:oMath>
        <m:r>
          <m:rPr>
            <m:sty m:val="p"/>
          </m:rPr>
          <w:rPr>
            <w:rFonts w:ascii="Cambria Math" w:hAnsi="Cambria Math"/>
            <w:color w:val="404040"/>
            <w:szCs w:val="28"/>
          </w:rPr>
          <m:t>(</m:t>
        </m:r>
        <m:sSup>
          <m:sSupPr>
            <m:ctrlPr>
              <w:rPr>
                <w:rFonts w:ascii="Cambria Math" w:hAnsi="Cambria Math"/>
                <w:color w:val="404040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  <w:lang w:val="en-US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color w:val="404040"/>
                <w:szCs w:val="28"/>
              </w:rPr>
            </m:ctrlPr>
          </m:sSupPr>
          <m:e>
            <m:r>
              <w:rPr>
                <w:rFonts w:ascii="Cambria Math" w:hAnsi="Cambria Math"/>
                <w:color w:val="404040"/>
                <w:szCs w:val="28"/>
              </w:rPr>
              <m:t>t</m:t>
            </m:r>
          </m:e>
          <m:sup>
            <m:r>
              <w:rPr>
                <w:rFonts w:ascii="Cambria Math" w:hAnsi="Cambria Math"/>
                <w:color w:val="404040"/>
                <w:szCs w:val="28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404040"/>
            <w:szCs w:val="28"/>
          </w:rPr>
          <m:t>)</m:t>
        </m:r>
      </m:oMath>
      <w:r>
        <w:rPr>
          <w:color w:val="404040"/>
          <w:szCs w:val="28"/>
        </w:rPr>
        <w:t xml:space="preserve"> таблицы Т</w:t>
      </w:r>
      <w:r>
        <w:rPr>
          <w:rFonts w:cs="Times New Roman"/>
          <w:color w:val="404040"/>
          <w:szCs w:val="28"/>
          <w:vertAlign w:val="subscript"/>
        </w:rPr>
        <w:t>Π</w:t>
      </w:r>
      <w:r>
        <w:rPr>
          <w:rFonts w:cs="Times New Roman"/>
          <w:color w:val="404040"/>
          <w:szCs w:val="28"/>
        </w:rPr>
        <w:t xml:space="preserve"> просмотрены. Если </w:t>
      </w:r>
      <w:proofErr w:type="gramStart"/>
      <w:r>
        <w:rPr>
          <w:rFonts w:cs="Times New Roman"/>
          <w:color w:val="404040"/>
          <w:szCs w:val="28"/>
        </w:rPr>
        <w:t>да</w:t>
      </w:r>
      <w:proofErr w:type="gramEnd"/>
      <w:r>
        <w:rPr>
          <w:rFonts w:cs="Times New Roman"/>
          <w:color w:val="404040"/>
          <w:szCs w:val="28"/>
        </w:rPr>
        <w:t xml:space="preserve"> то полагаем что </w:t>
      </w:r>
      <m:oMath>
        <m:r>
          <w:rPr>
            <w:rFonts w:ascii="Cambria Math" w:hAnsi="Cambria Math" w:cs="Times New Roman"/>
            <w:color w:val="404040"/>
            <w:szCs w:val="28"/>
          </w:rPr>
          <m:t>p=</m:t>
        </m:r>
        <m:r>
          <w:rPr>
            <w:rFonts w:ascii="Cambria Math" w:hAnsi="Cambria Math" w:cs="Times New Roman"/>
            <w:color w:val="404040"/>
            <w:szCs w:val="28"/>
            <w:lang w:val="en-US"/>
          </w:rPr>
          <m:t>i</m:t>
        </m:r>
      </m:oMath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, заканчиваем формирование матрицы </w:t>
      </w:r>
      <w:r>
        <w:rPr>
          <w:rFonts w:cs="Times New Roman"/>
          <w:color w:val="404040"/>
          <w:szCs w:val="28"/>
          <w:lang w:val="en-US"/>
        </w:rPr>
        <w:t>B</w:t>
      </w:r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размером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×</m:t>
            </m:r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m</m:t>
            </m:r>
          </m:e>
        </m:d>
      </m:oMath>
      <w:r w:rsidRPr="0073135D">
        <w:rPr>
          <w:rFonts w:cs="Times New Roman"/>
          <w:color w:val="404040"/>
          <w:szCs w:val="28"/>
        </w:rPr>
        <w:t xml:space="preserve"> </w:t>
      </w:r>
      <w:r>
        <w:rPr>
          <w:rFonts w:cs="Times New Roman"/>
          <w:color w:val="404040"/>
          <w:szCs w:val="28"/>
        </w:rPr>
        <w:t xml:space="preserve"> и переходим к шагу 6. Иначе переходим к шагу 2.</w:t>
      </w:r>
    </w:p>
    <w:p w14:paraId="76A517D4" w14:textId="21B405EB" w:rsidR="003A5ABF" w:rsidRPr="000A0914" w:rsidRDefault="0073135D" w:rsidP="003A5ABF">
      <w:pPr>
        <w:pStyle w:val="aa"/>
        <w:numPr>
          <w:ilvl w:val="0"/>
          <w:numId w:val="15"/>
        </w:numPr>
        <w:jc w:val="left"/>
        <w:rPr>
          <w:color w:val="404040"/>
          <w:szCs w:val="28"/>
        </w:rPr>
      </w:pPr>
      <w:r>
        <w:rPr>
          <w:rFonts w:cs="Times New Roman"/>
          <w:color w:val="404040"/>
          <w:szCs w:val="28"/>
        </w:rPr>
        <w:lastRenderedPageBreak/>
        <w:t xml:space="preserve">Построим конус доминирования </w:t>
      </w:r>
      <w:r w:rsidR="003A5ABF">
        <w:rPr>
          <w:rFonts w:cs="Times New Roman"/>
          <w:color w:val="404040"/>
          <w:szCs w:val="28"/>
        </w:rPr>
        <w:t>в виде</w:t>
      </w:r>
      <w:r>
        <w:rPr>
          <w:rFonts w:cs="Times New Roman"/>
          <w:color w:val="404040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404040"/>
            <w:szCs w:val="28"/>
          </w:rPr>
          <m:t>Ω</m:t>
        </m:r>
        <m:r>
          <w:rPr>
            <w:rFonts w:ascii="Cambria Math" w:hAnsi="Cambria Math" w:cs="Times New Roman"/>
            <w:color w:val="404040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∈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m</m:t>
                </m:r>
              </m:sup>
            </m:sSup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Bz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p</m:t>
                    </m:r>
                  </m:sub>
                </m:sSub>
              </m:e>
            </m:d>
          </m:e>
        </m:d>
      </m:oMath>
      <w:r w:rsidR="003A5ABF" w:rsidRPr="003A5ABF">
        <w:rPr>
          <w:rFonts w:cs="Times New Roman"/>
          <w:color w:val="404040"/>
          <w:szCs w:val="28"/>
        </w:rPr>
        <w:t xml:space="preserve">. </w:t>
      </w:r>
      <w:r w:rsidR="003A5ABF">
        <w:rPr>
          <w:rFonts w:cs="Times New Roman"/>
          <w:color w:val="404040"/>
          <w:szCs w:val="28"/>
        </w:rPr>
        <w:t>Ω</w:t>
      </w:r>
      <w:r w:rsidR="003A5ABF" w:rsidRPr="003A5ABF">
        <w:rPr>
          <w:rFonts w:cs="Times New Roman"/>
          <w:color w:val="404040"/>
          <w:szCs w:val="28"/>
        </w:rPr>
        <w:t xml:space="preserve"> </w:t>
      </w:r>
      <w:r w:rsidR="003A5ABF">
        <w:rPr>
          <w:rFonts w:cs="Times New Roman"/>
          <w:color w:val="404040"/>
          <w:szCs w:val="28"/>
        </w:rPr>
        <w:t xml:space="preserve">является полярным к выпуклому конусу ℧ </w:t>
      </w:r>
      <m:oMath>
        <m:r>
          <w:rPr>
            <w:rFonts w:ascii="Cambria Math" w:hAnsi="Cambria Math" w:cs="Times New Roman"/>
            <w:color w:val="404040"/>
            <w:szCs w:val="28"/>
          </w:rPr>
          <m:t>℧=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>∈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m</m:t>
                </m:r>
              </m:sup>
            </m:sSup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z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 xml:space="preserve"> 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404040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>≧0,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404040"/>
                        <w:szCs w:val="28"/>
                      </w:rPr>
                      <m:t xml:space="preserve"> =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color w:val="404040"/>
                            <w:szCs w:val="28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</w:rPr>
                          <m:t>1,</m:t>
                        </m:r>
                        <m:r>
                          <w:rPr>
                            <w:rFonts w:ascii="Cambria Math" w:hAnsi="Cambria Math" w:cs="Times New Roman"/>
                            <w:color w:val="404040"/>
                            <w:szCs w:val="28"/>
                            <w:lang w:val="en-US"/>
                          </w:rPr>
                          <m:t>p</m:t>
                        </m:r>
                      </m:e>
                    </m:bar>
                  </m:e>
                </m:nary>
              </m:e>
            </m:d>
          </m:e>
        </m:d>
      </m:oMath>
      <w:r w:rsidR="003A5ABF">
        <w:rPr>
          <w:rFonts w:cs="Times New Roman"/>
          <w:color w:val="404040"/>
          <w:szCs w:val="28"/>
        </w:rPr>
        <w:t xml:space="preserve">, где система векторов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404040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i</m:t>
                </m:r>
              </m:sup>
            </m:sSup>
            <m:r>
              <w:rPr>
                <w:rFonts w:ascii="Cambria Math" w:hAnsi="Cambria Math" w:cs="Times New Roman"/>
                <w:color w:val="404040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color w:val="404040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404040"/>
                <w:szCs w:val="28"/>
              </w:rPr>
              <m:t xml:space="preserve"> =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  <w:color w:val="404040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color w:val="404040"/>
                    <w:szCs w:val="28"/>
                  </w:rPr>
                  <m:t>1,</m:t>
                </m:r>
                <m:r>
                  <w:rPr>
                    <w:rFonts w:ascii="Cambria Math" w:hAnsi="Cambria Math" w:cs="Times New Roman"/>
                    <w:color w:val="404040"/>
                    <w:szCs w:val="28"/>
                    <w:lang w:val="en-US"/>
                  </w:rPr>
                  <m:t>p</m:t>
                </m:r>
              </m:e>
            </m:bar>
          </m:e>
        </m:d>
      </m:oMath>
      <w:r w:rsidR="003A5ABF" w:rsidRPr="003A5ABF">
        <w:rPr>
          <w:rFonts w:cs="Times New Roman"/>
          <w:color w:val="404040"/>
          <w:szCs w:val="28"/>
        </w:rPr>
        <w:t xml:space="preserve"> </w:t>
      </w:r>
      <w:r w:rsidR="003A5ABF">
        <w:rPr>
          <w:rFonts w:cs="Times New Roman"/>
          <w:color w:val="404040"/>
          <w:szCs w:val="28"/>
        </w:rPr>
        <w:t xml:space="preserve">образует строки матрицы </w:t>
      </w:r>
      <w:r w:rsidR="003A5ABF">
        <w:rPr>
          <w:rFonts w:cs="Times New Roman"/>
          <w:color w:val="404040"/>
          <w:szCs w:val="28"/>
          <w:lang w:val="en-US"/>
        </w:rPr>
        <w:t>B</w:t>
      </w:r>
    </w:p>
    <w:p w14:paraId="27A57CD2" w14:textId="1315B204" w:rsidR="000A0914" w:rsidRDefault="000A0914" w:rsidP="000A0914">
      <w:pPr>
        <w:pStyle w:val="aa"/>
        <w:ind w:firstLine="0"/>
        <w:jc w:val="left"/>
        <w:rPr>
          <w:color w:val="404040"/>
          <w:szCs w:val="28"/>
        </w:rPr>
      </w:pPr>
      <w:r>
        <w:rPr>
          <w:color w:val="404040"/>
          <w:szCs w:val="28"/>
        </w:rPr>
        <w:t xml:space="preserve">Для демонстрации возьмем те же сгенерированные </w:t>
      </w:r>
      <w:r w:rsidR="000166F2" w:rsidRPr="000166F2">
        <w:rPr>
          <w:color w:val="404040"/>
          <w:szCs w:val="28"/>
        </w:rPr>
        <w:t xml:space="preserve">100 </w:t>
      </w:r>
      <w:r w:rsidR="000166F2">
        <w:rPr>
          <w:color w:val="404040"/>
          <w:szCs w:val="28"/>
        </w:rPr>
        <w:t>точек</w:t>
      </w:r>
      <w:r>
        <w:rPr>
          <w:color w:val="404040"/>
          <w:szCs w:val="28"/>
        </w:rPr>
        <w:t xml:space="preserve"> рассмотрим работу алгоритма для весовых коэффициентов варианта 3. </w:t>
      </w:r>
    </w:p>
    <w:p w14:paraId="60EA6A73" w14:textId="77777777" w:rsidR="00AA2C6B" w:rsidRDefault="00AA2C6B" w:rsidP="00AA2C6B">
      <w:pPr>
        <w:pStyle w:val="1"/>
        <w:rPr>
          <w:b/>
          <w:bCs/>
        </w:rPr>
      </w:pPr>
      <w:bookmarkStart w:id="6" w:name="_Toc195618063"/>
      <w:r>
        <w:rPr>
          <w:b/>
          <w:bCs/>
        </w:rPr>
        <w:lastRenderedPageBreak/>
        <w:t>Геометрическая интерпретация</w:t>
      </w:r>
      <w:bookmarkEnd w:id="6"/>
    </w:p>
    <w:p w14:paraId="299FF5F6" w14:textId="24C18C0B" w:rsidR="00AA2C6B" w:rsidRDefault="00AA2C6B" w:rsidP="00AA2C6B">
      <w:pPr>
        <w:pStyle w:val="aa"/>
        <w:ind w:left="0" w:firstLine="0"/>
        <w:rPr>
          <w:rFonts w:cs="Times New Roman"/>
          <w:iCs/>
        </w:rPr>
      </w:pPr>
      <w:r>
        <w:t xml:space="preserve">Рассмотрим построение полиэдрального конуса доминирования с геометрической точки зрения для варианта 1 весовых коэффициентов </w:t>
      </w:r>
      <w:r>
        <w:rPr>
          <w:rFonts w:cs="Times New Roman"/>
          <w:iCs/>
        </w:rPr>
        <w:t>µ</w:t>
      </w:r>
      <w:r w:rsidRPr="00AA2C6B">
        <w:rPr>
          <w:rFonts w:cs="Times New Roman"/>
          <w:iCs/>
          <w:vertAlign w:val="subscript"/>
        </w:rPr>
        <w:t>1</w:t>
      </w:r>
      <w:r>
        <w:rPr>
          <w:rFonts w:cs="Times New Roman"/>
          <w:iCs/>
          <w:vertAlign w:val="subscript"/>
          <w:lang w:val="en-US"/>
        </w:rPr>
        <w:t>min</w:t>
      </w:r>
      <w:r>
        <w:rPr>
          <w:rFonts w:cs="Times New Roman"/>
          <w:iCs/>
        </w:rPr>
        <w:t>= 0.2, µ</w:t>
      </w:r>
      <w:r w:rsidRPr="00AA2C6B">
        <w:rPr>
          <w:rFonts w:cs="Times New Roman"/>
          <w:iCs/>
          <w:vertAlign w:val="subscript"/>
        </w:rPr>
        <w:t>1</w:t>
      </w:r>
      <w:r>
        <w:rPr>
          <w:rFonts w:cs="Times New Roman"/>
          <w:iCs/>
          <w:vertAlign w:val="subscript"/>
          <w:lang w:val="en-US"/>
        </w:rPr>
        <w:t>max</w:t>
      </w:r>
      <w:r>
        <w:rPr>
          <w:rFonts w:cs="Times New Roman"/>
          <w:iCs/>
        </w:rPr>
        <w:t>= 0.6, µ</w:t>
      </w:r>
      <w:r w:rsidRPr="00AA2C6B">
        <w:rPr>
          <w:rFonts w:cs="Times New Roman"/>
          <w:iCs/>
          <w:vertAlign w:val="subscript"/>
        </w:rPr>
        <w:t>2</w:t>
      </w:r>
      <w:r>
        <w:rPr>
          <w:rFonts w:cs="Times New Roman"/>
          <w:iCs/>
          <w:vertAlign w:val="subscript"/>
          <w:lang w:val="en-US"/>
        </w:rPr>
        <w:t>min</w:t>
      </w:r>
      <w:r>
        <w:rPr>
          <w:rFonts w:cs="Times New Roman"/>
          <w:iCs/>
        </w:rPr>
        <w:t>= 0.4, µ</w:t>
      </w:r>
      <w:r w:rsidRPr="00AA2C6B">
        <w:rPr>
          <w:rFonts w:cs="Times New Roman"/>
          <w:iCs/>
          <w:vertAlign w:val="subscript"/>
        </w:rPr>
        <w:t>2</w:t>
      </w:r>
      <w:r>
        <w:rPr>
          <w:rFonts w:cs="Times New Roman"/>
          <w:iCs/>
          <w:vertAlign w:val="subscript"/>
          <w:lang w:val="en-US"/>
        </w:rPr>
        <w:t>max</w:t>
      </w:r>
      <w:r>
        <w:rPr>
          <w:rFonts w:cs="Times New Roman"/>
          <w:iCs/>
        </w:rPr>
        <w:t>= 0.8</w:t>
      </w:r>
      <w:r w:rsidRPr="00AA2C6B">
        <w:rPr>
          <w:rFonts w:cs="Times New Roman"/>
          <w:iCs/>
        </w:rPr>
        <w:t xml:space="preserve">. </w:t>
      </w:r>
      <w:r>
        <w:rPr>
          <w:rFonts w:cs="Times New Roman"/>
          <w:iCs/>
        </w:rPr>
        <w:t xml:space="preserve">Данные значения весовых коэффициентов образуют </w:t>
      </w:r>
      <w:proofErr w:type="spellStart"/>
      <w:r>
        <w:rPr>
          <w:rFonts w:cs="Times New Roman"/>
          <w:iCs/>
        </w:rPr>
        <w:t>гиперпараллелепипед</w:t>
      </w:r>
      <w:proofErr w:type="spellEnd"/>
      <w:r>
        <w:rPr>
          <w:rFonts w:cs="Times New Roman"/>
          <w:iCs/>
        </w:rPr>
        <w:t xml:space="preserve"> изображенный на рисунке</w:t>
      </w:r>
      <w:r w:rsidR="002C3881">
        <w:rPr>
          <w:rFonts w:cs="Times New Roman"/>
          <w:iCs/>
        </w:rPr>
        <w:t xml:space="preserve"> 1</w:t>
      </w:r>
      <w:r>
        <w:rPr>
          <w:rFonts w:cs="Times New Roman"/>
          <w:iCs/>
        </w:rPr>
        <w:t>.</w:t>
      </w:r>
    </w:p>
    <w:p w14:paraId="71604C5A" w14:textId="77777777" w:rsidR="002C3881" w:rsidRPr="002C3881" w:rsidRDefault="002C3881" w:rsidP="002C3881">
      <w:pPr>
        <w:pStyle w:val="aa"/>
        <w:ind w:left="0" w:firstLine="0"/>
        <w:jc w:val="center"/>
        <w:rPr>
          <w:color w:val="000000" w:themeColor="text1"/>
          <w:szCs w:val="28"/>
        </w:rPr>
      </w:pPr>
      <w:r w:rsidRPr="002C3881">
        <w:rPr>
          <w:noProof/>
          <w:color w:val="000000" w:themeColor="text1"/>
          <w:szCs w:val="28"/>
        </w:rPr>
        <w:drawing>
          <wp:inline distT="0" distB="0" distL="0" distR="0" wp14:anchorId="5239ECB5" wp14:editId="3026547E">
            <wp:extent cx="4125600" cy="5673600"/>
            <wp:effectExtent l="0" t="0" r="8255" b="3810"/>
            <wp:docPr id="66628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8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5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B3" w14:textId="652EA917" w:rsidR="002C3881" w:rsidRPr="002C3881" w:rsidRDefault="002C3881" w:rsidP="002C3881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C388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388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874D5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C388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C3881">
        <w:rPr>
          <w:i w:val="0"/>
          <w:iCs w:val="0"/>
          <w:color w:val="000000" w:themeColor="text1"/>
          <w:sz w:val="28"/>
          <w:szCs w:val="28"/>
        </w:rPr>
        <w:t xml:space="preserve"> - Геометрическая интерпретация</w:t>
      </w:r>
    </w:p>
    <w:p w14:paraId="25B6C5FF" w14:textId="626EB109" w:rsidR="00AA2C6B" w:rsidRDefault="00770830" w:rsidP="00AA2C6B">
      <w:pPr>
        <w:tabs>
          <w:tab w:val="left" w:pos="4011"/>
        </w:tabs>
      </w:pPr>
      <w:r>
        <w:t xml:space="preserve">Данный </w:t>
      </w:r>
      <w:proofErr w:type="spellStart"/>
      <w:r>
        <w:t>гиперпарраллелепипед</w:t>
      </w:r>
      <w:proofErr w:type="spellEnd"/>
      <w:r>
        <w:t xml:space="preserve"> пересекает прямая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=0</m:t>
        </m:r>
      </m:oMath>
      <w:r w:rsidRPr="00770830">
        <w:t xml:space="preserve">. </w:t>
      </w:r>
      <w:r>
        <w:t xml:space="preserve">Точки пересечения прямой ребер </w:t>
      </w:r>
      <w:proofErr w:type="spellStart"/>
      <w:r>
        <w:t>гиперпараллелепипеда</w:t>
      </w:r>
      <w:proofErr w:type="spellEnd"/>
      <w:r>
        <w:t xml:space="preserve"> становятся концами векторов </w:t>
      </w:r>
      <w:r>
        <w:rPr>
          <w:lang w:val="en-US"/>
        </w:rPr>
        <w:t>b</w:t>
      </w:r>
      <w:r w:rsidRPr="00770830">
        <w:t xml:space="preserve">. </w:t>
      </w:r>
      <w:r>
        <w:t xml:space="preserve">Сами вектора </w:t>
      </w:r>
      <w:r>
        <w:rPr>
          <w:lang w:val="en-US"/>
        </w:rPr>
        <w:t>b</w:t>
      </w:r>
      <w:r w:rsidRPr="00770830">
        <w:t xml:space="preserve"> </w:t>
      </w:r>
      <w:r>
        <w:t xml:space="preserve">образуют полиэдральный конус доминирования </w:t>
      </w:r>
      <w:r>
        <w:rPr>
          <w:rFonts w:cs="Times New Roman"/>
        </w:rPr>
        <w:t>Ω</w:t>
      </w:r>
      <w:r>
        <w:t>.</w:t>
      </w:r>
    </w:p>
    <w:p w14:paraId="1FCE10E4" w14:textId="30E6C5FF" w:rsidR="00770830" w:rsidRDefault="00770830" w:rsidP="00AA2C6B">
      <w:pPr>
        <w:tabs>
          <w:tab w:val="left" w:pos="4011"/>
        </w:tabs>
      </w:pPr>
      <w:r>
        <w:lastRenderedPageBreak/>
        <w:t xml:space="preserve">Для построения дискретной аппроксимации множества </w:t>
      </w:r>
      <w:r>
        <w:rPr>
          <w:rFonts w:cs="Times New Roman"/>
        </w:rPr>
        <w:t>Ω</w:t>
      </w:r>
      <w:r>
        <w:t xml:space="preserve"> - оптимальных решений сгенерируем конечное множество допустимых точек таких,</w:t>
      </w:r>
      <w:r w:rsidRPr="00770830">
        <w:t xml:space="preserve"> </w:t>
      </w:r>
      <w:r>
        <w:t xml:space="preserve">что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⊂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/>
          </w:rPr>
          <m:t>=10000</m:t>
        </m:r>
      </m:oMath>
      <w:r>
        <w:t xml:space="preserve">. Далее на множестве этих точек </w:t>
      </w:r>
      <w:r w:rsidR="00142569">
        <w:t>построим дискретную аппроксимацию</w:t>
      </w:r>
      <w:r>
        <w:t xml:space="preserve"> Парето-оптимальны</w:t>
      </w:r>
      <w:r w:rsidR="00142569">
        <w:t>х</w:t>
      </w:r>
      <w:r>
        <w:t xml:space="preserve"> решени</w:t>
      </w:r>
      <w:r w:rsidR="00142569">
        <w:t xml:space="preserve">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⊂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</m:e>
        </m:d>
      </m:oMath>
      <w:r>
        <w:t xml:space="preserve"> используя алгоритм исключения заведомо не оптимальных решений.</w:t>
      </w:r>
      <w:r w:rsidR="00E20B37" w:rsidRPr="00E20B37">
        <w:t xml:space="preserve"> </w:t>
      </w:r>
      <w:r w:rsidR="00E20B37">
        <w:t>Результат представлен на рисунке 2.</w:t>
      </w:r>
    </w:p>
    <w:p w14:paraId="7C88D072" w14:textId="77777777" w:rsidR="00E20B37" w:rsidRDefault="00E20B37" w:rsidP="00AA2C6B">
      <w:pPr>
        <w:tabs>
          <w:tab w:val="left" w:pos="4011"/>
        </w:tabs>
      </w:pPr>
    </w:p>
    <w:p w14:paraId="065AE8F8" w14:textId="77777777" w:rsidR="00E20B37" w:rsidRPr="00E20B37" w:rsidRDefault="00E20B37" w:rsidP="00E20B37">
      <w:pPr>
        <w:tabs>
          <w:tab w:val="left" w:pos="4011"/>
        </w:tabs>
        <w:jc w:val="center"/>
        <w:rPr>
          <w:szCs w:val="28"/>
        </w:rPr>
      </w:pPr>
      <w:r w:rsidRPr="00E20B37">
        <w:rPr>
          <w:noProof/>
          <w:szCs w:val="28"/>
        </w:rPr>
        <w:drawing>
          <wp:anchor distT="0" distB="0" distL="114300" distR="114300" simplePos="0" relativeHeight="251658240" behindDoc="0" locked="1" layoutInCell="1" allowOverlap="0" wp14:anchorId="4B78E55E" wp14:editId="4AC07353">
            <wp:simplePos x="1529443" y="2852057"/>
            <wp:positionH relativeFrom="column">
              <wp:align>center</wp:align>
            </wp:positionH>
            <wp:positionV relativeFrom="line">
              <wp:posOffset>107950</wp:posOffset>
            </wp:positionV>
            <wp:extent cx="3988800" cy="4543200"/>
            <wp:effectExtent l="0" t="0" r="0" b="0"/>
            <wp:wrapTopAndBottom/>
            <wp:docPr id="1539128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28074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3"/>
                    <a:stretch/>
                  </pic:blipFill>
                  <pic:spPr bwMode="auto">
                    <a:xfrm>
                      <a:off x="0" y="0"/>
                      <a:ext cx="3988800" cy="45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C8744" w14:textId="7FDD5D26" w:rsidR="00E20B37" w:rsidRPr="00E20B37" w:rsidRDefault="00E20B37" w:rsidP="00E20B37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E20B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B37">
        <w:rPr>
          <w:i w:val="0"/>
          <w:iCs w:val="0"/>
          <w:color w:val="auto"/>
          <w:sz w:val="28"/>
          <w:szCs w:val="28"/>
        </w:rPr>
        <w:fldChar w:fldCharType="begin"/>
      </w:r>
      <w:r w:rsidRPr="00E20B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B37">
        <w:rPr>
          <w:i w:val="0"/>
          <w:iCs w:val="0"/>
          <w:color w:val="auto"/>
          <w:sz w:val="28"/>
          <w:szCs w:val="28"/>
        </w:rPr>
        <w:fldChar w:fldCharType="separate"/>
      </w:r>
      <w:r w:rsidR="00874D54">
        <w:rPr>
          <w:i w:val="0"/>
          <w:iCs w:val="0"/>
          <w:noProof/>
          <w:color w:val="auto"/>
          <w:sz w:val="28"/>
          <w:szCs w:val="28"/>
        </w:rPr>
        <w:t>2</w:t>
      </w:r>
      <w:r w:rsidRPr="00E20B37">
        <w:rPr>
          <w:i w:val="0"/>
          <w:iCs w:val="0"/>
          <w:color w:val="auto"/>
          <w:sz w:val="28"/>
          <w:szCs w:val="28"/>
        </w:rPr>
        <w:fldChar w:fldCharType="end"/>
      </w:r>
      <w:r w:rsidRPr="00E20B37">
        <w:rPr>
          <w:i w:val="0"/>
          <w:iCs w:val="0"/>
          <w:color w:val="auto"/>
          <w:sz w:val="28"/>
          <w:szCs w:val="28"/>
        </w:rPr>
        <w:t xml:space="preserve"> - Дискретная аппроксимация множества </w:t>
      </w:r>
      <w:proofErr w:type="spellStart"/>
      <w:r w:rsidRPr="00E20B37">
        <w:rPr>
          <w:i w:val="0"/>
          <w:iCs w:val="0"/>
          <w:color w:val="auto"/>
          <w:sz w:val="28"/>
          <w:szCs w:val="28"/>
        </w:rPr>
        <w:t>парето</w:t>
      </w:r>
      <w:proofErr w:type="spellEnd"/>
      <w:r w:rsidRPr="00E20B37">
        <w:rPr>
          <w:i w:val="0"/>
          <w:iCs w:val="0"/>
          <w:color w:val="auto"/>
          <w:sz w:val="28"/>
          <w:szCs w:val="28"/>
        </w:rPr>
        <w:t>-оптимальных решений</w:t>
      </w:r>
    </w:p>
    <w:p w14:paraId="3104EB0D" w14:textId="4AD9A8A6" w:rsidR="00AA2C6B" w:rsidRDefault="00E20B37" w:rsidP="00E20B37">
      <w:pPr>
        <w:tabs>
          <w:tab w:val="left" w:pos="4011"/>
        </w:tabs>
      </w:pPr>
      <w:r>
        <w:lastRenderedPageBreak/>
        <w:t xml:space="preserve">Для построения дискретной аппроксимации множества </w:t>
      </w:r>
      <w:r>
        <w:rPr>
          <w:rFonts w:cs="Times New Roman"/>
        </w:rPr>
        <w:t>Ω</w:t>
      </w:r>
      <w:r>
        <w:t xml:space="preserve"> - оптимальных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)⊂F(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</m:t>
        </m:r>
      </m:oMath>
      <w:r w:rsidRPr="00E20B37">
        <w:t xml:space="preserve"> </w:t>
      </w:r>
      <w:r>
        <w:t xml:space="preserve">используем алгоритм исключения заведомо не эффективных решений. В качестве условия исключения точки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j</m:t>
            </m:r>
          </m:sup>
        </m:sSup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  <w:lang w:val="en-US"/>
              </w:rPr>
              <m:t>N</m:t>
            </m:r>
          </m:e>
        </m:ba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Pr="00874D54">
        <w:t xml:space="preserve"> </w:t>
      </w:r>
      <w:r>
        <w:t xml:space="preserve">рассматриваем выполнение неравенства </w:t>
      </w:r>
      <m:oMath>
        <m:r>
          <w:rPr>
            <w:rFonts w:ascii="Cambria Math" w:hAnsi="Cambria Math"/>
          </w:rPr>
          <m:t>B(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i</m:t>
            </m:r>
          </m:sup>
        </m:sSup>
        <m:r>
          <w:rPr>
            <w:rFonts w:ascii="Cambria Math" w:hAnsi="Cambria Math"/>
          </w:rPr>
          <m:t>)≧0</m:t>
        </m:r>
      </m:oMath>
      <w:r w:rsidR="00874D54" w:rsidRPr="00874D54">
        <w:t xml:space="preserve">. </w:t>
      </w:r>
      <w:r w:rsidR="00874D54">
        <w:t xml:space="preserve">Результатом алгоритма становится получение множества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)⊂F(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)</m:t>
        </m:r>
      </m:oMath>
      <w:r w:rsidR="00874D54">
        <w:t>, изображенное на рисунке 3.</w:t>
      </w:r>
    </w:p>
    <w:p w14:paraId="6C6A5E65" w14:textId="77777777" w:rsidR="00874D54" w:rsidRPr="00874D54" w:rsidRDefault="00874D54" w:rsidP="00874D54">
      <w:pPr>
        <w:tabs>
          <w:tab w:val="left" w:pos="4011"/>
        </w:tabs>
        <w:rPr>
          <w:szCs w:val="28"/>
        </w:rPr>
      </w:pPr>
      <w:r w:rsidRPr="00874D54">
        <w:rPr>
          <w:noProof/>
          <w:szCs w:val="28"/>
          <w14:ligatures w14:val="standardContextual"/>
        </w:rPr>
        <w:drawing>
          <wp:anchor distT="0" distB="0" distL="114300" distR="114300" simplePos="0" relativeHeight="251659264" behindDoc="0" locked="1" layoutInCell="1" allowOverlap="0" wp14:anchorId="1EBBFEA7" wp14:editId="2F609E38">
            <wp:simplePos x="1529443" y="2770414"/>
            <wp:positionH relativeFrom="column">
              <wp:align>center</wp:align>
            </wp:positionH>
            <wp:positionV relativeFrom="line">
              <wp:posOffset>107950</wp:posOffset>
            </wp:positionV>
            <wp:extent cx="4068000" cy="4597200"/>
            <wp:effectExtent l="0" t="0" r="8890" b="0"/>
            <wp:wrapTopAndBottom/>
            <wp:docPr id="65890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3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45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777D1" w14:textId="3BCF1BE1" w:rsidR="00874D54" w:rsidRPr="00874D54" w:rsidRDefault="00874D54" w:rsidP="00874D54">
      <w:pPr>
        <w:pStyle w:val="a9"/>
        <w:spacing w:line="360" w:lineRule="auto"/>
        <w:rPr>
          <w:i w:val="0"/>
          <w:iCs w:val="0"/>
          <w:color w:val="auto"/>
          <w:sz w:val="28"/>
          <w:szCs w:val="28"/>
        </w:rPr>
      </w:pPr>
      <w:r w:rsidRPr="00874D5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74D54">
        <w:rPr>
          <w:i w:val="0"/>
          <w:iCs w:val="0"/>
          <w:color w:val="auto"/>
          <w:sz w:val="28"/>
          <w:szCs w:val="28"/>
        </w:rPr>
        <w:fldChar w:fldCharType="begin"/>
      </w:r>
      <w:r w:rsidRPr="00874D5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74D54">
        <w:rPr>
          <w:i w:val="0"/>
          <w:iCs w:val="0"/>
          <w:color w:val="auto"/>
          <w:sz w:val="28"/>
          <w:szCs w:val="28"/>
        </w:rPr>
        <w:fldChar w:fldCharType="separate"/>
      </w:r>
      <w:r w:rsidRPr="00874D54">
        <w:rPr>
          <w:i w:val="0"/>
          <w:iCs w:val="0"/>
          <w:noProof/>
          <w:color w:val="auto"/>
          <w:sz w:val="28"/>
          <w:szCs w:val="28"/>
        </w:rPr>
        <w:t>3</w:t>
      </w:r>
      <w:r w:rsidRPr="00874D54">
        <w:rPr>
          <w:i w:val="0"/>
          <w:iCs w:val="0"/>
          <w:color w:val="auto"/>
          <w:sz w:val="28"/>
          <w:szCs w:val="28"/>
        </w:rPr>
        <w:fldChar w:fldCharType="end"/>
      </w:r>
      <w:r w:rsidRPr="00874D54">
        <w:rPr>
          <w:i w:val="0"/>
          <w:iCs w:val="0"/>
          <w:color w:val="auto"/>
          <w:sz w:val="28"/>
          <w:szCs w:val="28"/>
        </w:rPr>
        <w:t xml:space="preserve"> - дискретная аппроксимация множества </w:t>
      </w:r>
      <w:r w:rsidRPr="00874D54">
        <w:rPr>
          <w:rFonts w:cs="Times New Roman"/>
          <w:i w:val="0"/>
          <w:iCs w:val="0"/>
          <w:color w:val="auto"/>
          <w:sz w:val="28"/>
          <w:szCs w:val="28"/>
        </w:rPr>
        <w:t>Ω</w:t>
      </w:r>
      <w:r w:rsidRPr="00874D54">
        <w:rPr>
          <w:i w:val="0"/>
          <w:iCs w:val="0"/>
          <w:color w:val="auto"/>
          <w:sz w:val="28"/>
          <w:szCs w:val="28"/>
        </w:rPr>
        <w:t>-оптимальных решений</w:t>
      </w:r>
    </w:p>
    <w:p w14:paraId="1BA269D6" w14:textId="2E0CF206" w:rsidR="000A0914" w:rsidRDefault="000A0914" w:rsidP="00874D54">
      <w:pPr>
        <w:pStyle w:val="1"/>
        <w:rPr>
          <w:b/>
          <w:bCs/>
        </w:rPr>
      </w:pPr>
      <w:bookmarkStart w:id="7" w:name="_Toc195618064"/>
      <w:r w:rsidRPr="00874D54">
        <w:rPr>
          <w:b/>
          <w:bCs/>
        </w:rPr>
        <w:lastRenderedPageBreak/>
        <w:t>Сравнительный анализ</w:t>
      </w:r>
      <w:r w:rsidR="00277FAC" w:rsidRPr="00874D54">
        <w:rPr>
          <w:b/>
          <w:bCs/>
        </w:rPr>
        <w:t xml:space="preserve"> множеств.</w:t>
      </w:r>
      <w:bookmarkEnd w:id="7"/>
    </w:p>
    <w:p w14:paraId="31F7B80E" w14:textId="6AAFD0B3" w:rsidR="00874D54" w:rsidRDefault="00874D54" w:rsidP="00874D54">
      <w:pPr>
        <w:ind w:firstLine="0"/>
      </w:pPr>
      <w:r>
        <w:t xml:space="preserve">Для сравнительного анализа были взяты результаты генерации конечного множества точек, 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=10000</m:t>
        </m:r>
      </m:oMath>
      <w:r w:rsidRPr="00874D54">
        <w:t xml:space="preserve">. </w:t>
      </w:r>
      <w:r>
        <w:t>Результаты сравнительного анализа мощности множеств приведены в таблице 1.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93"/>
        <w:gridCol w:w="1251"/>
        <w:gridCol w:w="1381"/>
        <w:gridCol w:w="1394"/>
        <w:gridCol w:w="1381"/>
        <w:gridCol w:w="1394"/>
        <w:gridCol w:w="1151"/>
      </w:tblGrid>
      <w:tr w:rsidR="00142569" w14:paraId="23828E83" w14:textId="497EAAE2" w:rsidTr="00142569">
        <w:trPr>
          <w:jc w:val="center"/>
        </w:trPr>
        <w:tc>
          <w:tcPr>
            <w:tcW w:w="1393" w:type="dxa"/>
          </w:tcPr>
          <w:p w14:paraId="1A1438A6" w14:textId="1E8BDB71" w:rsidR="00142569" w:rsidRPr="005B5436" w:rsidRDefault="00000000" w:rsidP="0068371A">
            <w:pPr>
              <w:pStyle w:val="aa"/>
              <w:ind w:left="0" w:firstLine="0"/>
              <w:jc w:val="center"/>
              <w:rPr>
                <w:i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oMath>
            </m:oMathPara>
          </w:p>
        </w:tc>
        <w:tc>
          <w:tcPr>
            <w:tcW w:w="1251" w:type="dxa"/>
          </w:tcPr>
          <w:p w14:paraId="73AD188F" w14:textId="4F6B1844" w:rsidR="00142569" w:rsidRPr="00142569" w:rsidRDefault="00000000" w:rsidP="0068371A">
            <w:pPr>
              <w:pStyle w:val="aa"/>
              <w:ind w:left="0" w:firstLine="0"/>
              <w:jc w:val="center"/>
              <w:rPr>
                <w:rFonts w:cs="Times New Roman"/>
                <w:i/>
                <w:iCs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</m:acc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</m:e>
                </m:d>
              </m:oMath>
            </m:oMathPara>
          </w:p>
        </w:tc>
        <w:tc>
          <w:tcPr>
            <w:tcW w:w="1381" w:type="dxa"/>
          </w:tcPr>
          <w:p w14:paraId="14CDF334" w14:textId="47892715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1min</w:t>
            </w:r>
          </w:p>
        </w:tc>
        <w:tc>
          <w:tcPr>
            <w:tcW w:w="1394" w:type="dxa"/>
          </w:tcPr>
          <w:p w14:paraId="3BF7BC87" w14:textId="77777777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1max</w:t>
            </w:r>
          </w:p>
        </w:tc>
        <w:tc>
          <w:tcPr>
            <w:tcW w:w="1381" w:type="dxa"/>
          </w:tcPr>
          <w:p w14:paraId="2A084815" w14:textId="77777777" w:rsidR="00142569" w:rsidRPr="005B5436" w:rsidRDefault="00142569" w:rsidP="0068371A">
            <w:pPr>
              <w:pStyle w:val="aa"/>
              <w:ind w:left="0" w:firstLine="0"/>
              <w:jc w:val="center"/>
              <w:rPr>
                <w:b/>
                <w:bCs/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2min</w:t>
            </w:r>
          </w:p>
        </w:tc>
        <w:tc>
          <w:tcPr>
            <w:tcW w:w="1394" w:type="dxa"/>
          </w:tcPr>
          <w:p w14:paraId="1AC21A95" w14:textId="77777777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  <w:vertAlign w:val="subscript"/>
                <w:lang w:val="en-US"/>
              </w:rPr>
            </w:pPr>
            <w:r>
              <w:rPr>
                <w:rFonts w:cs="Times New Roman"/>
                <w:iCs/>
              </w:rPr>
              <w:t>µ</w:t>
            </w:r>
            <w:r>
              <w:rPr>
                <w:rFonts w:cs="Times New Roman"/>
                <w:iCs/>
                <w:vertAlign w:val="subscript"/>
                <w:lang w:val="en-US"/>
              </w:rPr>
              <w:t>2max</w:t>
            </w:r>
          </w:p>
        </w:tc>
        <w:tc>
          <w:tcPr>
            <w:tcW w:w="1151" w:type="dxa"/>
          </w:tcPr>
          <w:p w14:paraId="1B6E74D9" w14:textId="1B322339" w:rsidR="00142569" w:rsidRDefault="00000000" w:rsidP="0068371A">
            <w:pPr>
              <w:pStyle w:val="aa"/>
              <w:ind w:left="0" w:firstLine="0"/>
              <w:jc w:val="center"/>
              <w:rPr>
                <w:rFonts w:cs="Times New Roman"/>
                <w:i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oMath>
            </m:oMathPara>
          </w:p>
        </w:tc>
      </w:tr>
      <w:tr w:rsidR="00142569" w14:paraId="69C9AD5D" w14:textId="77856D04" w:rsidTr="00142569">
        <w:trPr>
          <w:jc w:val="center"/>
        </w:trPr>
        <w:tc>
          <w:tcPr>
            <w:tcW w:w="1393" w:type="dxa"/>
          </w:tcPr>
          <w:p w14:paraId="62A1FCE6" w14:textId="3952FA49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14F0A14D" w14:textId="324B7A59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89</w:t>
            </w:r>
          </w:p>
        </w:tc>
        <w:tc>
          <w:tcPr>
            <w:tcW w:w="1381" w:type="dxa"/>
          </w:tcPr>
          <w:p w14:paraId="7B6FDE11" w14:textId="52940E2C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394" w:type="dxa"/>
          </w:tcPr>
          <w:p w14:paraId="0DA71C34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381" w:type="dxa"/>
          </w:tcPr>
          <w:p w14:paraId="5EF1AB44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394" w:type="dxa"/>
          </w:tcPr>
          <w:p w14:paraId="78442844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  <w:tc>
          <w:tcPr>
            <w:tcW w:w="1151" w:type="dxa"/>
          </w:tcPr>
          <w:p w14:paraId="54B41788" w14:textId="4A018464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23</w:t>
            </w:r>
          </w:p>
        </w:tc>
      </w:tr>
      <w:tr w:rsidR="00142569" w14:paraId="037BAC11" w14:textId="1BF79799" w:rsidTr="00142569">
        <w:trPr>
          <w:jc w:val="center"/>
        </w:trPr>
        <w:tc>
          <w:tcPr>
            <w:tcW w:w="1393" w:type="dxa"/>
          </w:tcPr>
          <w:p w14:paraId="790CC1F1" w14:textId="19BC7E39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45E79B5E" w14:textId="13EEB971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89</w:t>
            </w:r>
          </w:p>
        </w:tc>
        <w:tc>
          <w:tcPr>
            <w:tcW w:w="1381" w:type="dxa"/>
          </w:tcPr>
          <w:p w14:paraId="79792FBC" w14:textId="6E68CF5A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0.4</w:t>
            </w:r>
          </w:p>
        </w:tc>
        <w:tc>
          <w:tcPr>
            <w:tcW w:w="1394" w:type="dxa"/>
          </w:tcPr>
          <w:p w14:paraId="392942CC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0.8</w:t>
            </w:r>
          </w:p>
        </w:tc>
        <w:tc>
          <w:tcPr>
            <w:tcW w:w="1381" w:type="dxa"/>
          </w:tcPr>
          <w:p w14:paraId="7EF45D8E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0.2</w:t>
            </w:r>
          </w:p>
        </w:tc>
        <w:tc>
          <w:tcPr>
            <w:tcW w:w="1394" w:type="dxa"/>
          </w:tcPr>
          <w:p w14:paraId="7FB5FB6E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151" w:type="dxa"/>
          </w:tcPr>
          <w:p w14:paraId="047F7E3C" w14:textId="4B4828EA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19</w:t>
            </w:r>
          </w:p>
        </w:tc>
      </w:tr>
      <w:tr w:rsidR="00142569" w14:paraId="702A242E" w14:textId="2A1A795F" w:rsidTr="00142569">
        <w:trPr>
          <w:jc w:val="center"/>
        </w:trPr>
        <w:tc>
          <w:tcPr>
            <w:tcW w:w="1393" w:type="dxa"/>
          </w:tcPr>
          <w:p w14:paraId="3A84BA74" w14:textId="3DF1795D" w:rsidR="00142569" w:rsidRPr="005B5436" w:rsidRDefault="00142569" w:rsidP="0068371A">
            <w:pPr>
              <w:pStyle w:val="aa"/>
              <w:ind w:left="0" w:firstLine="0"/>
              <w:jc w:val="center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1251" w:type="dxa"/>
          </w:tcPr>
          <w:p w14:paraId="78DA0049" w14:textId="49D7E67A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89</w:t>
            </w:r>
          </w:p>
        </w:tc>
        <w:tc>
          <w:tcPr>
            <w:tcW w:w="1381" w:type="dxa"/>
          </w:tcPr>
          <w:p w14:paraId="10F1C96A" w14:textId="61403FBC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394" w:type="dxa"/>
          </w:tcPr>
          <w:p w14:paraId="26C88FBF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381" w:type="dxa"/>
          </w:tcPr>
          <w:p w14:paraId="773F5A9D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0.3</w:t>
            </w:r>
          </w:p>
        </w:tc>
        <w:tc>
          <w:tcPr>
            <w:tcW w:w="1394" w:type="dxa"/>
          </w:tcPr>
          <w:p w14:paraId="54843D22" w14:textId="77777777" w:rsidR="00142569" w:rsidRPr="00477744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0.6</w:t>
            </w:r>
          </w:p>
        </w:tc>
        <w:tc>
          <w:tcPr>
            <w:tcW w:w="1151" w:type="dxa"/>
          </w:tcPr>
          <w:p w14:paraId="54AF067B" w14:textId="2A5672B3" w:rsidR="00142569" w:rsidRDefault="00142569" w:rsidP="0068371A">
            <w:pPr>
              <w:pStyle w:val="aa"/>
              <w:ind w:left="0"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</w:t>
            </w:r>
          </w:p>
        </w:tc>
      </w:tr>
    </w:tbl>
    <w:p w14:paraId="1E075352" w14:textId="77777777" w:rsidR="00874D54" w:rsidRPr="00874D54" w:rsidRDefault="00874D54" w:rsidP="00874D54">
      <w:pPr>
        <w:ind w:firstLine="0"/>
      </w:pPr>
    </w:p>
    <w:p w14:paraId="555220A3" w14:textId="6093BB9B" w:rsidR="00277FAC" w:rsidRPr="00277FAC" w:rsidRDefault="00277FAC" w:rsidP="007D6CBC">
      <w:pPr>
        <w:ind w:firstLine="0"/>
      </w:pPr>
    </w:p>
    <w:p w14:paraId="4825B80C" w14:textId="0DDACDFD" w:rsidR="00601350" w:rsidRDefault="003864E7" w:rsidP="00601350">
      <w:pPr>
        <w:pStyle w:val="1"/>
        <w:rPr>
          <w:b/>
          <w:bCs/>
        </w:rPr>
      </w:pPr>
      <w:bookmarkStart w:id="8" w:name="_Toc195618065"/>
      <w:r>
        <w:rPr>
          <w:b/>
          <w:bCs/>
        </w:rPr>
        <w:lastRenderedPageBreak/>
        <w:t>Приложение 1</w:t>
      </w:r>
      <w:bookmarkEnd w:id="8"/>
    </w:p>
    <w:p w14:paraId="705BAEDA" w14:textId="0FD41A6B" w:rsidR="007D6CBC" w:rsidRPr="00AA2C6B" w:rsidRDefault="003864E7" w:rsidP="00B17C3C">
      <w:r>
        <w:t>В приложении 1 представлен листинг кода программы</w:t>
      </w:r>
    </w:p>
    <w:p w14:paraId="684CBD9E" w14:textId="77777777" w:rsidR="00142569" w:rsidRPr="00142569" w:rsidRDefault="00142569" w:rsidP="00142569">
      <w:pPr>
        <w:keepNext w:val="0"/>
        <w:keepLines w:val="0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numpy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as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matplotlib.pyplot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as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n 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f1_min,f1_max,f2_min,f2_max=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*n,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*n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Генерация допустимых точек (условие f1*f2 &gt;= 5)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generate_feasible_points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(N=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"""Генерирует N точек, удовлетворяющих условию f1 * f2 &gt;= 5."""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points = []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(points) &lt; N: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f1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np.random.uniform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(f1_min, f1_max)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f2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np.random.uniform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(f2_min, f2_max)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f1 * f2 &gt;= n: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Условие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минимизации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points.append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([f1, f2])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np.array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(points)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===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Шаг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2.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Построение полиэдрального конуса доминирования (с динамическим пересчетом векторов)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find_intersection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"""Находим точку пересечения прямой L(μ) = 0 с ребрами </w:t>
      </w:r>
      <w:proofErr w:type="spellStart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гиперпараллелепипеда</w:t>
      </w:r>
      <w:proofErr w:type="spellEnd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Прямая L(μ) = 0: соединение точек (0,1) и (1,0)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Линия y = 1 - x (так как проходящая через (0,1) и (1,0))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Пересечение с ребром, где f1 = μ1min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x_intersect1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y_intersect1 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x_intersect1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y = 1 - x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&lt;= y_intersect1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([x_intersect1, y_intersect1])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Пересечение с ребром, где f1 = μ1max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x_intersect2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y_intersect2 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x_intersect2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y = 1 - x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&lt;= y_intersect2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([x_intersect2, y_intersect2])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Пересечение с ребром, где f2 = μ2min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y_intersect3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x_intersect3 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y_intersect3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x = 1 - y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&lt;= x_intersect3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([x_intersect3, y_intersect3])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Пересечение с ребром, где f2 = μ2max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y_intersect4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x_intersect4 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y_intersect4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x = 1 - y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&lt;= x_intersect4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([x_intersect4, y_intersect4])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Вычисление угла между вектором и осью абсцисс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compute_angle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(v):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"""Вычисляет угол между вектором v и осью абсцисс."""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np.arctan2(v[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], v[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arctan2 учитывает и знак угла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># === Шаг 3. Проверка попадания точки в полиэдральный конус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is_point_in_cone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(F, B):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"""Проверяет, попадает ли точка F в полиэдральный конус, определенный матрицей B."""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Вычисляем углы для всех векторов в B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angles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compute_angle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(b)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B]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Нахождение минимального и максимального углов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angles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angles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Вычисляем угол для точки F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compute_angle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(F)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Точка попадает в полиэдральный конус, если угол лежит в пределах [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fi_min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fi_max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]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Шаг 4. Проверка доминирования между двумя точками для минимизации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is_dominating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"""Проверяет, доминирует ли точка </w:t>
      </w:r>
      <w:proofErr w:type="spellStart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F_i</w:t>
      </w:r>
      <w:proofErr w:type="spellEnd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над точкой </w:t>
      </w:r>
      <w:proofErr w:type="spellStart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F_j</w:t>
      </w:r>
      <w:proofErr w:type="spellEnd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в задаче минимизации."""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and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&lt;=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and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&lt;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F_i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&lt;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===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Шаг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5.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Нахождение точек, принадлежащих полиэдральному конусу доминирования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find_points_in_cone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"""Находим все точки, которые принадлежат полиэдральному конусу доминирования."""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points_in_cone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is_point_in_cone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(F, B):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Проверяем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,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что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точка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не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доминируется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другими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точками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is_efficient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for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not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and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is_dominating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F_j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is_efficient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        break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    if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is_efficient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points_in_cone.append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np.array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points_in_cone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===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Шаг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6.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Построение полиэдрального конуса доминирования (с динамическим пересчетом векторов)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construct_polyhedral_cone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"""Строим полиэдральный конус доминирования с учетом пересечений прямой L(μ) = 0 и ребер </w:t>
      </w:r>
      <w:proofErr w:type="spellStart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гиперпараллелепипеда</w:t>
      </w:r>
      <w:proofErr w:type="spellEnd"/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."""</w:t>
      </w:r>
      <w:r w:rsidRPr="00142569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B = []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Пересекаем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гиперпараллелепипед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с прямой L(μ) = 0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find_intersection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Добавляем все пересечения в список B (векторы от (0, 0) к точкам пересечения)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point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intersections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B.append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point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(B)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Отображение графиков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plot_lights_and_optimal_points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B,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fig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plt.subplots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1-й график: Геометрическое построение конуса доминирования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set_title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f'Геометрическое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построение конуса доминирования (Вариант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)'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set_xlabel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set_ylabel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Рисуем лучи для каждого пересечения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mem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B: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mem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'r-'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'Вектора'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Непрерывные красные линии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mem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+=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'r-'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Рисуем прямую L(μ) = 0 (от (0, 1) до (1, 0))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], 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'L(μ) = 0'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Прямая L(μ) = 0 (синий)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Рисуем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гиперпараллелепипед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(прямоугольник с синими линиями)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Нижняя граница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Верхняя граница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Левая граница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]], [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mu_min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mu_max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]],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'b-'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Правая граница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2-й график: Все точки (черные) и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парето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-оптимальные точки (зеленые)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scatter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alpha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black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pareto.size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scatter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green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Fp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set_title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f'Все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точки и Парето-оптимальные (Вариант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)'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set_xlabel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set_ylabel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3-й график: Все точки (черные),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парето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-оптимальные точки, омега-оптимальные (красные)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scatter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alpha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black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pareto.size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scatter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green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Fp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f_omega.size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scatter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[:,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red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142569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'FΩ'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set_title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f'Парето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и Омега-оптимальные (Вариант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case_num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)'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set_xlabel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'f1'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set_ylabel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'f2'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ax.grid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ax.legend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plt.tight_layout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plt.show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Шаг 7. Основной анализ с учетом пересечений и разбиений области Парето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56A8F5"/>
          <w:sz w:val="20"/>
          <w:szCs w:val="20"/>
        </w:rPr>
        <w:t>analyze_all_cases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0.4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0.4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0.2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(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0.3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0.6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==== Анализ для N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===="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generate_feasible_points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(N)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find_points_in_cone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fx,construct_polyhedral_cone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], [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]))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для </w:t>
      </w:r>
      <w:proofErr w:type="spellStart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парето</w:t>
      </w:r>
      <w:proofErr w:type="spellEnd"/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-оптимальных точек использовать веса 0,1,0,1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f"|F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(X)|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f"|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Fp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(X)|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i, (mu1min, mu1max, mu2min, mu2max) </w:t>
      </w:r>
      <w:proofErr w:type="spellStart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cases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B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construct_polyhedral_cone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([mu1min, mu2min], [mu1max, mu2max])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find_points_in_cone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, B)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f"Кейс</w:t>
      </w:r>
      <w:proofErr w:type="spellEnd"/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: |FΩ(X)| = 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142569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14256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Визуализируем результаты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plot_lights_and_optimal_points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fx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pareto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f_omega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B, [mu1min, mu2min], [mu1max, mu2max], i + </w:t>
      </w:r>
      <w:r w:rsidRPr="0014256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t># === Запуск анализа ===</w:t>
      </w:r>
      <w:r w:rsidRPr="00142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analyze_all_cases</w:t>
      </w:r>
      <w:proofErr w:type="spellEnd"/>
      <w:r w:rsidRPr="00142569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</w:p>
    <w:p w14:paraId="043E74F6" w14:textId="77777777" w:rsidR="00277FAC" w:rsidRPr="007D6CBC" w:rsidRDefault="00277FAC" w:rsidP="003864E7"/>
    <w:sectPr w:rsidR="00277FAC" w:rsidRPr="007D6CBC" w:rsidSect="00054AF1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D733A" w14:textId="77777777" w:rsidR="006C0C9B" w:rsidRDefault="006C0C9B" w:rsidP="00B25C90">
      <w:pPr>
        <w:spacing w:after="0" w:line="240" w:lineRule="auto"/>
      </w:pPr>
      <w:r>
        <w:separator/>
      </w:r>
    </w:p>
  </w:endnote>
  <w:endnote w:type="continuationSeparator" w:id="0">
    <w:p w14:paraId="1BC301E4" w14:textId="77777777" w:rsidR="006C0C9B" w:rsidRDefault="006C0C9B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2907926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B67EF8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12C8C" w14:textId="77777777" w:rsidR="006C0C9B" w:rsidRDefault="006C0C9B" w:rsidP="00B25C90">
      <w:pPr>
        <w:spacing w:after="0" w:line="240" w:lineRule="auto"/>
      </w:pPr>
      <w:r>
        <w:separator/>
      </w:r>
    </w:p>
  </w:footnote>
  <w:footnote w:type="continuationSeparator" w:id="0">
    <w:p w14:paraId="4FB7815F" w14:textId="77777777" w:rsidR="006C0C9B" w:rsidRDefault="006C0C9B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7BF1"/>
    <w:multiLevelType w:val="multilevel"/>
    <w:tmpl w:val="285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B06EB"/>
    <w:multiLevelType w:val="hybridMultilevel"/>
    <w:tmpl w:val="05B2020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894A9D"/>
    <w:multiLevelType w:val="hybridMultilevel"/>
    <w:tmpl w:val="4BAA0F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2606A16"/>
    <w:multiLevelType w:val="hybridMultilevel"/>
    <w:tmpl w:val="314817D2"/>
    <w:lvl w:ilvl="0" w:tplc="A6103762">
      <w:start w:val="3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4" w15:restartNumberingAfterBreak="0">
    <w:nsid w:val="25CB19BC"/>
    <w:multiLevelType w:val="hybridMultilevel"/>
    <w:tmpl w:val="4756044C"/>
    <w:lvl w:ilvl="0" w:tplc="43963866">
      <w:start w:val="1"/>
      <w:numFmt w:val="decimal"/>
      <w:lvlText w:val="%1."/>
      <w:lvlJc w:val="left"/>
      <w:pPr>
        <w:ind w:left="1429" w:hanging="360"/>
      </w:pPr>
      <w:rPr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332371A"/>
    <w:multiLevelType w:val="hybridMultilevel"/>
    <w:tmpl w:val="6394920C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38526A79"/>
    <w:multiLevelType w:val="hybridMultilevel"/>
    <w:tmpl w:val="D2B89994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364767"/>
    <w:multiLevelType w:val="multilevel"/>
    <w:tmpl w:val="F0DCC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E1977"/>
    <w:multiLevelType w:val="hybridMultilevel"/>
    <w:tmpl w:val="1FC8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8065FD"/>
    <w:multiLevelType w:val="hybridMultilevel"/>
    <w:tmpl w:val="E558F374"/>
    <w:lvl w:ilvl="0" w:tplc="10503C0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16349D"/>
    <w:multiLevelType w:val="hybridMultilevel"/>
    <w:tmpl w:val="53321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2440A2"/>
    <w:multiLevelType w:val="hybridMultilevel"/>
    <w:tmpl w:val="B1929F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B3F03A8"/>
    <w:multiLevelType w:val="hybridMultilevel"/>
    <w:tmpl w:val="F940B7B6"/>
    <w:lvl w:ilvl="0" w:tplc="F7D679A6">
      <w:start w:val="1"/>
      <w:numFmt w:val="decimal"/>
      <w:lvlText w:val="Шаг 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9B2D6E"/>
    <w:multiLevelType w:val="multilevel"/>
    <w:tmpl w:val="1548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C3215D"/>
    <w:multiLevelType w:val="hybridMultilevel"/>
    <w:tmpl w:val="199A8FD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83527753">
    <w:abstractNumId w:val="8"/>
  </w:num>
  <w:num w:numId="2" w16cid:durableId="773327328">
    <w:abstractNumId w:val="7"/>
  </w:num>
  <w:num w:numId="3" w16cid:durableId="1310287019">
    <w:abstractNumId w:val="0"/>
  </w:num>
  <w:num w:numId="4" w16cid:durableId="1840726853">
    <w:abstractNumId w:val="13"/>
  </w:num>
  <w:num w:numId="5" w16cid:durableId="909577866">
    <w:abstractNumId w:val="14"/>
  </w:num>
  <w:num w:numId="6" w16cid:durableId="1917979442">
    <w:abstractNumId w:val="6"/>
  </w:num>
  <w:num w:numId="7" w16cid:durableId="1998805117">
    <w:abstractNumId w:val="1"/>
  </w:num>
  <w:num w:numId="8" w16cid:durableId="1481313406">
    <w:abstractNumId w:val="10"/>
  </w:num>
  <w:num w:numId="9" w16cid:durableId="1939481601">
    <w:abstractNumId w:val="11"/>
  </w:num>
  <w:num w:numId="10" w16cid:durableId="2134903014">
    <w:abstractNumId w:val="4"/>
  </w:num>
  <w:num w:numId="11" w16cid:durableId="225989631">
    <w:abstractNumId w:val="5"/>
  </w:num>
  <w:num w:numId="12" w16cid:durableId="203911164">
    <w:abstractNumId w:val="9"/>
  </w:num>
  <w:num w:numId="13" w16cid:durableId="810251842">
    <w:abstractNumId w:val="2"/>
  </w:num>
  <w:num w:numId="14" w16cid:durableId="93063669">
    <w:abstractNumId w:val="3"/>
  </w:num>
  <w:num w:numId="15" w16cid:durableId="2431504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66F2"/>
    <w:rsid w:val="00054AF1"/>
    <w:rsid w:val="000558F2"/>
    <w:rsid w:val="0008387D"/>
    <w:rsid w:val="000A0914"/>
    <w:rsid w:val="000C5924"/>
    <w:rsid w:val="000D6DF0"/>
    <w:rsid w:val="00142569"/>
    <w:rsid w:val="0016667A"/>
    <w:rsid w:val="001836AB"/>
    <w:rsid w:val="00193CE2"/>
    <w:rsid w:val="001A34CC"/>
    <w:rsid w:val="001A4B5F"/>
    <w:rsid w:val="001E1337"/>
    <w:rsid w:val="002210D8"/>
    <w:rsid w:val="00272060"/>
    <w:rsid w:val="00275044"/>
    <w:rsid w:val="00277FAC"/>
    <w:rsid w:val="002C3881"/>
    <w:rsid w:val="003561CD"/>
    <w:rsid w:val="003864E7"/>
    <w:rsid w:val="00391862"/>
    <w:rsid w:val="003A5ABF"/>
    <w:rsid w:val="003C610F"/>
    <w:rsid w:val="003E0757"/>
    <w:rsid w:val="0040230F"/>
    <w:rsid w:val="00477744"/>
    <w:rsid w:val="005234C6"/>
    <w:rsid w:val="00523866"/>
    <w:rsid w:val="00545FFC"/>
    <w:rsid w:val="00546B4C"/>
    <w:rsid w:val="00571E25"/>
    <w:rsid w:val="005B5436"/>
    <w:rsid w:val="005D1F71"/>
    <w:rsid w:val="005F0CFB"/>
    <w:rsid w:val="00601350"/>
    <w:rsid w:val="00612CD6"/>
    <w:rsid w:val="00617193"/>
    <w:rsid w:val="00624C1D"/>
    <w:rsid w:val="00630827"/>
    <w:rsid w:val="00647580"/>
    <w:rsid w:val="006557DD"/>
    <w:rsid w:val="00660742"/>
    <w:rsid w:val="00663427"/>
    <w:rsid w:val="0067219C"/>
    <w:rsid w:val="00692095"/>
    <w:rsid w:val="006C0C9B"/>
    <w:rsid w:val="007007F6"/>
    <w:rsid w:val="00701DE6"/>
    <w:rsid w:val="0073135D"/>
    <w:rsid w:val="00770830"/>
    <w:rsid w:val="00776359"/>
    <w:rsid w:val="007B4216"/>
    <w:rsid w:val="007D6CBC"/>
    <w:rsid w:val="007F3715"/>
    <w:rsid w:val="00811AE7"/>
    <w:rsid w:val="008255F3"/>
    <w:rsid w:val="00850385"/>
    <w:rsid w:val="0086758A"/>
    <w:rsid w:val="00870234"/>
    <w:rsid w:val="00874D54"/>
    <w:rsid w:val="00876930"/>
    <w:rsid w:val="008A71A5"/>
    <w:rsid w:val="008B14A6"/>
    <w:rsid w:val="008B6B74"/>
    <w:rsid w:val="008E762A"/>
    <w:rsid w:val="008F6F6F"/>
    <w:rsid w:val="00911681"/>
    <w:rsid w:val="00984AAF"/>
    <w:rsid w:val="009A4CB2"/>
    <w:rsid w:val="009A7101"/>
    <w:rsid w:val="009D0123"/>
    <w:rsid w:val="00A05E0B"/>
    <w:rsid w:val="00A1696F"/>
    <w:rsid w:val="00A663BC"/>
    <w:rsid w:val="00A9248E"/>
    <w:rsid w:val="00AA2C6B"/>
    <w:rsid w:val="00B17C3C"/>
    <w:rsid w:val="00B25C90"/>
    <w:rsid w:val="00B67EF8"/>
    <w:rsid w:val="00BD7E38"/>
    <w:rsid w:val="00C64759"/>
    <w:rsid w:val="00C93B97"/>
    <w:rsid w:val="00CB1744"/>
    <w:rsid w:val="00CD2CD2"/>
    <w:rsid w:val="00CD71DE"/>
    <w:rsid w:val="00D35B0C"/>
    <w:rsid w:val="00D55965"/>
    <w:rsid w:val="00E20B37"/>
    <w:rsid w:val="00E22DE9"/>
    <w:rsid w:val="00E67F81"/>
    <w:rsid w:val="00E849F7"/>
    <w:rsid w:val="00E918A4"/>
    <w:rsid w:val="00EC78DB"/>
    <w:rsid w:val="00EE153A"/>
    <w:rsid w:val="00EE5C3F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DE9"/>
    <w:pPr>
      <w:keepNext/>
      <w:keepLines/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7EF8"/>
    <w:pPr>
      <w:pageBreakBefore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7EF8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14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776359"/>
    <w:pPr>
      <w:ind w:left="720"/>
      <w:contextualSpacing/>
    </w:pPr>
  </w:style>
  <w:style w:type="paragraph" w:styleId="14">
    <w:name w:val="toc 1"/>
    <w:basedOn w:val="a"/>
    <w:next w:val="a"/>
    <w:autoRedefine/>
    <w:uiPriority w:val="39"/>
    <w:unhideWhenUsed/>
    <w:rsid w:val="00692095"/>
    <w:pPr>
      <w:tabs>
        <w:tab w:val="right" w:leader="dot" w:pos="9345"/>
      </w:tabs>
      <w:spacing w:after="100"/>
    </w:pPr>
    <w:rPr>
      <w:b/>
      <w:bCs/>
      <w:noProof/>
    </w:rPr>
  </w:style>
  <w:style w:type="character" w:styleId="ab">
    <w:name w:val="Hyperlink"/>
    <w:basedOn w:val="a0"/>
    <w:uiPriority w:val="99"/>
    <w:unhideWhenUsed/>
    <w:rsid w:val="0060135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F6F6F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5234C6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39186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14</Pages>
  <Words>2068</Words>
  <Characters>11790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22</cp:revision>
  <dcterms:created xsi:type="dcterms:W3CDTF">2024-03-10T11:02:00Z</dcterms:created>
  <dcterms:modified xsi:type="dcterms:W3CDTF">2025-04-16T07:58:00Z</dcterms:modified>
</cp:coreProperties>
</file>