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32"/>
        <w:gridCol w:w="4163"/>
      </w:tblGrid>
      <w:tr w:rsidR="00226382" w:rsidRPr="002B3F2E" w14:paraId="7A09CAE5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478C3" w14:textId="77777777" w:rsidR="00226382" w:rsidRPr="002B3F2E" w:rsidRDefault="00226382" w:rsidP="004619FD">
            <w:pPr>
              <w:ind w:firstLine="0"/>
              <w:jc w:val="center"/>
            </w:pPr>
            <w:bookmarkStart w:id="0" w:name="_Hlk224834571"/>
            <w:r w:rsidRPr="00EE5C3F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794F04D" wp14:editId="67D392E9">
                  <wp:extent cx="1232228" cy="1393372"/>
                  <wp:effectExtent l="0" t="0" r="6350" b="0"/>
                  <wp:docPr id="4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234" cy="1397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382" w:rsidRPr="002B3F2E" w14:paraId="4285E27A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9AF45" w14:textId="77777777" w:rsidR="00226382" w:rsidRPr="002B3F2E" w:rsidRDefault="00226382" w:rsidP="004619FD">
            <w:pPr>
              <w:ind w:firstLine="0"/>
              <w:jc w:val="center"/>
            </w:pPr>
            <w:r w:rsidRPr="00850F61">
              <w:t>«МИРЭА – Российский технологический университет»</w:t>
            </w:r>
          </w:p>
        </w:tc>
      </w:tr>
      <w:tr w:rsidR="00226382" w:rsidRPr="002B3F2E" w14:paraId="44CE696C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E3831" w14:textId="77777777" w:rsidR="00226382" w:rsidRPr="002B3F2E" w:rsidRDefault="00226382" w:rsidP="004619FD">
            <w:pPr>
              <w:ind w:firstLine="0"/>
              <w:jc w:val="center"/>
            </w:pPr>
          </w:p>
        </w:tc>
      </w:tr>
      <w:tr w:rsidR="00903843" w:rsidRPr="002B3F2E" w14:paraId="2AA9E8ED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2D5A9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B549E" w14:textId="77777777" w:rsidR="00903843" w:rsidRPr="002B3F2E" w:rsidRDefault="00903843" w:rsidP="004619FD">
            <w:pPr>
              <w:ind w:firstLine="0"/>
              <w:jc w:val="center"/>
            </w:pPr>
            <w:r>
              <w:t>УТВЕРЖДАЮ</w:t>
            </w:r>
          </w:p>
        </w:tc>
      </w:tr>
      <w:tr w:rsidR="00903843" w14:paraId="368FE5C0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F6F25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79B5B" w14:textId="77777777" w:rsidR="00903843" w:rsidRDefault="00903843" w:rsidP="004619FD">
            <w:pPr>
              <w:ind w:firstLine="0"/>
              <w:jc w:val="center"/>
            </w:pPr>
            <w:r>
              <w:t>Генеральный директор</w:t>
            </w:r>
          </w:p>
        </w:tc>
      </w:tr>
      <w:tr w:rsidR="00903843" w14:paraId="75458DC6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326BE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1FD0D" w14:textId="77777777" w:rsidR="00903843" w:rsidRDefault="00903843" w:rsidP="004619FD">
            <w:pPr>
              <w:ind w:firstLine="0"/>
              <w:jc w:val="center"/>
            </w:pPr>
            <w:r>
              <w:t>___________ В.С. Зубарев</w:t>
            </w:r>
          </w:p>
        </w:tc>
      </w:tr>
      <w:tr w:rsidR="00903843" w14:paraId="12F22A5E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DC711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ACB9E" w14:textId="77777777" w:rsidR="00903843" w:rsidRDefault="00903843" w:rsidP="004619FD">
            <w:pPr>
              <w:ind w:firstLine="0"/>
              <w:jc w:val="center"/>
            </w:pPr>
            <w:r>
              <w:t>«___» ______ 20__ г.</w:t>
            </w:r>
          </w:p>
        </w:tc>
      </w:tr>
      <w:tr w:rsidR="00226382" w14:paraId="6E19DC70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013F0" w14:textId="77777777" w:rsidR="00226382" w:rsidRDefault="00226382" w:rsidP="004619FD">
            <w:pPr>
              <w:ind w:firstLine="0"/>
              <w:jc w:val="center"/>
            </w:pPr>
          </w:p>
        </w:tc>
      </w:tr>
      <w:tr w:rsidR="00903843" w14:paraId="4761D81E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C1C2E" w14:textId="77777777" w:rsidR="00903843" w:rsidRDefault="00903843" w:rsidP="004619FD">
            <w:pPr>
              <w:ind w:firstLine="0"/>
              <w:jc w:val="center"/>
            </w:pPr>
            <w:r>
              <w:rPr>
                <w:b/>
                <w:bCs/>
              </w:rPr>
              <w:t xml:space="preserve">ПРОГРАМНЫЙ ПРОДУКТ КОМПЛЕКС </w:t>
            </w:r>
            <w:r w:rsidRPr="00F43420">
              <w:rPr>
                <w:b/>
                <w:bCs/>
              </w:rPr>
              <w:t>АНАЛИТИКИ ДАННЫХ ОБ УЯЗВИМОСТИ КОМПЬЮТЕРНЫХ</w:t>
            </w:r>
            <w:r>
              <w:rPr>
                <w:b/>
                <w:bCs/>
              </w:rPr>
              <w:t xml:space="preserve"> СИСТЕМ</w:t>
            </w:r>
          </w:p>
        </w:tc>
      </w:tr>
      <w:tr w:rsidR="00903843" w14:paraId="7D36E678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0D7A" w14:textId="77777777" w:rsidR="00903843" w:rsidRPr="00F43420" w:rsidRDefault="00903843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Техническое задание</w:t>
            </w:r>
          </w:p>
        </w:tc>
      </w:tr>
      <w:tr w:rsidR="00903843" w14:paraId="00D58DAD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91A60" w14:textId="7EE6068D" w:rsidR="00903843" w:rsidRDefault="00764FFF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РУКОВОДСТСВТО ПОЛЬЗОВАТЕЛЯ</w:t>
            </w:r>
          </w:p>
        </w:tc>
      </w:tr>
      <w:tr w:rsidR="00903843" w14:paraId="34A9B28B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482C6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А.В.00003-01 90-01-1</w:t>
            </w:r>
          </w:p>
        </w:tc>
      </w:tr>
      <w:tr w:rsidR="00903843" w14:paraId="77B4CBAD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0FDC8" w14:textId="77777777" w:rsidR="00903843" w:rsidRPr="00F43420" w:rsidRDefault="00903843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Листов 2</w:t>
            </w:r>
          </w:p>
        </w:tc>
      </w:tr>
      <w:tr w:rsidR="00903843" w14:paraId="254688B2" w14:textId="77777777" w:rsidTr="00903843">
        <w:trPr>
          <w:trHeight w:val="813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2DF20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903843" w14:paraId="5171E67D" w14:textId="77777777" w:rsidTr="00903843">
        <w:trPr>
          <w:trHeight w:val="812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2598B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903843" w14:paraId="411557FA" w14:textId="77777777" w:rsidTr="00903843">
        <w:trPr>
          <w:trHeight w:val="812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FA262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903843" w14:paraId="70659CC7" w14:textId="77777777" w:rsidTr="00903843">
        <w:trPr>
          <w:trHeight w:val="1136"/>
        </w:trPr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AAE58C3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0359E" w14:textId="77777777" w:rsidR="00903843" w:rsidRPr="007C6A8B" w:rsidRDefault="00903843" w:rsidP="004619FD">
            <w:pPr>
              <w:ind w:firstLine="0"/>
              <w:jc w:val="center"/>
            </w:pPr>
            <w:r>
              <w:t>СОГЛАСОВАНО</w:t>
            </w:r>
          </w:p>
        </w:tc>
      </w:tr>
      <w:tr w:rsidR="00903843" w14:paraId="0D42356A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98EE555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0D6ED" w14:textId="77777777" w:rsidR="00903843" w:rsidRDefault="00903843" w:rsidP="004619FD">
            <w:pPr>
              <w:ind w:firstLine="0"/>
              <w:jc w:val="center"/>
            </w:pPr>
            <w:r>
              <w:t>Директор по информатизации</w:t>
            </w:r>
          </w:p>
        </w:tc>
      </w:tr>
      <w:tr w:rsidR="00903843" w14:paraId="5375074C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AF42F03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C361E" w14:textId="701560DB" w:rsidR="00903843" w:rsidRDefault="00596AC2" w:rsidP="004619FD">
            <w:pPr>
              <w:ind w:firstLine="0"/>
              <w:jc w:val="center"/>
            </w:pPr>
            <w:r>
              <w:t>______</w:t>
            </w:r>
            <w:r w:rsidR="00903843">
              <w:t>________ А.И. Хохлов</w:t>
            </w:r>
          </w:p>
        </w:tc>
      </w:tr>
      <w:tr w:rsidR="00903843" w14:paraId="7911B68B" w14:textId="77777777" w:rsidTr="00903843">
        <w:trPr>
          <w:trHeight w:val="67"/>
        </w:trPr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03A1B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1F21A" w14:textId="77777777" w:rsidR="00903843" w:rsidRDefault="00903843" w:rsidP="004619FD">
            <w:pPr>
              <w:ind w:firstLine="0"/>
              <w:jc w:val="center"/>
            </w:pPr>
            <w:r>
              <w:t>«___» ______ 20__ г.</w:t>
            </w:r>
          </w:p>
        </w:tc>
      </w:tr>
    </w:tbl>
    <w:bookmarkEnd w:id="0"/>
    <w:p w14:paraId="215E2011" w14:textId="77777777" w:rsidR="00903843" w:rsidRDefault="00903843">
      <w:r>
        <w:br w:type="column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903843" w14:paraId="0E6B2516" w14:textId="77777777" w:rsidTr="00903843">
        <w:tc>
          <w:tcPr>
            <w:tcW w:w="2548" w:type="dxa"/>
          </w:tcPr>
          <w:p w14:paraId="019633B5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7A4A495E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0EED9835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4BF4EE6A" w14:textId="77777777" w:rsidR="00903843" w:rsidRDefault="00903843">
            <w:pPr>
              <w:ind w:firstLine="0"/>
            </w:pPr>
          </w:p>
        </w:tc>
      </w:tr>
      <w:tr w:rsidR="00903843" w14:paraId="325CAAF6" w14:textId="77777777" w:rsidTr="00903843">
        <w:tc>
          <w:tcPr>
            <w:tcW w:w="2548" w:type="dxa"/>
          </w:tcPr>
          <w:p w14:paraId="3F7A88E5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5AE2931B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41324B73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4185500C" w14:textId="77777777" w:rsidR="00903843" w:rsidRDefault="00903843">
            <w:pPr>
              <w:ind w:firstLine="0"/>
            </w:pPr>
          </w:p>
        </w:tc>
      </w:tr>
      <w:tr w:rsidR="00903843" w14:paraId="70BCE240" w14:textId="77777777" w:rsidTr="00903843">
        <w:tc>
          <w:tcPr>
            <w:tcW w:w="2548" w:type="dxa"/>
          </w:tcPr>
          <w:p w14:paraId="2817679A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24EE3652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61A6A42E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50F561FC" w14:textId="77777777" w:rsidR="00903843" w:rsidRDefault="00903843">
            <w:pPr>
              <w:ind w:firstLine="0"/>
            </w:pPr>
          </w:p>
        </w:tc>
      </w:tr>
    </w:tbl>
    <w:p w14:paraId="6331CA5B" w14:textId="10F7CAB9" w:rsidR="00B55F4F" w:rsidRDefault="00B55F4F"/>
    <w:sdt>
      <w:sdtPr>
        <w:rPr>
          <w:color w:val="000000" w:themeColor="text1"/>
        </w:rPr>
        <w:id w:val="-1352713904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7D8EDDA9" w14:textId="24675F3C" w:rsidR="00B55F4F" w:rsidRPr="00B55F4F" w:rsidRDefault="00B55F4F" w:rsidP="00B55F4F">
          <w:pPr>
            <w:pageBreakBefore/>
            <w:ind w:firstLine="0"/>
            <w:jc w:val="center"/>
            <w:rPr>
              <w:rFonts w:cs="Times New Roman"/>
              <w:color w:val="000000" w:themeColor="text1"/>
            </w:rPr>
          </w:pPr>
          <w:r w:rsidRPr="00B55F4F">
            <w:rPr>
              <w:rFonts w:cs="Times New Roman"/>
              <w:color w:val="000000" w:themeColor="text1"/>
            </w:rPr>
            <w:t>СОДЕРЖАНИЕ</w:t>
          </w:r>
        </w:p>
        <w:p w14:paraId="628F08A4" w14:textId="6BE4D037" w:rsidR="00B55F4F" w:rsidRPr="00B55F4F" w:rsidRDefault="00B55F4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55F4F">
            <w:rPr>
              <w:color w:val="000000" w:themeColor="text1"/>
            </w:rPr>
            <w:fldChar w:fldCharType="begin"/>
          </w:r>
          <w:r w:rsidRPr="00B55F4F">
            <w:rPr>
              <w:color w:val="000000" w:themeColor="text1"/>
            </w:rPr>
            <w:instrText xml:space="preserve"> TOC \o "1-3" \h \z \u </w:instrText>
          </w:r>
          <w:r w:rsidRPr="00B55F4F">
            <w:rPr>
              <w:color w:val="000000" w:themeColor="text1"/>
            </w:rPr>
            <w:fldChar w:fldCharType="separate"/>
          </w:r>
          <w:hyperlink w:anchor="_Toc230873968" w:history="1">
            <w:r w:rsidRPr="00B55F4F">
              <w:rPr>
                <w:rStyle w:val="ab"/>
                <w:rFonts w:eastAsia="Times New Roman"/>
                <w:noProof/>
              </w:rPr>
              <w:t>1. ВВЕДЕНИЕ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_Toc230873968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4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244B6B26" w14:textId="3369A274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69" w:history="1">
            <w:r w:rsidRPr="00B55F4F">
              <w:rPr>
                <w:rStyle w:val="ab"/>
                <w:rFonts w:eastAsia="Times New Roman"/>
                <w:noProof/>
              </w:rPr>
              <w:t>1.1. Область применения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_Toc230873969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4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7C5A5609" w14:textId="68CB38CB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0" w:history="1">
            <w:r w:rsidRPr="00B55F4F">
              <w:rPr>
                <w:rStyle w:val="ab"/>
                <w:rFonts w:eastAsia="Times New Roman"/>
                <w:noProof/>
              </w:rPr>
              <w:t>1.2. Краткое описание возможностей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_Toc230873970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4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30A3912E" w14:textId="30701A3D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1" w:history="1">
            <w:r w:rsidRPr="00B55F4F">
              <w:rPr>
                <w:rStyle w:val="ab"/>
                <w:rFonts w:eastAsia="Times New Roman"/>
                <w:noProof/>
              </w:rPr>
              <w:t>1.3. Уровень подготовки пользователя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_Toc230873971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4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0E055992" w14:textId="3DDADE9C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2" w:history="1">
            <w:r w:rsidRPr="00B55F4F">
              <w:rPr>
                <w:rStyle w:val="ab"/>
                <w:rFonts w:eastAsia="Times New Roman"/>
                <w:noProof/>
              </w:rPr>
              <w:t>1.4. Эксплуатационная документация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_Toc230873972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4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7E49F0EE" w14:textId="4CD29C6A" w:rsidR="00B55F4F" w:rsidRPr="00B55F4F" w:rsidRDefault="00B55F4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3" w:history="1">
            <w:r w:rsidRPr="00B55F4F">
              <w:rPr>
                <w:rStyle w:val="ab"/>
                <w:rFonts w:eastAsia="Times New Roman"/>
                <w:noProof/>
              </w:rPr>
              <w:t>2. НАЗНАЧЕНИЕ И УСЛОВИЯ ПРИМЕНЕНИЯ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_Toc230873973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5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75ACD1D2" w14:textId="79B3F49F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4" w:history="1">
            <w:r w:rsidRPr="00B55F4F">
              <w:rPr>
                <w:rStyle w:val="ab"/>
                <w:rFonts w:eastAsia="Times New Roman"/>
                <w:noProof/>
              </w:rPr>
              <w:t>2.1. Назначение системы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_Toc230873974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5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01FA4CC5" w14:textId="272D6F40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5" w:history="1">
            <w:r w:rsidRPr="00B55F4F">
              <w:rPr>
                <w:rStyle w:val="ab"/>
                <w:rFonts w:eastAsia="Times New Roman"/>
                <w:noProof/>
              </w:rPr>
              <w:t>2.2. Пользователи и роли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_Toc230873975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5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7A5FCF32" w14:textId="4C8A12EC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6" w:history="1">
            <w:r w:rsidRPr="00B55F4F">
              <w:rPr>
                <w:rStyle w:val="ab"/>
                <w:rFonts w:eastAsia="Times New Roman"/>
                <w:noProof/>
              </w:rPr>
              <w:t>2.3. Условия применения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_Toc230873976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5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489CA2C2" w14:textId="3F46F1E0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7" w:history="1">
            <w:r w:rsidRPr="00B55F4F">
              <w:rPr>
                <w:rStyle w:val="ab"/>
                <w:rFonts w:eastAsia="Times New Roman"/>
                <w:noProof/>
              </w:rPr>
              <w:t>2.4. Ограничения применения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_Toc230873977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6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3C1CC51E" w14:textId="4A67F35B" w:rsidR="00B55F4F" w:rsidRPr="00B55F4F" w:rsidRDefault="00B55F4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8" w:history="1">
            <w:r w:rsidRPr="00B55F4F">
              <w:rPr>
                <w:rStyle w:val="ab"/>
                <w:rFonts w:eastAsia="Times New Roman"/>
                <w:noProof/>
              </w:rPr>
              <w:t>3. ПОДГОТОВКА К РАБОТЕ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_Toc230873978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6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36C2E52B" w14:textId="194D0946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79" w:history="1">
            <w:r w:rsidRPr="00B55F4F">
              <w:rPr>
                <w:rStyle w:val="ab"/>
                <w:rFonts w:eastAsia="Times New Roman"/>
                <w:noProof/>
              </w:rPr>
              <w:t>3.1. Проверка готовности рабочего места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_Toc230873979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6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6DDE7138" w14:textId="609B4B10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0" w:history="1">
            <w:r w:rsidRPr="00B55F4F">
              <w:rPr>
                <w:rStyle w:val="ab"/>
                <w:rFonts w:eastAsia="Times New Roman"/>
                <w:noProof/>
              </w:rPr>
              <w:t>3.2. Начало работы с системой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_Toc230873980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6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09AA5FF1" w14:textId="01E44FE2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1" w:history="1">
            <w:r w:rsidRPr="00B55F4F">
              <w:rPr>
                <w:rStyle w:val="ab"/>
                <w:rFonts w:eastAsia="Times New Roman"/>
                <w:noProof/>
              </w:rPr>
              <w:t>3.3. Подготовка исходных данных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_Toc230873981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6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682F57EC" w14:textId="671FAA96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2" w:history="1">
            <w:r w:rsidRPr="00B55F4F">
              <w:rPr>
                <w:rStyle w:val="ab"/>
                <w:rFonts w:eastAsia="Times New Roman"/>
                <w:noProof/>
              </w:rPr>
              <w:t>3.4. Проверка готовности интеграций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_Toc230873982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6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7B4CDB7D" w14:textId="12AAE71C" w:rsidR="00B55F4F" w:rsidRPr="00B55F4F" w:rsidRDefault="00B55F4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3" w:history="1">
            <w:r w:rsidRPr="00B55F4F">
              <w:rPr>
                <w:rStyle w:val="ab"/>
                <w:rFonts w:eastAsia="Times New Roman"/>
                <w:noProof/>
              </w:rPr>
              <w:t>4. ОПИСАНИЕ ОПЕРАЦИЙ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_Toc230873983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7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4E8D33AF" w14:textId="0B980746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4" w:history="1">
            <w:r w:rsidRPr="00B55F4F">
              <w:rPr>
                <w:rStyle w:val="ab"/>
                <w:rFonts w:eastAsia="Times New Roman"/>
                <w:noProof/>
              </w:rPr>
              <w:t>4.1. Работа с главным экраном и навигацией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_Toc230873984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7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1A04A25C" w14:textId="1A6B9EC7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5" w:history="1">
            <w:r w:rsidRPr="00B55F4F">
              <w:rPr>
                <w:rStyle w:val="ab"/>
                <w:rFonts w:eastAsia="Times New Roman"/>
                <w:noProof/>
              </w:rPr>
              <w:t>4.2. Обнаружение и инвентаризация активов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_Toc230873985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7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3ED55879" w14:textId="33A39024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6" w:history="1">
            <w:r w:rsidRPr="00B55F4F">
              <w:rPr>
                <w:rStyle w:val="ab"/>
                <w:rFonts w:eastAsia="Times New Roman"/>
                <w:noProof/>
              </w:rPr>
              <w:t>4.3. Сканирование уязвимостей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_Toc230873986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7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19AFE483" w14:textId="29B5A23B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7" w:history="1">
            <w:r w:rsidRPr="00B55F4F">
              <w:rPr>
                <w:rStyle w:val="ab"/>
                <w:rFonts w:eastAsia="Times New Roman"/>
                <w:noProof/>
              </w:rPr>
              <w:t>4.4. Обогащение и приоритизация уязвимостей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_Toc230873987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8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0BDE452B" w14:textId="71283BD0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8" w:history="1">
            <w:r w:rsidRPr="00B55F4F">
              <w:rPr>
                <w:rStyle w:val="ab"/>
                <w:rFonts w:eastAsia="Times New Roman"/>
                <w:noProof/>
              </w:rPr>
              <w:t>4.5. Контроль устранения и работа с заявками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_Toc230873988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8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69103259" w14:textId="3AB98A54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89" w:history="1">
            <w:r w:rsidRPr="00B55F4F">
              <w:rPr>
                <w:rStyle w:val="ab"/>
                <w:rFonts w:eastAsia="Times New Roman"/>
                <w:noProof/>
              </w:rPr>
              <w:t>4.6. Формирование отчетов и экспорт данных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_Toc230873989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8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2D687539" w14:textId="1D976BA5" w:rsidR="00B55F4F" w:rsidRPr="00B55F4F" w:rsidRDefault="00B55F4F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90" w:history="1">
            <w:r w:rsidRPr="00B55F4F">
              <w:rPr>
                <w:rStyle w:val="ab"/>
                <w:rFonts w:eastAsia="Times New Roman"/>
                <w:noProof/>
              </w:rPr>
              <w:t>4.7. Работа с журналами событий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_Toc230873990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9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1B65CCF9" w14:textId="29DE1090" w:rsidR="00B55F4F" w:rsidRPr="00B55F4F" w:rsidRDefault="00B55F4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91" w:history="1">
            <w:r w:rsidRPr="00B55F4F">
              <w:rPr>
                <w:rStyle w:val="ab"/>
                <w:rFonts w:eastAsia="Times New Roman"/>
                <w:noProof/>
              </w:rPr>
              <w:t>5. АВАРИЙНЫЕ СИТУАЦИИ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_Toc230873991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9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2B7527F4" w14:textId="3040E5EC" w:rsidR="00B55F4F" w:rsidRPr="00B55F4F" w:rsidRDefault="00B55F4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92" w:history="1">
            <w:r w:rsidRPr="00B55F4F">
              <w:rPr>
                <w:rStyle w:val="ab"/>
                <w:rFonts w:eastAsia="Times New Roman"/>
                <w:noProof/>
              </w:rPr>
              <w:t>6. РЕКОМЕНДАЦИИ ПО ОСВОЕНИЮ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_Toc230873992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10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488A77A8" w14:textId="6593B74A" w:rsidR="00B55F4F" w:rsidRPr="00B55F4F" w:rsidRDefault="00B55F4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73993" w:history="1">
            <w:r w:rsidRPr="00B55F4F">
              <w:rPr>
                <w:rStyle w:val="ab"/>
                <w:rFonts w:eastAsia="Times New Roman"/>
                <w:noProof/>
              </w:rPr>
              <w:t>ПЕРЕЧЕНЬ СОКРАЩЕНИЙ</w:t>
            </w:r>
            <w:r w:rsidRPr="00B55F4F">
              <w:rPr>
                <w:noProof/>
                <w:webHidden/>
              </w:rPr>
              <w:tab/>
            </w:r>
            <w:r w:rsidRPr="00B55F4F">
              <w:rPr>
                <w:noProof/>
                <w:webHidden/>
              </w:rPr>
              <w:fldChar w:fldCharType="begin"/>
            </w:r>
            <w:r w:rsidRPr="00B55F4F">
              <w:rPr>
                <w:noProof/>
                <w:webHidden/>
              </w:rPr>
              <w:instrText xml:space="preserve"> PAGEREF _Toc230873993 \h </w:instrText>
            </w:r>
            <w:r w:rsidRPr="00B55F4F">
              <w:rPr>
                <w:noProof/>
                <w:webHidden/>
              </w:rPr>
            </w:r>
            <w:r w:rsidRPr="00B55F4F">
              <w:rPr>
                <w:noProof/>
                <w:webHidden/>
              </w:rPr>
              <w:fldChar w:fldCharType="separate"/>
            </w:r>
            <w:r w:rsidRPr="00B55F4F">
              <w:rPr>
                <w:noProof/>
                <w:webHidden/>
              </w:rPr>
              <w:t>10</w:t>
            </w:r>
            <w:r w:rsidRPr="00B55F4F">
              <w:rPr>
                <w:noProof/>
                <w:webHidden/>
              </w:rPr>
              <w:fldChar w:fldCharType="end"/>
            </w:r>
          </w:hyperlink>
        </w:p>
        <w:p w14:paraId="6CDA866A" w14:textId="031D54D5" w:rsidR="00B55F4F" w:rsidRDefault="00B55F4F" w:rsidP="00B55F4F">
          <w:pPr>
            <w:ind w:firstLine="0"/>
          </w:pPr>
          <w:r w:rsidRPr="00B55F4F">
            <w:rPr>
              <w:color w:val="000000" w:themeColor="text1"/>
            </w:rPr>
            <w:fldChar w:fldCharType="end"/>
          </w:r>
        </w:p>
      </w:sdtContent>
    </w:sdt>
    <w:p w14:paraId="4FFA763F" w14:textId="77777777" w:rsidR="00B55F4F" w:rsidRDefault="00B55F4F" w:rsidP="00B12711">
      <w:pPr>
        <w:spacing w:line="240" w:lineRule="auto"/>
        <w:ind w:firstLine="567"/>
      </w:pPr>
    </w:p>
    <w:p w14:paraId="00CF5DF9" w14:textId="77777777" w:rsidR="00B12711" w:rsidRPr="00B12711" w:rsidRDefault="00B12711" w:rsidP="00B12711">
      <w:pPr>
        <w:pStyle w:val="1"/>
        <w:spacing w:before="0" w:line="240" w:lineRule="auto"/>
        <w:jc w:val="center"/>
        <w:rPr>
          <w:color w:val="000000" w:themeColor="text1"/>
          <w:lang w:val="ru-RU"/>
        </w:rPr>
      </w:pPr>
      <w:bookmarkStart w:id="1" w:name="_Toc230873968"/>
      <w:r w:rsidRPr="00B12711">
        <w:rPr>
          <w:rFonts w:ascii="Times New Roman" w:eastAsia="Times New Roman" w:hAnsi="Times New Roman"/>
          <w:color w:val="000000" w:themeColor="text1"/>
          <w:lang w:val="ru-RU"/>
        </w:rPr>
        <w:t>1. ВВЕДЕНИЕ</w:t>
      </w:r>
      <w:bookmarkEnd w:id="1"/>
    </w:p>
    <w:p w14:paraId="2E54D088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2" w:name="_Toc230873969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1.1. Область применения</w:t>
      </w:r>
      <w:bookmarkEnd w:id="2"/>
    </w:p>
    <w:p w14:paraId="06D0B84B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Руководство пользователя распространяется на программный продукт «Комплекс аналитики данных об уязвимостях компьютерных систем», предназначенный для централизованного управления уязвимостями и контроля защищенности информационной инфраструктуры организации.</w:t>
      </w:r>
    </w:p>
    <w:p w14:paraId="103ACDC8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Система применяется в подразделениях информационной безопасности, ИТ-службах, центрах мониторинга и реагирования, а также в подразделениях, отвечающих за эксплуатацию серверов, рабочих станций, сетевого оборудования и иных цифровых активов.</w:t>
      </w:r>
    </w:p>
    <w:p w14:paraId="3AF53A26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Пользователь выполняет операции через веб-интерфейс системы. Доступные функции зависят от назначенной роли и области ответственности пользователя.</w:t>
      </w:r>
    </w:p>
    <w:p w14:paraId="6CC4A6BF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3" w:name="_Toc230873970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1.2. Краткое описание возможностей</w:t>
      </w:r>
      <w:bookmarkEnd w:id="3"/>
    </w:p>
    <w:p w14:paraId="4F3DD4F0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Система обеспечивает обнаружение и инвентаризацию активов, сетевое и агентское сканирование, выявление уязвимостей и потенциальных векторов атак, нормализацию результатов и хранение данных в единой базе.</w:t>
      </w:r>
    </w:p>
    <w:p w14:paraId="121ED63A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Для повышения точности анализа система выполняет обогащение сведений о выявленных уязвимостях с использованием БДУ ФСТЭК, учитывает критичность актива, сетевую экспозицию и наличие публичных </w:t>
      </w:r>
      <w:proofErr w:type="spellStart"/>
      <w:r>
        <w:rPr>
          <w:rFonts w:eastAsia="Times New Roman"/>
        </w:rPr>
        <w:t>PoC</w:t>
      </w:r>
      <w:proofErr w:type="spellEnd"/>
      <w:r>
        <w:rPr>
          <w:rFonts w:eastAsia="Times New Roman"/>
        </w:rPr>
        <w:t>/эксплойтов, после чего рассчитывает итоговый скоринг.</w:t>
      </w:r>
    </w:p>
    <w:p w14:paraId="440D3D25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Система формирует рекомендации по устранению уязвимостей, поддерживает компенсирующие меры, создает заявки во внешнем </w:t>
      </w:r>
      <w:proofErr w:type="spellStart"/>
      <w:r>
        <w:rPr>
          <w:rFonts w:eastAsia="Times New Roman"/>
        </w:rPr>
        <w:t>таск-трекере</w:t>
      </w:r>
      <w:proofErr w:type="spellEnd"/>
      <w:r>
        <w:rPr>
          <w:rFonts w:eastAsia="Times New Roman"/>
        </w:rPr>
        <w:t>, контролирует сроки устранения и предоставляет отчеты по динамике защищенности и исполнительской дисциплине.</w:t>
      </w:r>
    </w:p>
    <w:p w14:paraId="4AEF989F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4" w:name="_Toc230873971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1.3. Уровень подготовки пользователя</w:t>
      </w:r>
      <w:bookmarkEnd w:id="4"/>
    </w:p>
    <w:p w14:paraId="64BEDFFB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Пользователь должен обладать базовыми навыками работы с веб-интерфейсами, поиском, фильтрами, таблицами и отчетами. Специалисты ИБ и операторы сканирования должны понимать назначение сетевого и агентского сканирования, принципы оценки критичности уязвимостей и порядок обработки результатов проверки.</w:t>
      </w:r>
    </w:p>
    <w:p w14:paraId="09A38052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Системные администраторы и владельцы сервисов должны понимать порядок установки обновлений, применения компенсирующих мер и подтверждения устранения уязвимостей. Руководители и аудиторы должны уметь пользоваться </w:t>
      </w:r>
      <w:proofErr w:type="spellStart"/>
      <w:r>
        <w:rPr>
          <w:rFonts w:eastAsia="Times New Roman"/>
        </w:rPr>
        <w:t>дашбордами</w:t>
      </w:r>
      <w:proofErr w:type="spellEnd"/>
      <w:r>
        <w:rPr>
          <w:rFonts w:eastAsia="Times New Roman"/>
        </w:rPr>
        <w:t>, фильтрами отчетов и показателями выполнения работ.</w:t>
      </w:r>
    </w:p>
    <w:p w14:paraId="607E7EFD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5" w:name="_Toc230873972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1.4. Эксплуатационная документация</w:t>
      </w:r>
      <w:bookmarkEnd w:id="5"/>
    </w:p>
    <w:p w14:paraId="6FDA8866" w14:textId="7EE96EED" w:rsidR="00B12711" w:rsidRDefault="00B12711" w:rsidP="00B12711">
      <w:pPr>
        <w:spacing w:line="240" w:lineRule="auto"/>
        <w:ind w:firstLine="567"/>
        <w:rPr>
          <w:rFonts w:eastAsia="Times New Roman"/>
        </w:rPr>
      </w:pPr>
      <w:r>
        <w:rPr>
          <w:rFonts w:eastAsia="Times New Roman"/>
        </w:rPr>
        <w:t xml:space="preserve">При работе с системой пользователь может использовать настоящее руководство, техническое задание, спецификацию программного продукта, программу и методику испытаний, руководство администратора и эксплуатационную инструкцию. При возникновении расхождений между пользовательским </w:t>
      </w:r>
      <w:r>
        <w:rPr>
          <w:rFonts w:eastAsia="Times New Roman"/>
        </w:rPr>
        <w:lastRenderedPageBreak/>
        <w:t>интерфейсом и документом необходимо руководствоваться актуальной версией эксплуатационной документации, утвержденной заказчиком.</w:t>
      </w:r>
    </w:p>
    <w:p w14:paraId="5C516ACA" w14:textId="77777777" w:rsidR="00B12711" w:rsidRDefault="00B12711" w:rsidP="00B12711">
      <w:pPr>
        <w:spacing w:line="240" w:lineRule="auto"/>
        <w:ind w:firstLine="567"/>
      </w:pPr>
    </w:p>
    <w:p w14:paraId="2DAF9EC0" w14:textId="77777777" w:rsidR="00B12711" w:rsidRPr="00B12711" w:rsidRDefault="00B12711" w:rsidP="00B12711">
      <w:pPr>
        <w:pStyle w:val="1"/>
        <w:spacing w:before="0" w:line="240" w:lineRule="auto"/>
        <w:ind w:firstLine="567"/>
        <w:jc w:val="center"/>
        <w:rPr>
          <w:color w:val="000000" w:themeColor="text1"/>
          <w:lang w:val="ru-RU"/>
        </w:rPr>
      </w:pPr>
      <w:bookmarkStart w:id="6" w:name="_Toc230873973"/>
      <w:r w:rsidRPr="00B12711">
        <w:rPr>
          <w:rFonts w:ascii="Times New Roman" w:eastAsia="Times New Roman" w:hAnsi="Times New Roman"/>
          <w:color w:val="000000" w:themeColor="text1"/>
          <w:lang w:val="ru-RU"/>
        </w:rPr>
        <w:t>2. НАЗНАЧЕНИЕ И УСЛОВИЯ ПРИМЕНЕНИЯ</w:t>
      </w:r>
      <w:bookmarkEnd w:id="6"/>
    </w:p>
    <w:p w14:paraId="456A0298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7" w:name="_Toc230873974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2.1. Назначение системы</w:t>
      </w:r>
      <w:bookmarkEnd w:id="7"/>
    </w:p>
    <w:p w14:paraId="0EF248B4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Система предназначена для автоматизации процессов управления уязвимостями в корпоративной инфраструктуре. Основное назначение системы заключается в выявлении активов, обнаружении уязвимостей, определении приоритета их устранения и контроле выполнения корректирующих мероприятий.</w:t>
      </w:r>
    </w:p>
    <w:p w14:paraId="7FDBDFCD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Результаты работы системы используются для принятия решений по снижению рисков, планирования </w:t>
      </w:r>
      <w:proofErr w:type="spellStart"/>
      <w:r>
        <w:rPr>
          <w:rFonts w:eastAsia="Times New Roman"/>
        </w:rPr>
        <w:t>патчинга</w:t>
      </w:r>
      <w:proofErr w:type="spellEnd"/>
      <w:r>
        <w:rPr>
          <w:rFonts w:eastAsia="Times New Roman"/>
        </w:rPr>
        <w:t>, контроля сроков исполнения заявок и подготовки управленческой отчетности. Система не предназначена для самостоятельного автоматического устранения уязвимостей на защищаемых активах без санкционированного внешнего механизма выполнения таких действий.</w:t>
      </w:r>
    </w:p>
    <w:p w14:paraId="3125C771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8" w:name="_Toc230873975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2.2. Пользователи и роли</w:t>
      </w:r>
      <w:bookmarkEnd w:id="8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097"/>
        <w:gridCol w:w="5098"/>
      </w:tblGrid>
      <w:tr w:rsidR="00B12711" w:rsidRPr="00B12711" w14:paraId="17ED3DD1" w14:textId="77777777" w:rsidTr="00B12711">
        <w:tc>
          <w:tcPr>
            <w:tcW w:w="2500" w:type="pct"/>
            <w:vAlign w:val="center"/>
          </w:tcPr>
          <w:p w14:paraId="1160F938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b/>
                <w:szCs w:val="28"/>
              </w:rPr>
              <w:t>Роль пользователя</w:t>
            </w:r>
          </w:p>
        </w:tc>
        <w:tc>
          <w:tcPr>
            <w:tcW w:w="2500" w:type="pct"/>
            <w:vAlign w:val="center"/>
          </w:tcPr>
          <w:p w14:paraId="5045918A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b/>
                <w:szCs w:val="28"/>
              </w:rPr>
              <w:t>Основные действия</w:t>
            </w:r>
          </w:p>
        </w:tc>
      </w:tr>
      <w:tr w:rsidR="00B12711" w:rsidRPr="00B12711" w14:paraId="7999C463" w14:textId="77777777" w:rsidTr="00B12711">
        <w:tc>
          <w:tcPr>
            <w:tcW w:w="2500" w:type="pct"/>
            <w:vAlign w:val="center"/>
          </w:tcPr>
          <w:p w14:paraId="036936DF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Специалист ИБ (оператор сканирования)</w:t>
            </w:r>
          </w:p>
        </w:tc>
        <w:tc>
          <w:tcPr>
            <w:tcW w:w="2500" w:type="pct"/>
            <w:vAlign w:val="center"/>
          </w:tcPr>
          <w:p w14:paraId="766AC879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Настраивает периметр, запускает проверки, анализирует результаты сетевого и агентского сканирования.</w:t>
            </w:r>
          </w:p>
        </w:tc>
      </w:tr>
      <w:tr w:rsidR="00B12711" w:rsidRPr="00B12711" w14:paraId="4684CA71" w14:textId="77777777" w:rsidTr="00B12711">
        <w:tc>
          <w:tcPr>
            <w:tcW w:w="2500" w:type="pct"/>
            <w:vAlign w:val="center"/>
          </w:tcPr>
          <w:p w14:paraId="1B1002AD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 xml:space="preserve">Аналитик уязвимостей / менеджер </w:t>
            </w:r>
            <w:proofErr w:type="spellStart"/>
            <w:r w:rsidRPr="00B12711">
              <w:rPr>
                <w:rFonts w:eastAsia="Times New Roman"/>
                <w:szCs w:val="28"/>
              </w:rPr>
              <w:t>ремедиации</w:t>
            </w:r>
            <w:proofErr w:type="spellEnd"/>
          </w:p>
        </w:tc>
        <w:tc>
          <w:tcPr>
            <w:tcW w:w="2500" w:type="pct"/>
            <w:vAlign w:val="center"/>
          </w:tcPr>
          <w:p w14:paraId="5043724D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proofErr w:type="spellStart"/>
            <w:r w:rsidRPr="00B12711">
              <w:rPr>
                <w:rFonts w:eastAsia="Times New Roman"/>
                <w:szCs w:val="28"/>
              </w:rPr>
              <w:t>Приоритизирует</w:t>
            </w:r>
            <w:proofErr w:type="spellEnd"/>
            <w:r w:rsidRPr="00B12711">
              <w:rPr>
                <w:rFonts w:eastAsia="Times New Roman"/>
                <w:szCs w:val="28"/>
              </w:rPr>
              <w:t xml:space="preserve"> уязвимости, группирует проблемы по владельцам систем и контролирует динамику устранения.</w:t>
            </w:r>
          </w:p>
        </w:tc>
      </w:tr>
      <w:tr w:rsidR="00B12711" w:rsidRPr="00B12711" w14:paraId="4595A78A" w14:textId="77777777" w:rsidTr="00B12711">
        <w:tc>
          <w:tcPr>
            <w:tcW w:w="2500" w:type="pct"/>
            <w:vAlign w:val="center"/>
          </w:tcPr>
          <w:p w14:paraId="6F571C0D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Системный администратор / владелец сервиса</w:t>
            </w:r>
          </w:p>
        </w:tc>
        <w:tc>
          <w:tcPr>
            <w:tcW w:w="2500" w:type="pct"/>
            <w:vAlign w:val="center"/>
          </w:tcPr>
          <w:p w14:paraId="7BDC181A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Получает задачи на устранение, выполняет установку патчей или применяет компенсирующие меры.</w:t>
            </w:r>
          </w:p>
        </w:tc>
      </w:tr>
      <w:tr w:rsidR="00B12711" w:rsidRPr="00B12711" w14:paraId="6EB4C47F" w14:textId="77777777" w:rsidTr="00B12711">
        <w:tc>
          <w:tcPr>
            <w:tcW w:w="2500" w:type="pct"/>
            <w:vAlign w:val="center"/>
          </w:tcPr>
          <w:p w14:paraId="194929FC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Руководство</w:t>
            </w:r>
          </w:p>
        </w:tc>
        <w:tc>
          <w:tcPr>
            <w:tcW w:w="2500" w:type="pct"/>
            <w:vAlign w:val="center"/>
          </w:tcPr>
          <w:p w14:paraId="26DC5BA6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 xml:space="preserve">Просматривает </w:t>
            </w:r>
            <w:proofErr w:type="spellStart"/>
            <w:r w:rsidRPr="00B12711">
              <w:rPr>
                <w:rFonts w:eastAsia="Times New Roman"/>
                <w:szCs w:val="28"/>
              </w:rPr>
              <w:t>дашборды</w:t>
            </w:r>
            <w:proofErr w:type="spellEnd"/>
            <w:r w:rsidRPr="00B12711">
              <w:rPr>
                <w:rFonts w:eastAsia="Times New Roman"/>
                <w:szCs w:val="28"/>
              </w:rPr>
              <w:t xml:space="preserve"> и отчеты, контролирует сроки закрытия критических уязвимостей.</w:t>
            </w:r>
          </w:p>
        </w:tc>
      </w:tr>
      <w:tr w:rsidR="00B12711" w:rsidRPr="00B12711" w14:paraId="75DDA4C0" w14:textId="77777777" w:rsidTr="00B12711">
        <w:tc>
          <w:tcPr>
            <w:tcW w:w="2500" w:type="pct"/>
            <w:vAlign w:val="center"/>
          </w:tcPr>
          <w:p w14:paraId="27E32A22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Специалист по соответствию / внутренний аудитор</w:t>
            </w:r>
          </w:p>
        </w:tc>
        <w:tc>
          <w:tcPr>
            <w:tcW w:w="2500" w:type="pct"/>
            <w:vAlign w:val="center"/>
          </w:tcPr>
          <w:p w14:paraId="50D426B4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 xml:space="preserve">Проверяет результаты </w:t>
            </w:r>
            <w:proofErr w:type="spellStart"/>
            <w:r w:rsidRPr="00B12711">
              <w:rPr>
                <w:rFonts w:eastAsia="Times New Roman"/>
                <w:szCs w:val="28"/>
              </w:rPr>
              <w:t>compliance</w:t>
            </w:r>
            <w:proofErr w:type="spellEnd"/>
            <w:r w:rsidRPr="00B12711">
              <w:rPr>
                <w:rFonts w:eastAsia="Times New Roman"/>
                <w:szCs w:val="28"/>
              </w:rPr>
              <w:t>-проверок и анализирует устранение отклонений.</w:t>
            </w:r>
          </w:p>
        </w:tc>
      </w:tr>
      <w:tr w:rsidR="00B12711" w:rsidRPr="00B12711" w14:paraId="0C1E1328" w14:textId="77777777" w:rsidTr="00B12711">
        <w:tc>
          <w:tcPr>
            <w:tcW w:w="2500" w:type="pct"/>
            <w:vAlign w:val="center"/>
          </w:tcPr>
          <w:p w14:paraId="53064007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Администратор системы / интеграций</w:t>
            </w:r>
          </w:p>
        </w:tc>
        <w:tc>
          <w:tcPr>
            <w:tcW w:w="2500" w:type="pct"/>
            <w:vAlign w:val="center"/>
          </w:tcPr>
          <w:p w14:paraId="31D32423" w14:textId="77777777" w:rsidR="00B12711" w:rsidRPr="00B12711" w:rsidRDefault="00B12711" w:rsidP="00B12711">
            <w:pPr>
              <w:spacing w:line="240" w:lineRule="auto"/>
              <w:ind w:firstLine="567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Сопровождает систему, настраивает интеграции, справочники и базовые параметры работы.</w:t>
            </w:r>
          </w:p>
        </w:tc>
      </w:tr>
    </w:tbl>
    <w:p w14:paraId="78D1A119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9" w:name="_Toc230873976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2.3. Условия применения</w:t>
      </w:r>
      <w:bookmarkEnd w:id="9"/>
    </w:p>
    <w:p w14:paraId="1D1E256F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Работа с системой осуществляется через веб-интерфейс из корпоративной сети заказчика или через защищенный удаленный доступ, если он предусмотрен организацией. Для корректной работы требуется современный веб-браузер, сетевое подключение к серверным компонентам и наличие прав доступа, соответствующих выполняемым операциям.</w:t>
      </w:r>
    </w:p>
    <w:p w14:paraId="288ED5CA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Система должна иметь доступ к источникам сетевого и агентского сканирования, БДУ ФСТЭК, </w:t>
      </w:r>
      <w:proofErr w:type="spellStart"/>
      <w:r>
        <w:rPr>
          <w:rFonts w:eastAsia="Times New Roman"/>
        </w:rPr>
        <w:t>таск-трекеру</w:t>
      </w:r>
      <w:proofErr w:type="spellEnd"/>
      <w:r>
        <w:rPr>
          <w:rFonts w:eastAsia="Times New Roman"/>
        </w:rPr>
        <w:t xml:space="preserve"> и средствам управления обновлениями, если соответствующие интеграции используются в организации. Глубокие проверки рекомендуется выполнять в часы минимальной нагрузки на сеть.</w:t>
      </w:r>
    </w:p>
    <w:p w14:paraId="0AAC5E48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0" w:name="_Toc230873977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lastRenderedPageBreak/>
        <w:t>2.4. Ограничения применения</w:t>
      </w:r>
      <w:bookmarkEnd w:id="10"/>
    </w:p>
    <w:p w14:paraId="11A9B6F7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Система не заменяет средства защиты информации, такие как межсетевые экраны, антивирусные решения или EDR-системы. Она предназначена для учета, анализа, </w:t>
      </w:r>
      <w:proofErr w:type="spellStart"/>
      <w:r>
        <w:rPr>
          <w:rFonts w:eastAsia="Times New Roman"/>
        </w:rPr>
        <w:t>приоритизации</w:t>
      </w:r>
      <w:proofErr w:type="spellEnd"/>
      <w:r>
        <w:rPr>
          <w:rFonts w:eastAsia="Times New Roman"/>
        </w:rPr>
        <w:t xml:space="preserve"> и контроля устранения уязвимостей, но не выполняет работы по исправлению уязвимостей силами исполнителя.</w:t>
      </w:r>
    </w:p>
    <w:p w14:paraId="36DCEE29" w14:textId="161EDD59" w:rsidR="00B12711" w:rsidRDefault="00B12711" w:rsidP="00B12711">
      <w:pPr>
        <w:spacing w:line="240" w:lineRule="auto"/>
        <w:ind w:firstLine="567"/>
        <w:rPr>
          <w:rFonts w:eastAsia="Times New Roman"/>
        </w:rPr>
      </w:pPr>
      <w:r>
        <w:rPr>
          <w:rFonts w:eastAsia="Times New Roman"/>
        </w:rPr>
        <w:t>Система не выполняет аудит исходного кода приложений и не проводит анализ внешних облачных сервисов, если они не включены в утвержденный периметр сканирования. Периметр мониторинга, расписания проверок и нормативы сроков устранения определяются заказчиком.</w:t>
      </w:r>
    </w:p>
    <w:p w14:paraId="391E6D55" w14:textId="77777777" w:rsidR="00B12711" w:rsidRDefault="00B12711" w:rsidP="00B12711">
      <w:pPr>
        <w:spacing w:line="240" w:lineRule="auto"/>
        <w:ind w:firstLine="567"/>
      </w:pPr>
    </w:p>
    <w:p w14:paraId="54A958DC" w14:textId="77777777" w:rsidR="00B12711" w:rsidRPr="00B12711" w:rsidRDefault="00B12711" w:rsidP="00B12711">
      <w:pPr>
        <w:pStyle w:val="1"/>
        <w:spacing w:before="0" w:line="240" w:lineRule="auto"/>
        <w:ind w:firstLine="567"/>
        <w:jc w:val="center"/>
        <w:rPr>
          <w:color w:val="000000" w:themeColor="text1"/>
          <w:lang w:val="ru-RU"/>
        </w:rPr>
      </w:pPr>
      <w:bookmarkStart w:id="11" w:name="_Toc230873978"/>
      <w:r w:rsidRPr="00B12711">
        <w:rPr>
          <w:rFonts w:ascii="Times New Roman" w:eastAsia="Times New Roman" w:hAnsi="Times New Roman"/>
          <w:color w:val="000000" w:themeColor="text1"/>
          <w:lang w:val="ru-RU"/>
        </w:rPr>
        <w:t>3. ПОДГОТОВКА К РАБОТЕ</w:t>
      </w:r>
      <w:bookmarkEnd w:id="11"/>
    </w:p>
    <w:p w14:paraId="7FC2D213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2" w:name="_Toc230873979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3.1. Проверка готовности рабочего места</w:t>
      </w:r>
      <w:bookmarkEnd w:id="12"/>
    </w:p>
    <w:p w14:paraId="70022127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Перед началом работы пользователь должен убедиться, что рабочее место подключено к корпоративной сети или к разрешенному защищенному каналу удаленного доступа. Веб-браузер должен быть актуальной версии и поддерживать работу с корпоративными веб-приложениями.</w:t>
      </w:r>
    </w:p>
    <w:p w14:paraId="1CBED7EC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Пользователь должен иметь назначенную роль в системе и доступ к тем активам, уязвимостям, заявкам и отчетам, которые входят в его область ответственности. При отсутствии нужных разделов интерфейса следует обратиться к администратору системы.</w:t>
      </w:r>
    </w:p>
    <w:p w14:paraId="606E2ADC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3" w:name="_Toc230873980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3.2. Начало работы с системой</w:t>
      </w:r>
      <w:bookmarkEnd w:id="13"/>
    </w:p>
    <w:p w14:paraId="7D6F279D" w14:textId="77777777" w:rsidR="00B12711" w:rsidRPr="003C1D66" w:rsidRDefault="00B12711" w:rsidP="003C1D66">
      <w:pPr>
        <w:pStyle w:val="a0"/>
        <w:spacing w:after="0" w:line="240" w:lineRule="auto"/>
        <w:ind w:firstLine="567"/>
      </w:pPr>
      <w:r w:rsidRPr="003C1D66">
        <w:t>Открыть веб-адрес системы в поддерживаемом браузере.</w:t>
      </w:r>
    </w:p>
    <w:p w14:paraId="2C4FAF3E" w14:textId="77777777" w:rsidR="00B12711" w:rsidRPr="00B12711" w:rsidRDefault="00B12711" w:rsidP="003C1D66">
      <w:pPr>
        <w:pStyle w:val="a0"/>
        <w:spacing w:after="0" w:line="240" w:lineRule="auto"/>
        <w:ind w:firstLine="567"/>
      </w:pPr>
      <w:proofErr w:type="spellStart"/>
      <w:r w:rsidRPr="00B12711">
        <w:t>Пройти</w:t>
      </w:r>
      <w:proofErr w:type="spellEnd"/>
      <w:r w:rsidRPr="00B12711">
        <w:t xml:space="preserve"> </w:t>
      </w:r>
      <w:proofErr w:type="spellStart"/>
      <w:r w:rsidRPr="00B12711">
        <w:t>установленную</w:t>
      </w:r>
      <w:proofErr w:type="spellEnd"/>
      <w:r w:rsidRPr="00B12711">
        <w:t xml:space="preserve"> в </w:t>
      </w:r>
      <w:proofErr w:type="spellStart"/>
      <w:r w:rsidRPr="00B12711">
        <w:t>организации</w:t>
      </w:r>
      <w:proofErr w:type="spellEnd"/>
      <w:r w:rsidRPr="00B12711">
        <w:t xml:space="preserve"> </w:t>
      </w:r>
      <w:proofErr w:type="spellStart"/>
      <w:r w:rsidRPr="00B12711">
        <w:t>процедуру</w:t>
      </w:r>
      <w:proofErr w:type="spellEnd"/>
      <w:r w:rsidRPr="00B12711">
        <w:t xml:space="preserve"> доступа к системе.</w:t>
      </w:r>
    </w:p>
    <w:p w14:paraId="0802A515" w14:textId="77777777" w:rsidR="00B12711" w:rsidRPr="00B12711" w:rsidRDefault="00B12711" w:rsidP="003C1D66">
      <w:pPr>
        <w:pStyle w:val="a0"/>
        <w:spacing w:after="0" w:line="240" w:lineRule="auto"/>
        <w:ind w:firstLine="567"/>
      </w:pPr>
      <w:r w:rsidRPr="00B12711">
        <w:t>Проверить отображение главного экрана и доступных разделов меню.</w:t>
      </w:r>
    </w:p>
    <w:p w14:paraId="6883DC03" w14:textId="77777777" w:rsidR="00B12711" w:rsidRPr="00B12711" w:rsidRDefault="00B12711" w:rsidP="003C1D66">
      <w:pPr>
        <w:pStyle w:val="a0"/>
        <w:spacing w:after="0" w:line="240" w:lineRule="auto"/>
        <w:ind w:firstLine="567"/>
      </w:pPr>
      <w:r w:rsidRPr="00B12711">
        <w:t xml:space="preserve">Убедиться, что на главном экране отображаются актуальные уведомления, </w:t>
      </w:r>
      <w:proofErr w:type="spellStart"/>
      <w:r w:rsidRPr="00B12711">
        <w:t>дашборды</w:t>
      </w:r>
      <w:proofErr w:type="spellEnd"/>
      <w:r w:rsidRPr="00B12711">
        <w:t xml:space="preserve"> и сведения о последних операциях.</w:t>
      </w:r>
    </w:p>
    <w:p w14:paraId="259C4093" w14:textId="77777777" w:rsidR="00B12711" w:rsidRPr="00B12711" w:rsidRDefault="00B12711" w:rsidP="003C1D66">
      <w:pPr>
        <w:pStyle w:val="a0"/>
        <w:spacing w:after="0" w:line="240" w:lineRule="auto"/>
        <w:ind w:firstLine="567"/>
      </w:pPr>
      <w:r w:rsidRPr="00B12711">
        <w:t>При необходимости открыть раздел справки или контекстную подсказку на текущей странице.</w:t>
      </w:r>
    </w:p>
    <w:p w14:paraId="766606F0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4" w:name="_Toc230873981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3.3. Подготовка исходных данных</w:t>
      </w:r>
      <w:bookmarkEnd w:id="14"/>
    </w:p>
    <w:p w14:paraId="43252697" w14:textId="77777777" w:rsidR="00B12711" w:rsidRDefault="00B12711" w:rsidP="00B12711">
      <w:pPr>
        <w:spacing w:line="240" w:lineRule="auto"/>
        <w:ind w:firstLine="567"/>
      </w:pPr>
      <w:r w:rsidRPr="00B12711">
        <w:rPr>
          <w:rFonts w:eastAsia="Times New Roman"/>
          <w:color w:val="000000" w:themeColor="text1"/>
        </w:rPr>
        <w:t xml:space="preserve">Перед запуском обнаружения активов или </w:t>
      </w:r>
      <w:r>
        <w:rPr>
          <w:rFonts w:eastAsia="Times New Roman"/>
        </w:rPr>
        <w:t>сканирования пользователь должен определить область проверки: сегменты сети, группы активов, отдельные серверы, рабочие станции или агентские узлы. При работе с критичными системами необходимо согласовать время проверки, чтобы снизить влияние сканирования на доступность сервисов.</w:t>
      </w:r>
    </w:p>
    <w:p w14:paraId="03463D02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Для контроля устранения должны быть настроены связи с </w:t>
      </w:r>
      <w:proofErr w:type="spellStart"/>
      <w:r>
        <w:rPr>
          <w:rFonts w:eastAsia="Times New Roman"/>
        </w:rPr>
        <w:t>таск-трекером</w:t>
      </w:r>
      <w:proofErr w:type="spellEnd"/>
      <w:r>
        <w:rPr>
          <w:rFonts w:eastAsia="Times New Roman"/>
        </w:rPr>
        <w:t>, справочники владельцев активов, правила назначения сроков и параметры интеграции со средствами управления обновлениями. Для формирования отчетов должны быть доступны данные о сканированиях, уязвимостях, статусах устранения и ответственных исполнителях.</w:t>
      </w:r>
    </w:p>
    <w:p w14:paraId="389F3A83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5" w:name="_Toc230873982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3.4. Проверка готовности интеграций</w:t>
      </w:r>
      <w:bookmarkEnd w:id="15"/>
    </w:p>
    <w:p w14:paraId="4F9483B1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Перед выполнением операций обогащения и контроля сроков рекомендуется проверить доступность БДУ ФСТЭК, </w:t>
      </w:r>
      <w:proofErr w:type="spellStart"/>
      <w:r>
        <w:rPr>
          <w:rFonts w:eastAsia="Times New Roman"/>
        </w:rPr>
        <w:t>таск-трекера</w:t>
      </w:r>
      <w:proofErr w:type="spellEnd"/>
      <w:r>
        <w:rPr>
          <w:rFonts w:eastAsia="Times New Roman"/>
        </w:rPr>
        <w:t xml:space="preserve">, агентских компонентов и источников сетевого сканирования. При недоступности внешнего источника система </w:t>
      </w:r>
      <w:r>
        <w:rPr>
          <w:rFonts w:eastAsia="Times New Roman"/>
        </w:rPr>
        <w:lastRenderedPageBreak/>
        <w:t>должна зафиксировать ошибку и продолжить работу с доступными данными, если это допускается логикой операции.</w:t>
      </w:r>
    </w:p>
    <w:p w14:paraId="0F8CEE74" w14:textId="77777777" w:rsidR="00B12711" w:rsidRPr="00B12711" w:rsidRDefault="00B12711" w:rsidP="00B12711">
      <w:pPr>
        <w:pStyle w:val="1"/>
        <w:spacing w:before="0" w:line="240" w:lineRule="auto"/>
        <w:ind w:firstLine="567"/>
        <w:jc w:val="center"/>
        <w:rPr>
          <w:color w:val="000000" w:themeColor="text1"/>
          <w:lang w:val="ru-RU"/>
        </w:rPr>
      </w:pPr>
      <w:bookmarkStart w:id="16" w:name="_Toc230873983"/>
      <w:r w:rsidRPr="00B12711">
        <w:rPr>
          <w:rFonts w:ascii="Times New Roman" w:eastAsia="Times New Roman" w:hAnsi="Times New Roman"/>
          <w:color w:val="000000" w:themeColor="text1"/>
          <w:lang w:val="ru-RU"/>
        </w:rPr>
        <w:t>4. ОПИСАНИЕ ОПЕРАЦИЙ</w:t>
      </w:r>
      <w:bookmarkEnd w:id="16"/>
    </w:p>
    <w:p w14:paraId="2CA480C1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7" w:name="_Toc230873984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4.1. Работа с главным экраном и навигацией</w:t>
      </w:r>
      <w:bookmarkEnd w:id="17"/>
    </w:p>
    <w:p w14:paraId="3DEC30D3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Главный экран системы предназначен для быстрого просмотра текущего состояния защищенности инфраструктуры. На нем отображаются показатели количества активов, выявленных уязвимостей, критических проблем, просроченных заявок и динамики устранения.</w:t>
      </w:r>
    </w:p>
    <w:p w14:paraId="2919D7C9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Основная навигация выполняется через меню разделов: «Активы», «Сканирование», «Уязвимости», «</w:t>
      </w:r>
      <w:proofErr w:type="spellStart"/>
      <w:r>
        <w:rPr>
          <w:rFonts w:eastAsia="Times New Roman"/>
        </w:rPr>
        <w:t>Приоритизация</w:t>
      </w:r>
      <w:proofErr w:type="spellEnd"/>
      <w:r>
        <w:rPr>
          <w:rFonts w:eastAsia="Times New Roman"/>
        </w:rPr>
        <w:t>», «Заявки», «Отчеты», «</w:t>
      </w:r>
      <w:proofErr w:type="spellStart"/>
      <w:r>
        <w:rPr>
          <w:rFonts w:eastAsia="Times New Roman"/>
        </w:rPr>
        <w:t>Дашборды</w:t>
      </w:r>
      <w:proofErr w:type="spellEnd"/>
      <w:r>
        <w:rPr>
          <w:rFonts w:eastAsia="Times New Roman"/>
        </w:rPr>
        <w:t>», «Журналы» и «Настройки». Доступность разделов зависит от роли пользователя.</w:t>
      </w:r>
    </w:p>
    <w:p w14:paraId="5F77F849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8" w:name="_Toc230873985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4.2. Обнаружение и инвентаризация активов</w:t>
      </w:r>
      <w:bookmarkEnd w:id="18"/>
    </w:p>
    <w:p w14:paraId="187CE030" w14:textId="77777777" w:rsidR="00B12711" w:rsidRPr="003C1D66" w:rsidRDefault="00B12711" w:rsidP="003C1D66">
      <w:pPr>
        <w:pStyle w:val="a0"/>
        <w:numPr>
          <w:ilvl w:val="0"/>
          <w:numId w:val="18"/>
        </w:numPr>
        <w:spacing w:after="0" w:line="240" w:lineRule="auto"/>
        <w:ind w:firstLine="567"/>
        <w:contextualSpacing w:val="0"/>
      </w:pPr>
      <w:r w:rsidRPr="003C1D66">
        <w:t xml:space="preserve">Открыть </w:t>
      </w:r>
      <w:proofErr w:type="spellStart"/>
      <w:r w:rsidRPr="003C1D66">
        <w:t>раздел</w:t>
      </w:r>
      <w:proofErr w:type="spellEnd"/>
      <w:r w:rsidRPr="003C1D66">
        <w:t xml:space="preserve"> «</w:t>
      </w:r>
      <w:proofErr w:type="spellStart"/>
      <w:r w:rsidRPr="003C1D66">
        <w:t>Активы</w:t>
      </w:r>
      <w:proofErr w:type="spellEnd"/>
      <w:r w:rsidRPr="003C1D66">
        <w:t xml:space="preserve">» </w:t>
      </w:r>
      <w:proofErr w:type="spellStart"/>
      <w:r w:rsidRPr="003C1D66">
        <w:t>или</w:t>
      </w:r>
      <w:proofErr w:type="spellEnd"/>
      <w:r w:rsidRPr="003C1D66">
        <w:t xml:space="preserve"> «</w:t>
      </w:r>
      <w:proofErr w:type="spellStart"/>
      <w:r w:rsidRPr="003C1D66">
        <w:t>Инвентаризация</w:t>
      </w:r>
      <w:proofErr w:type="spellEnd"/>
      <w:r w:rsidRPr="003C1D66">
        <w:t>».</w:t>
      </w:r>
    </w:p>
    <w:p w14:paraId="09B158D9" w14:textId="77777777" w:rsidR="00B12711" w:rsidRPr="003C1D66" w:rsidRDefault="00B12711" w:rsidP="003C1D66">
      <w:pPr>
        <w:pStyle w:val="a0"/>
        <w:numPr>
          <w:ilvl w:val="0"/>
          <w:numId w:val="18"/>
        </w:numPr>
        <w:spacing w:after="0" w:line="240" w:lineRule="auto"/>
        <w:ind w:firstLine="567"/>
        <w:contextualSpacing w:val="0"/>
      </w:pPr>
      <w:proofErr w:type="spellStart"/>
      <w:r w:rsidRPr="003C1D66">
        <w:t>Выбрать</w:t>
      </w:r>
      <w:proofErr w:type="spellEnd"/>
      <w:r w:rsidRPr="003C1D66">
        <w:t xml:space="preserve"> </w:t>
      </w:r>
      <w:proofErr w:type="spellStart"/>
      <w:r w:rsidRPr="003C1D66">
        <w:t>источники</w:t>
      </w:r>
      <w:proofErr w:type="spellEnd"/>
      <w:r w:rsidRPr="003C1D66">
        <w:t xml:space="preserve"> </w:t>
      </w:r>
      <w:proofErr w:type="spellStart"/>
      <w:r w:rsidRPr="003C1D66">
        <w:t>обнаружения</w:t>
      </w:r>
      <w:proofErr w:type="spellEnd"/>
      <w:r w:rsidRPr="003C1D66">
        <w:t xml:space="preserve">: </w:t>
      </w:r>
      <w:proofErr w:type="spellStart"/>
      <w:r w:rsidRPr="003C1D66">
        <w:t>сетевые</w:t>
      </w:r>
      <w:proofErr w:type="spellEnd"/>
      <w:r w:rsidRPr="003C1D66">
        <w:t xml:space="preserve"> источники, агентские источники или оба варианта.</w:t>
      </w:r>
    </w:p>
    <w:p w14:paraId="73AA3447" w14:textId="77777777" w:rsidR="00B12711" w:rsidRPr="003C1D66" w:rsidRDefault="00B12711" w:rsidP="003C1D66">
      <w:pPr>
        <w:pStyle w:val="a0"/>
        <w:numPr>
          <w:ilvl w:val="0"/>
          <w:numId w:val="18"/>
        </w:numPr>
        <w:spacing w:after="0" w:line="240" w:lineRule="auto"/>
        <w:ind w:firstLine="567"/>
        <w:contextualSpacing w:val="0"/>
      </w:pPr>
      <w:r w:rsidRPr="003C1D66">
        <w:t>Задать область обнаружения: диапазон сети, группу узлов или список активов.</w:t>
      </w:r>
    </w:p>
    <w:p w14:paraId="63A47184" w14:textId="77777777" w:rsidR="00B12711" w:rsidRPr="003C1D66" w:rsidRDefault="00B12711" w:rsidP="003C1D66">
      <w:pPr>
        <w:pStyle w:val="a0"/>
        <w:numPr>
          <w:ilvl w:val="0"/>
          <w:numId w:val="18"/>
        </w:numPr>
        <w:spacing w:after="0" w:line="240" w:lineRule="auto"/>
        <w:ind w:firstLine="567"/>
        <w:contextualSpacing w:val="0"/>
      </w:pPr>
      <w:r w:rsidRPr="003C1D66">
        <w:t>Проверить корректность параметров и запустить процедуру обнаружения.</w:t>
      </w:r>
    </w:p>
    <w:p w14:paraId="36A3BA2F" w14:textId="77777777" w:rsidR="00B12711" w:rsidRPr="003C1D66" w:rsidRDefault="00B12711" w:rsidP="003C1D66">
      <w:pPr>
        <w:pStyle w:val="a0"/>
        <w:numPr>
          <w:ilvl w:val="0"/>
          <w:numId w:val="18"/>
        </w:numPr>
        <w:spacing w:after="0" w:line="240" w:lineRule="auto"/>
        <w:ind w:firstLine="567"/>
        <w:contextualSpacing w:val="0"/>
      </w:pPr>
      <w:r w:rsidRPr="003C1D66">
        <w:t>Дождаться завершения процедуры и просмотреть список найденных активов.</w:t>
      </w:r>
    </w:p>
    <w:p w14:paraId="422A5FC3" w14:textId="77777777" w:rsidR="00B12711" w:rsidRPr="003C1D66" w:rsidRDefault="00B12711" w:rsidP="003C1D66">
      <w:pPr>
        <w:pStyle w:val="a0"/>
        <w:numPr>
          <w:ilvl w:val="0"/>
          <w:numId w:val="18"/>
        </w:numPr>
        <w:spacing w:after="0" w:line="240" w:lineRule="auto"/>
        <w:ind w:firstLine="567"/>
        <w:contextualSpacing w:val="0"/>
      </w:pPr>
      <w:r w:rsidRPr="003C1D66">
        <w:t>Проверить карточки новых активов и убедиться, что они включены в контур мониторинга.</w:t>
      </w:r>
    </w:p>
    <w:p w14:paraId="6EA888A4" w14:textId="77777777" w:rsidR="00B12711" w:rsidRPr="00B12711" w:rsidRDefault="00B12711" w:rsidP="00B12711">
      <w:pPr>
        <w:spacing w:line="240" w:lineRule="auto"/>
        <w:ind w:firstLine="567"/>
        <w:rPr>
          <w:color w:val="000000" w:themeColor="text1"/>
        </w:rPr>
      </w:pPr>
      <w:r>
        <w:rPr>
          <w:rFonts w:eastAsia="Times New Roman"/>
        </w:rPr>
        <w:t xml:space="preserve">Если актив уже зарегистрирован, система обновляет сведения о нем без создания дублирующей записи. Если актив обнаружен впервые, система создает </w:t>
      </w:r>
      <w:r w:rsidRPr="00B12711">
        <w:rPr>
          <w:rFonts w:eastAsia="Times New Roman"/>
          <w:color w:val="000000" w:themeColor="text1"/>
        </w:rPr>
        <w:t>новую карточку с идентификационными и техническими параметрами.</w:t>
      </w:r>
    </w:p>
    <w:p w14:paraId="528EDC62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19" w:name="_Toc230873986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4.3. Сканирование уязвимостей</w:t>
      </w:r>
      <w:bookmarkEnd w:id="19"/>
    </w:p>
    <w:p w14:paraId="4DA98F84" w14:textId="77777777" w:rsidR="00B12711" w:rsidRDefault="00B12711" w:rsidP="003C1D66">
      <w:pPr>
        <w:pStyle w:val="a0"/>
        <w:numPr>
          <w:ilvl w:val="0"/>
          <w:numId w:val="19"/>
        </w:numPr>
        <w:spacing w:after="0" w:line="240" w:lineRule="auto"/>
        <w:ind w:left="0" w:firstLine="567"/>
        <w:contextualSpacing w:val="0"/>
      </w:pPr>
      <w:proofErr w:type="spellStart"/>
      <w:r>
        <w:t>Открыть</w:t>
      </w:r>
      <w:proofErr w:type="spellEnd"/>
      <w:r>
        <w:t xml:space="preserve"> </w:t>
      </w:r>
      <w:proofErr w:type="spellStart"/>
      <w:r>
        <w:t>раздел</w:t>
      </w:r>
      <w:proofErr w:type="spellEnd"/>
      <w:r>
        <w:t xml:space="preserve"> «</w:t>
      </w:r>
      <w:proofErr w:type="spellStart"/>
      <w:r>
        <w:t>Сканирование</w:t>
      </w:r>
      <w:proofErr w:type="spellEnd"/>
      <w:r>
        <w:t>».</w:t>
      </w:r>
    </w:p>
    <w:p w14:paraId="7CF394B7" w14:textId="77777777" w:rsidR="00B12711" w:rsidRPr="003C1D66" w:rsidRDefault="00B12711" w:rsidP="003C1D66">
      <w:pPr>
        <w:pStyle w:val="a0"/>
        <w:numPr>
          <w:ilvl w:val="0"/>
          <w:numId w:val="19"/>
        </w:numPr>
        <w:spacing w:after="0" w:line="240" w:lineRule="auto"/>
        <w:ind w:left="0" w:firstLine="567"/>
        <w:contextualSpacing w:val="0"/>
      </w:pPr>
      <w:r w:rsidRPr="003C1D66">
        <w:t>Выбрать объекты проверки: серверы, рабочие станции, сетевые устройства или группы активов.</w:t>
      </w:r>
    </w:p>
    <w:p w14:paraId="279D218D" w14:textId="77777777" w:rsidR="00B12711" w:rsidRPr="003C1D66" w:rsidRDefault="00B12711" w:rsidP="003C1D66">
      <w:pPr>
        <w:pStyle w:val="a0"/>
        <w:numPr>
          <w:ilvl w:val="0"/>
          <w:numId w:val="19"/>
        </w:numPr>
        <w:spacing w:after="0" w:line="240" w:lineRule="auto"/>
        <w:ind w:left="0" w:firstLine="567"/>
        <w:contextualSpacing w:val="0"/>
      </w:pPr>
      <w:r w:rsidRPr="003C1D66">
        <w:t>Выбрать режим сканирования: сетевой, агентский или комбинированный.</w:t>
      </w:r>
    </w:p>
    <w:p w14:paraId="521CD572" w14:textId="77777777" w:rsidR="00B12711" w:rsidRPr="003C1D66" w:rsidRDefault="00B12711" w:rsidP="003C1D66">
      <w:pPr>
        <w:pStyle w:val="a0"/>
        <w:numPr>
          <w:ilvl w:val="0"/>
          <w:numId w:val="19"/>
        </w:numPr>
        <w:spacing w:after="0" w:line="240" w:lineRule="auto"/>
        <w:ind w:left="0" w:firstLine="567"/>
        <w:contextualSpacing w:val="0"/>
      </w:pPr>
      <w:r w:rsidRPr="003C1D66">
        <w:t>Указать профиль проверки и при необходимости расписание выполнения.</w:t>
      </w:r>
    </w:p>
    <w:p w14:paraId="37354B3C" w14:textId="77777777" w:rsidR="00B12711" w:rsidRPr="003C1D66" w:rsidRDefault="00B12711" w:rsidP="003C1D66">
      <w:pPr>
        <w:pStyle w:val="a0"/>
        <w:numPr>
          <w:ilvl w:val="0"/>
          <w:numId w:val="19"/>
        </w:numPr>
        <w:spacing w:after="0" w:line="240" w:lineRule="auto"/>
        <w:ind w:left="0" w:firstLine="567"/>
        <w:contextualSpacing w:val="0"/>
      </w:pPr>
      <w:r w:rsidRPr="003C1D66">
        <w:t>Подтвердить параметры запуска и ознакомиться с предупреждением о возможном влиянии проверки на доступность узлов.</w:t>
      </w:r>
    </w:p>
    <w:p w14:paraId="129407F4" w14:textId="77777777" w:rsidR="00B12711" w:rsidRPr="003C1D66" w:rsidRDefault="00B12711" w:rsidP="003C1D66">
      <w:pPr>
        <w:pStyle w:val="a0"/>
        <w:numPr>
          <w:ilvl w:val="0"/>
          <w:numId w:val="19"/>
        </w:numPr>
        <w:spacing w:after="0" w:line="240" w:lineRule="auto"/>
        <w:ind w:left="0" w:firstLine="567"/>
        <w:contextualSpacing w:val="0"/>
      </w:pPr>
      <w:r w:rsidRPr="003C1D66">
        <w:t>Запустить сканирование и контролировать статус выполнения.</w:t>
      </w:r>
    </w:p>
    <w:p w14:paraId="5401D63C" w14:textId="77777777" w:rsidR="00B12711" w:rsidRPr="003C1D66" w:rsidRDefault="00B12711" w:rsidP="003C1D66">
      <w:pPr>
        <w:pStyle w:val="a0"/>
        <w:numPr>
          <w:ilvl w:val="0"/>
          <w:numId w:val="19"/>
        </w:numPr>
        <w:spacing w:after="0" w:line="240" w:lineRule="auto"/>
        <w:ind w:left="0" w:firstLine="567"/>
        <w:contextualSpacing w:val="0"/>
      </w:pPr>
      <w:r w:rsidRPr="003C1D66">
        <w:t>После завершения открыть результаты и проверить выявленные порты, сервисы, протоколы и уязвимости.</w:t>
      </w:r>
    </w:p>
    <w:p w14:paraId="65849748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Если объект недоступен или агент не отвечает, система фиксирует отсутствие связи, отображает соответствующее уведомление и продолжает обработку доступных источников. Результаты сканирования сохраняются в базе данных и используются для последующей </w:t>
      </w:r>
      <w:proofErr w:type="spellStart"/>
      <w:r>
        <w:rPr>
          <w:rFonts w:eastAsia="Times New Roman"/>
        </w:rPr>
        <w:t>приоритизации</w:t>
      </w:r>
      <w:proofErr w:type="spellEnd"/>
      <w:r>
        <w:rPr>
          <w:rFonts w:eastAsia="Times New Roman"/>
        </w:rPr>
        <w:t>.</w:t>
      </w:r>
    </w:p>
    <w:p w14:paraId="2AAC9D0B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20" w:name="_Toc230873987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lastRenderedPageBreak/>
        <w:t xml:space="preserve">4.4. Обогащение и </w:t>
      </w:r>
      <w:proofErr w:type="spellStart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приоритизация</w:t>
      </w:r>
      <w:proofErr w:type="spellEnd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 xml:space="preserve"> уязвимостей</w:t>
      </w:r>
      <w:bookmarkEnd w:id="20"/>
    </w:p>
    <w:p w14:paraId="3B117A73" w14:textId="77777777" w:rsidR="00B12711" w:rsidRPr="00B12711" w:rsidRDefault="00B12711" w:rsidP="003C1D66">
      <w:pPr>
        <w:pStyle w:val="a0"/>
        <w:numPr>
          <w:ilvl w:val="0"/>
          <w:numId w:val="21"/>
        </w:numPr>
        <w:spacing w:after="0" w:line="240" w:lineRule="auto"/>
        <w:ind w:firstLine="567"/>
        <w:contextualSpacing w:val="0"/>
      </w:pPr>
      <w:r w:rsidRPr="00B12711">
        <w:t>Открыть раздел «Уязвимости» или «</w:t>
      </w:r>
      <w:proofErr w:type="spellStart"/>
      <w:r w:rsidRPr="00B12711">
        <w:t>Приоритизация</w:t>
      </w:r>
      <w:proofErr w:type="spellEnd"/>
      <w:r w:rsidRPr="00B12711">
        <w:t>».</w:t>
      </w:r>
    </w:p>
    <w:p w14:paraId="2893643F" w14:textId="77777777" w:rsidR="00B12711" w:rsidRPr="00B12711" w:rsidRDefault="00B12711" w:rsidP="003C1D66">
      <w:pPr>
        <w:pStyle w:val="a0"/>
        <w:numPr>
          <w:ilvl w:val="0"/>
          <w:numId w:val="21"/>
        </w:numPr>
        <w:spacing w:after="0" w:line="240" w:lineRule="auto"/>
        <w:ind w:firstLine="567"/>
        <w:contextualSpacing w:val="0"/>
      </w:pPr>
      <w:r w:rsidRPr="00B12711">
        <w:t>Выбрать набор уязвимостей для обработки.</w:t>
      </w:r>
    </w:p>
    <w:p w14:paraId="39798FE4" w14:textId="77777777" w:rsidR="00B12711" w:rsidRPr="00B12711" w:rsidRDefault="00B12711" w:rsidP="003C1D66">
      <w:pPr>
        <w:pStyle w:val="a0"/>
        <w:numPr>
          <w:ilvl w:val="0"/>
          <w:numId w:val="21"/>
        </w:numPr>
        <w:spacing w:after="0" w:line="240" w:lineRule="auto"/>
        <w:ind w:firstLine="567"/>
        <w:contextualSpacing w:val="0"/>
      </w:pPr>
      <w:r w:rsidRPr="00B12711">
        <w:t>Запустить синхронизацию с БДУ ФСТЭК или использовать ранее загруженные сведения базы знаний.</w:t>
      </w:r>
    </w:p>
    <w:p w14:paraId="0791F0DA" w14:textId="77777777" w:rsidR="00B12711" w:rsidRPr="00B12711" w:rsidRDefault="00B12711" w:rsidP="003C1D66">
      <w:pPr>
        <w:pStyle w:val="a0"/>
        <w:numPr>
          <w:ilvl w:val="0"/>
          <w:numId w:val="21"/>
        </w:numPr>
        <w:spacing w:after="0" w:line="240" w:lineRule="auto"/>
        <w:ind w:firstLine="567"/>
        <w:contextualSpacing w:val="0"/>
      </w:pPr>
      <w:r w:rsidRPr="00B12711">
        <w:t>Проверить, что карточки уязвимостей дополнены идентификаторами, описаниями, признаками эксплуатации и рекомендациями.</w:t>
      </w:r>
    </w:p>
    <w:p w14:paraId="04D19891" w14:textId="77777777" w:rsidR="00B12711" w:rsidRPr="00B12711" w:rsidRDefault="00B12711" w:rsidP="003C1D66">
      <w:pPr>
        <w:pStyle w:val="a0"/>
        <w:numPr>
          <w:ilvl w:val="0"/>
          <w:numId w:val="21"/>
        </w:numPr>
        <w:spacing w:after="0" w:line="240" w:lineRule="auto"/>
        <w:ind w:firstLine="567"/>
        <w:contextualSpacing w:val="0"/>
      </w:pPr>
      <w:r w:rsidRPr="00B12711">
        <w:t xml:space="preserve">Запустить расчет скоринга с учетом критичности актива, сетевой экспозиции и наличия публичных </w:t>
      </w:r>
      <w:r>
        <w:t>PoC</w:t>
      </w:r>
      <w:r w:rsidRPr="00B12711">
        <w:t>/эксплойтов.</w:t>
      </w:r>
    </w:p>
    <w:p w14:paraId="77D69D15" w14:textId="77777777" w:rsidR="00B12711" w:rsidRPr="00B12711" w:rsidRDefault="00B12711" w:rsidP="003C1D66">
      <w:pPr>
        <w:pStyle w:val="a0"/>
        <w:numPr>
          <w:ilvl w:val="0"/>
          <w:numId w:val="21"/>
        </w:numPr>
        <w:spacing w:after="0" w:line="240" w:lineRule="auto"/>
        <w:ind w:firstLine="567"/>
        <w:contextualSpacing w:val="0"/>
      </w:pPr>
      <w:r w:rsidRPr="00B12711">
        <w:t>Открыть сформированную очередность устранения и проверить сортировку по приоритету.</w:t>
      </w:r>
    </w:p>
    <w:p w14:paraId="7F55277C" w14:textId="77777777" w:rsidR="00B12711" w:rsidRPr="00B12711" w:rsidRDefault="00B12711" w:rsidP="00B12711">
      <w:pPr>
        <w:spacing w:line="240" w:lineRule="auto"/>
        <w:ind w:firstLine="567"/>
        <w:rPr>
          <w:color w:val="000000" w:themeColor="text1"/>
        </w:rPr>
      </w:pPr>
      <w:r>
        <w:rPr>
          <w:rFonts w:eastAsia="Times New Roman"/>
        </w:rPr>
        <w:t xml:space="preserve">Уязвимости с высокой критичностью, внешней экспозицией актива и наличием публичных средств эксплуатации должны получать повышенный приоритет. Итоговый скоринг используется для определения очередности устранения и </w:t>
      </w:r>
      <w:r w:rsidRPr="00B12711">
        <w:rPr>
          <w:rFonts w:eastAsia="Times New Roman"/>
          <w:color w:val="000000" w:themeColor="text1"/>
        </w:rPr>
        <w:t>формирования заявок.</w:t>
      </w:r>
    </w:p>
    <w:p w14:paraId="00D8BFCE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21" w:name="_Toc230873988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4.5. Контроль устранения и работа с заявками</w:t>
      </w:r>
      <w:bookmarkEnd w:id="21"/>
    </w:p>
    <w:p w14:paraId="1642E9C7" w14:textId="77777777" w:rsidR="00B12711" w:rsidRPr="00B12711" w:rsidRDefault="00B12711" w:rsidP="003C1D66">
      <w:pPr>
        <w:pStyle w:val="a0"/>
        <w:numPr>
          <w:ilvl w:val="0"/>
          <w:numId w:val="23"/>
        </w:numPr>
      </w:pPr>
      <w:r w:rsidRPr="00B12711">
        <w:t>Открыть раздел «Контроль устранения» или «Заявки».</w:t>
      </w:r>
    </w:p>
    <w:p w14:paraId="200F23A7" w14:textId="77777777" w:rsidR="00B12711" w:rsidRPr="00B12711" w:rsidRDefault="00B12711" w:rsidP="003C1D66">
      <w:pPr>
        <w:pStyle w:val="a0"/>
        <w:numPr>
          <w:ilvl w:val="0"/>
          <w:numId w:val="23"/>
        </w:numPr>
      </w:pPr>
      <w:r w:rsidRPr="00B12711">
        <w:t>Выбрать уязвимости, активы и период контроля.</w:t>
      </w:r>
    </w:p>
    <w:p w14:paraId="7FD79106" w14:textId="77777777" w:rsidR="00B12711" w:rsidRPr="00B12711" w:rsidRDefault="00B12711" w:rsidP="003C1D66">
      <w:pPr>
        <w:pStyle w:val="a0"/>
        <w:numPr>
          <w:ilvl w:val="0"/>
          <w:numId w:val="23"/>
        </w:numPr>
      </w:pPr>
      <w:r w:rsidRPr="00B12711">
        <w:t>Проверить сформированные рекомендации по патчам, обновлениям или компенсирующим мерам.</w:t>
      </w:r>
    </w:p>
    <w:p w14:paraId="0BE38317" w14:textId="77777777" w:rsidR="00B12711" w:rsidRPr="00B12711" w:rsidRDefault="00B12711" w:rsidP="003C1D66">
      <w:pPr>
        <w:pStyle w:val="a0"/>
        <w:numPr>
          <w:ilvl w:val="0"/>
          <w:numId w:val="23"/>
        </w:numPr>
      </w:pPr>
      <w:r w:rsidRPr="00B12711">
        <w:t xml:space="preserve">Создать заявку во внешнем </w:t>
      </w:r>
      <w:proofErr w:type="spellStart"/>
      <w:r w:rsidRPr="00B12711">
        <w:t>таск-трекере</w:t>
      </w:r>
      <w:proofErr w:type="spellEnd"/>
      <w:r w:rsidRPr="00B12711">
        <w:t xml:space="preserve"> или проверить автоматически созданную заявку.</w:t>
      </w:r>
    </w:p>
    <w:p w14:paraId="3228B471" w14:textId="77777777" w:rsidR="00B12711" w:rsidRPr="00B12711" w:rsidRDefault="00B12711" w:rsidP="003C1D66">
      <w:pPr>
        <w:pStyle w:val="a0"/>
        <w:numPr>
          <w:ilvl w:val="0"/>
          <w:numId w:val="23"/>
        </w:numPr>
      </w:pPr>
      <w:r w:rsidRPr="00B12711">
        <w:t>Убедиться, что в заявку переданы сведения об активе, уязвимости, критичности, сроке устранения, рекомендованном патче и компенсирующих мерах.</w:t>
      </w:r>
    </w:p>
    <w:p w14:paraId="5E9F1789" w14:textId="77777777" w:rsidR="00B12711" w:rsidRPr="00B12711" w:rsidRDefault="00B12711" w:rsidP="003C1D66">
      <w:pPr>
        <w:pStyle w:val="a0"/>
        <w:numPr>
          <w:ilvl w:val="0"/>
          <w:numId w:val="23"/>
        </w:numPr>
      </w:pPr>
      <w:r w:rsidRPr="00B12711">
        <w:t>Отслеживать статус заявки и факт установки обновления.</w:t>
      </w:r>
    </w:p>
    <w:p w14:paraId="1856BD5C" w14:textId="77777777" w:rsidR="00B12711" w:rsidRPr="00B12711" w:rsidRDefault="00B12711" w:rsidP="003C1D66">
      <w:pPr>
        <w:pStyle w:val="a0"/>
        <w:numPr>
          <w:ilvl w:val="0"/>
          <w:numId w:val="23"/>
        </w:numPr>
      </w:pPr>
      <w:r w:rsidRPr="00B12711">
        <w:t xml:space="preserve">При нарушении срока проверить отображение просрочки в </w:t>
      </w:r>
      <w:proofErr w:type="spellStart"/>
      <w:r w:rsidRPr="00B12711">
        <w:t>дашбордах</w:t>
      </w:r>
      <w:proofErr w:type="spellEnd"/>
      <w:r w:rsidRPr="00B12711">
        <w:t xml:space="preserve"> и отчетах.</w:t>
      </w:r>
    </w:p>
    <w:p w14:paraId="52AB3D0D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Если установка обновления невозможна, пользователь должен указать или выбрать допустимую компенсирующую меру. Применение компенсирующих мер допускается только при наличии основания, установленного регламентами организации.</w:t>
      </w:r>
    </w:p>
    <w:p w14:paraId="0E51F245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22" w:name="_Toc230873989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4.6. Формирование отчетов и экспорт данных</w:t>
      </w:r>
      <w:bookmarkEnd w:id="22"/>
    </w:p>
    <w:p w14:paraId="78C7ECAC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Система поддерживает формирование сводного отчета по критическим уязвимостям, отчета по динамике защищенности и устранения уязвимостей, а также отчета по исполнительской дисциплине и соблюдению сроков устранения.</w:t>
      </w:r>
    </w:p>
    <w:p w14:paraId="28CF77C0" w14:textId="77777777" w:rsidR="00B12711" w:rsidRDefault="00B12711" w:rsidP="003C1D66">
      <w:pPr>
        <w:pStyle w:val="a0"/>
        <w:spacing w:after="0" w:line="240" w:lineRule="auto"/>
        <w:ind w:left="0" w:firstLine="567"/>
        <w:contextualSpacing w:val="0"/>
      </w:pPr>
      <w:proofErr w:type="spellStart"/>
      <w:r>
        <w:t>Открыть</w:t>
      </w:r>
      <w:proofErr w:type="spellEnd"/>
      <w:r>
        <w:t xml:space="preserve"> </w:t>
      </w:r>
      <w:proofErr w:type="spellStart"/>
      <w:r>
        <w:t>раздел</w:t>
      </w:r>
      <w:proofErr w:type="spellEnd"/>
      <w:r>
        <w:t xml:space="preserve"> «</w:t>
      </w:r>
      <w:proofErr w:type="spellStart"/>
      <w:r>
        <w:t>Отчеты</w:t>
      </w:r>
      <w:proofErr w:type="spellEnd"/>
      <w:r>
        <w:t>».</w:t>
      </w:r>
    </w:p>
    <w:p w14:paraId="3A31BE91" w14:textId="77777777" w:rsidR="00B12711" w:rsidRDefault="00B12711" w:rsidP="003C1D66">
      <w:pPr>
        <w:pStyle w:val="a0"/>
        <w:spacing w:after="0" w:line="240" w:lineRule="auto"/>
        <w:ind w:left="0" w:firstLine="567"/>
        <w:contextualSpacing w:val="0"/>
      </w:pPr>
      <w:proofErr w:type="spellStart"/>
      <w:r>
        <w:t>Выбрать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отчета</w:t>
      </w:r>
      <w:proofErr w:type="spellEnd"/>
      <w:r>
        <w:t xml:space="preserve">: VMS-RPT-1, VMS-RPT-2 </w:t>
      </w:r>
      <w:proofErr w:type="spellStart"/>
      <w:r>
        <w:t>или</w:t>
      </w:r>
      <w:proofErr w:type="spellEnd"/>
      <w:r>
        <w:t xml:space="preserve"> VMS-RPT-3.</w:t>
      </w:r>
    </w:p>
    <w:p w14:paraId="216894E6" w14:textId="77777777" w:rsidR="00B12711" w:rsidRPr="00B12711" w:rsidRDefault="00B12711" w:rsidP="003C1D66">
      <w:pPr>
        <w:pStyle w:val="a0"/>
        <w:spacing w:after="0" w:line="240" w:lineRule="auto"/>
        <w:ind w:left="0" w:firstLine="567"/>
        <w:contextualSpacing w:val="0"/>
      </w:pPr>
      <w:r w:rsidRPr="00B12711">
        <w:t>Задать фильтры: период, подразделение, группу активов, уровень критичности, статус заявки или исполнителя.</w:t>
      </w:r>
    </w:p>
    <w:p w14:paraId="4424F553" w14:textId="77777777" w:rsidR="00B12711" w:rsidRDefault="00B12711" w:rsidP="003C1D66">
      <w:pPr>
        <w:pStyle w:val="a0"/>
        <w:spacing w:after="0" w:line="240" w:lineRule="auto"/>
        <w:ind w:left="0" w:firstLine="567"/>
        <w:contextualSpacing w:val="0"/>
      </w:pPr>
      <w:proofErr w:type="spellStart"/>
      <w:r>
        <w:t>Нажать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отчета</w:t>
      </w:r>
      <w:proofErr w:type="spellEnd"/>
      <w:r>
        <w:t>.</w:t>
      </w:r>
    </w:p>
    <w:p w14:paraId="58E44CB7" w14:textId="77777777" w:rsidR="00B12711" w:rsidRPr="00B12711" w:rsidRDefault="00B12711" w:rsidP="003C1D66">
      <w:pPr>
        <w:pStyle w:val="a0"/>
        <w:spacing w:after="0" w:line="240" w:lineRule="auto"/>
        <w:ind w:left="0" w:firstLine="567"/>
        <w:contextualSpacing w:val="0"/>
      </w:pPr>
      <w:r w:rsidRPr="00B12711">
        <w:lastRenderedPageBreak/>
        <w:t>Проверить результат на экране, при необходимости перейти из строки отчета в карточку актива, уязвимости или заявки.</w:t>
      </w:r>
    </w:p>
    <w:p w14:paraId="495FE0F8" w14:textId="77777777" w:rsidR="00B12711" w:rsidRPr="00B12711" w:rsidRDefault="00B12711" w:rsidP="003C1D66">
      <w:pPr>
        <w:pStyle w:val="a0"/>
        <w:spacing w:after="0" w:line="240" w:lineRule="auto"/>
        <w:ind w:left="0" w:firstLine="567"/>
        <w:contextualSpacing w:val="0"/>
      </w:pPr>
      <w:r w:rsidRPr="00B12711">
        <w:t>Выполнить экспорт отчета в предусмотренный формат, если такая операция разрешена ролью пользователя.</w:t>
      </w:r>
    </w:p>
    <w:p w14:paraId="7E4677C9" w14:textId="77777777" w:rsidR="00B12711" w:rsidRPr="00B12711" w:rsidRDefault="00B12711" w:rsidP="00B12711">
      <w:pPr>
        <w:pStyle w:val="2"/>
        <w:spacing w:before="0" w:line="240" w:lineRule="auto"/>
        <w:ind w:firstLine="567"/>
        <w:rPr>
          <w:color w:val="000000" w:themeColor="text1"/>
        </w:rPr>
      </w:pPr>
      <w:bookmarkStart w:id="23" w:name="_Toc230873990"/>
      <w:r w:rsidRPr="00B12711">
        <w:rPr>
          <w:rFonts w:ascii="Times New Roman" w:eastAsia="Times New Roman" w:hAnsi="Times New Roman"/>
          <w:b/>
          <w:color w:val="000000" w:themeColor="text1"/>
          <w:sz w:val="28"/>
        </w:rPr>
        <w:t>4.7. Работа с журналами событий</w:t>
      </w:r>
      <w:bookmarkEnd w:id="23"/>
    </w:p>
    <w:p w14:paraId="706E5739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Журналы событий используются для восстановления последовательности действий пользователей и анализа ошибок. В журнале фиксируются события запуска сканирования, изменения статусов, формирования отчетов, ошибки интеграций, действия с настройками и операции обмена с внешними системами.</w:t>
      </w:r>
    </w:p>
    <w:p w14:paraId="541513A0" w14:textId="5D1E63E8" w:rsidR="00B12711" w:rsidRDefault="00B12711" w:rsidP="00B12711">
      <w:pPr>
        <w:spacing w:line="240" w:lineRule="auto"/>
        <w:ind w:firstLine="567"/>
        <w:rPr>
          <w:rFonts w:eastAsia="Times New Roman"/>
        </w:rPr>
      </w:pPr>
      <w:r>
        <w:rPr>
          <w:rFonts w:eastAsia="Times New Roman"/>
        </w:rPr>
        <w:t>Для просмотра журнала необходимо открыть раздел «Журналы», задать период, тип события, пользователя или компонент системы. При анализе инцидента рекомендуется использовать фильтры по времени события, активу, уязвимости или внешней интеграции.</w:t>
      </w:r>
    </w:p>
    <w:p w14:paraId="71EBB304" w14:textId="77777777" w:rsidR="00610224" w:rsidRDefault="00610224" w:rsidP="00B12711">
      <w:pPr>
        <w:spacing w:line="240" w:lineRule="auto"/>
        <w:ind w:firstLine="567"/>
      </w:pPr>
    </w:p>
    <w:p w14:paraId="479ECCF2" w14:textId="77777777" w:rsidR="00B12711" w:rsidRPr="00B12711" w:rsidRDefault="00B12711" w:rsidP="00610224">
      <w:pPr>
        <w:pStyle w:val="1"/>
        <w:spacing w:before="0" w:line="240" w:lineRule="auto"/>
        <w:ind w:firstLine="567"/>
        <w:jc w:val="center"/>
        <w:rPr>
          <w:color w:val="000000" w:themeColor="text1"/>
          <w:lang w:val="ru-RU"/>
        </w:rPr>
      </w:pPr>
      <w:bookmarkStart w:id="24" w:name="_Toc230873991"/>
      <w:r w:rsidRPr="00B12711">
        <w:rPr>
          <w:rFonts w:ascii="Times New Roman" w:eastAsia="Times New Roman" w:hAnsi="Times New Roman"/>
          <w:color w:val="000000" w:themeColor="text1"/>
          <w:lang w:val="ru-RU"/>
        </w:rPr>
        <w:t>5. АВАРИЙНЫЕ СИТУАЦИИ</w:t>
      </w:r>
      <w:bookmarkEnd w:id="24"/>
    </w:p>
    <w:p w14:paraId="3229485E" w14:textId="48979E6B" w:rsidR="00B12711" w:rsidRDefault="00B12711" w:rsidP="00B12711">
      <w:pPr>
        <w:spacing w:line="240" w:lineRule="auto"/>
        <w:ind w:firstLine="567"/>
        <w:rPr>
          <w:rFonts w:eastAsia="Times New Roman"/>
        </w:rPr>
      </w:pPr>
      <w:r>
        <w:rPr>
          <w:rFonts w:eastAsia="Times New Roman"/>
        </w:rPr>
        <w:t>В аварийных и нештатных ситуациях пользователь должен ориентироваться на сообщения системы и внутренние регламенты организации. Система должна сохранять ранее полученные данные и фиксировать ошибки в журнале событий.</w:t>
      </w:r>
    </w:p>
    <w:p w14:paraId="7BA53C45" w14:textId="77777777" w:rsidR="00610224" w:rsidRDefault="00610224" w:rsidP="00B12711">
      <w:pPr>
        <w:spacing w:line="240" w:lineRule="auto"/>
        <w:ind w:firstLine="567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B12711" w:rsidRPr="00B12711" w14:paraId="2F4E3BE9" w14:textId="77777777" w:rsidTr="00610224">
        <w:trPr>
          <w:jc w:val="center"/>
        </w:trPr>
        <w:tc>
          <w:tcPr>
            <w:tcW w:w="4677" w:type="dxa"/>
            <w:vAlign w:val="center"/>
          </w:tcPr>
          <w:p w14:paraId="74C9F990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b/>
                <w:szCs w:val="28"/>
              </w:rPr>
              <w:t>Ситуация</w:t>
            </w:r>
          </w:p>
        </w:tc>
        <w:tc>
          <w:tcPr>
            <w:tcW w:w="4677" w:type="dxa"/>
            <w:vAlign w:val="center"/>
          </w:tcPr>
          <w:p w14:paraId="03780B18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b/>
                <w:szCs w:val="28"/>
              </w:rPr>
              <w:t>Действия пользователя</w:t>
            </w:r>
          </w:p>
        </w:tc>
      </w:tr>
      <w:tr w:rsidR="00B12711" w:rsidRPr="00B12711" w14:paraId="1ED9DA37" w14:textId="77777777" w:rsidTr="00610224">
        <w:trPr>
          <w:jc w:val="center"/>
        </w:trPr>
        <w:tc>
          <w:tcPr>
            <w:tcW w:w="4677" w:type="dxa"/>
            <w:vAlign w:val="center"/>
          </w:tcPr>
          <w:p w14:paraId="675D2937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Недоступен агентский компонент</w:t>
            </w:r>
          </w:p>
        </w:tc>
        <w:tc>
          <w:tcPr>
            <w:tcW w:w="4677" w:type="dxa"/>
            <w:vAlign w:val="center"/>
          </w:tcPr>
          <w:p w14:paraId="7C031F6F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Проверить сетевую доступность узла, состояние агента и повторить операцию после восстановления связи.</w:t>
            </w:r>
          </w:p>
        </w:tc>
      </w:tr>
      <w:tr w:rsidR="00B12711" w:rsidRPr="00B12711" w14:paraId="3C01E09F" w14:textId="77777777" w:rsidTr="00610224">
        <w:trPr>
          <w:jc w:val="center"/>
        </w:trPr>
        <w:tc>
          <w:tcPr>
            <w:tcW w:w="4677" w:type="dxa"/>
            <w:vAlign w:val="center"/>
          </w:tcPr>
          <w:p w14:paraId="2695313F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Ошибка синхронизации с БДУ ФСТЭК</w:t>
            </w:r>
          </w:p>
        </w:tc>
        <w:tc>
          <w:tcPr>
            <w:tcW w:w="4677" w:type="dxa"/>
            <w:vAlign w:val="center"/>
          </w:tcPr>
          <w:p w14:paraId="448EF961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Проверить доступность внешнего источника, параметры интеграции и повторить синхронизацию.</w:t>
            </w:r>
          </w:p>
        </w:tc>
      </w:tr>
      <w:tr w:rsidR="00B12711" w:rsidRPr="00B12711" w14:paraId="737DCB1A" w14:textId="77777777" w:rsidTr="00610224">
        <w:trPr>
          <w:jc w:val="center"/>
        </w:trPr>
        <w:tc>
          <w:tcPr>
            <w:tcW w:w="4677" w:type="dxa"/>
            <w:vAlign w:val="center"/>
          </w:tcPr>
          <w:p w14:paraId="2F12FA32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 xml:space="preserve">Ошибка передачи данных в </w:t>
            </w:r>
            <w:proofErr w:type="spellStart"/>
            <w:r w:rsidRPr="00B12711">
              <w:rPr>
                <w:rFonts w:eastAsia="Times New Roman"/>
                <w:szCs w:val="28"/>
              </w:rPr>
              <w:t>таск-трекер</w:t>
            </w:r>
            <w:proofErr w:type="spellEnd"/>
          </w:p>
        </w:tc>
        <w:tc>
          <w:tcPr>
            <w:tcW w:w="4677" w:type="dxa"/>
            <w:vAlign w:val="center"/>
          </w:tcPr>
          <w:p w14:paraId="0615201E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Проверить состояние интеграции и при необходимости создать заявку повторно после восстановления обмена.</w:t>
            </w:r>
          </w:p>
        </w:tc>
      </w:tr>
      <w:tr w:rsidR="00B12711" w:rsidRPr="00B12711" w14:paraId="0935D3AE" w14:textId="77777777" w:rsidTr="00610224">
        <w:trPr>
          <w:jc w:val="center"/>
        </w:trPr>
        <w:tc>
          <w:tcPr>
            <w:tcW w:w="4677" w:type="dxa"/>
            <w:vAlign w:val="center"/>
          </w:tcPr>
          <w:p w14:paraId="3BE5AB18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Некорректные параметры сканирования</w:t>
            </w:r>
          </w:p>
        </w:tc>
        <w:tc>
          <w:tcPr>
            <w:tcW w:w="4677" w:type="dxa"/>
            <w:vAlign w:val="center"/>
          </w:tcPr>
          <w:p w14:paraId="74E17AED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Исправить диапазон адресов, список активов или профиль проверки в соответствии с подсказкой системы.</w:t>
            </w:r>
          </w:p>
        </w:tc>
      </w:tr>
      <w:tr w:rsidR="00B12711" w:rsidRPr="00B12711" w14:paraId="5DAE9C28" w14:textId="77777777" w:rsidTr="00610224">
        <w:trPr>
          <w:jc w:val="center"/>
        </w:trPr>
        <w:tc>
          <w:tcPr>
            <w:tcW w:w="4677" w:type="dxa"/>
            <w:vAlign w:val="center"/>
          </w:tcPr>
          <w:p w14:paraId="71067E2B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Обрыв пользовательской сессии</w:t>
            </w:r>
          </w:p>
        </w:tc>
        <w:tc>
          <w:tcPr>
            <w:tcW w:w="4677" w:type="dxa"/>
            <w:vAlign w:val="center"/>
          </w:tcPr>
          <w:p w14:paraId="21232E29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Повторно открыть систему и продолжить операцию либо запустить ее повторно без полного повторного ввода параметров, если это поддерживается логикой функции.</w:t>
            </w:r>
          </w:p>
        </w:tc>
      </w:tr>
      <w:tr w:rsidR="00B12711" w:rsidRPr="00B12711" w14:paraId="34F6E0C4" w14:textId="77777777" w:rsidTr="00610224">
        <w:trPr>
          <w:jc w:val="center"/>
        </w:trPr>
        <w:tc>
          <w:tcPr>
            <w:tcW w:w="4677" w:type="dxa"/>
            <w:vAlign w:val="center"/>
          </w:tcPr>
          <w:p w14:paraId="0EA98C64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Длительное формирование отчета</w:t>
            </w:r>
          </w:p>
        </w:tc>
        <w:tc>
          <w:tcPr>
            <w:tcW w:w="4677" w:type="dxa"/>
            <w:vAlign w:val="center"/>
          </w:tcPr>
          <w:p w14:paraId="197B9459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Уменьшить период отчета, уточнить фильтры или обратиться к администратору системы при повторении проблемы.</w:t>
            </w:r>
          </w:p>
        </w:tc>
      </w:tr>
      <w:tr w:rsidR="00B12711" w:rsidRPr="00B12711" w14:paraId="47D13C18" w14:textId="77777777" w:rsidTr="00610224">
        <w:trPr>
          <w:jc w:val="center"/>
        </w:trPr>
        <w:tc>
          <w:tcPr>
            <w:tcW w:w="4677" w:type="dxa"/>
            <w:vAlign w:val="center"/>
          </w:tcPr>
          <w:p w14:paraId="7E198F26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lastRenderedPageBreak/>
              <w:t>Недоступность веб-интерфейса</w:t>
            </w:r>
          </w:p>
        </w:tc>
        <w:tc>
          <w:tcPr>
            <w:tcW w:w="4677" w:type="dxa"/>
            <w:vAlign w:val="center"/>
          </w:tcPr>
          <w:p w14:paraId="35959DBD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Проверить подключение к сети, доступность корпоративного канала и сообщить администратору системы.</w:t>
            </w:r>
          </w:p>
        </w:tc>
      </w:tr>
    </w:tbl>
    <w:p w14:paraId="40FB35CB" w14:textId="0D061543" w:rsidR="00B12711" w:rsidRDefault="00B12711" w:rsidP="00B12711">
      <w:pPr>
        <w:spacing w:line="240" w:lineRule="auto"/>
        <w:ind w:firstLine="567"/>
        <w:rPr>
          <w:rFonts w:eastAsia="Times New Roman"/>
        </w:rPr>
      </w:pPr>
      <w:r>
        <w:rPr>
          <w:rFonts w:eastAsia="Times New Roman"/>
        </w:rPr>
        <w:t>При возникновении ошибки, влияющей на сохранность данных или доступность системы, пользователь должен зафиксировать время возникновения ошибки, выполняемую операцию, текст сообщения и передать сведения администратору системы. Не рекомендуется повторно запускать глубокие проверки без согласования, если ошибка связана с сетевой нагрузкой или недоступностью критичных узлов.</w:t>
      </w:r>
    </w:p>
    <w:p w14:paraId="3D6A57EC" w14:textId="77777777" w:rsidR="00610224" w:rsidRDefault="00610224" w:rsidP="00B12711">
      <w:pPr>
        <w:spacing w:line="240" w:lineRule="auto"/>
        <w:ind w:firstLine="567"/>
      </w:pPr>
    </w:p>
    <w:p w14:paraId="004B74C2" w14:textId="77777777" w:rsidR="00B12711" w:rsidRPr="00B12711" w:rsidRDefault="00B12711" w:rsidP="00610224">
      <w:pPr>
        <w:pStyle w:val="1"/>
        <w:spacing w:before="0" w:line="240" w:lineRule="auto"/>
        <w:ind w:firstLine="567"/>
        <w:jc w:val="center"/>
        <w:rPr>
          <w:color w:val="000000" w:themeColor="text1"/>
          <w:lang w:val="ru-RU"/>
        </w:rPr>
      </w:pPr>
      <w:bookmarkStart w:id="25" w:name="_Toc230873992"/>
      <w:r w:rsidRPr="00B12711">
        <w:rPr>
          <w:rFonts w:ascii="Times New Roman" w:eastAsia="Times New Roman" w:hAnsi="Times New Roman"/>
          <w:color w:val="000000" w:themeColor="text1"/>
          <w:lang w:val="ru-RU"/>
        </w:rPr>
        <w:t>6. РЕКОМЕНДАЦИИ ПО ОСВОЕНИЮ</w:t>
      </w:r>
      <w:bookmarkEnd w:id="25"/>
    </w:p>
    <w:p w14:paraId="69CAD8F1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Освоение системы рекомендуется начинать с просмотра главного экрана, </w:t>
      </w:r>
      <w:proofErr w:type="spellStart"/>
      <w:r>
        <w:rPr>
          <w:rFonts w:eastAsia="Times New Roman"/>
        </w:rPr>
        <w:t>дашбордов</w:t>
      </w:r>
      <w:proofErr w:type="spellEnd"/>
      <w:r>
        <w:rPr>
          <w:rFonts w:eastAsia="Times New Roman"/>
        </w:rPr>
        <w:t xml:space="preserve"> и карточек объектов. После этого пользователь должен изучить работу с фильтрами, поиском, сортировкой и переходами между карточками активов, уязвимостей и заявок.</w:t>
      </w:r>
    </w:p>
    <w:p w14:paraId="25F184AC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 xml:space="preserve">Специалистам ИБ рекомендуется сначала выполнить обнаружение активов в тестовом сегменте, затем провести сканирование ограниченной группы узлов и только после проверки результатов переходить к расширенному периметру. Аналитикам уязвимостей рекомендуется отдельно изучить влияние критичности актива, экспозиции и наличия </w:t>
      </w:r>
      <w:proofErr w:type="spellStart"/>
      <w:r>
        <w:rPr>
          <w:rFonts w:eastAsia="Times New Roman"/>
        </w:rPr>
        <w:t>PoC</w:t>
      </w:r>
      <w:proofErr w:type="spellEnd"/>
      <w:r>
        <w:rPr>
          <w:rFonts w:eastAsia="Times New Roman"/>
        </w:rPr>
        <w:t>/эксплойтов на итоговый скоринг.</w:t>
      </w:r>
    </w:p>
    <w:p w14:paraId="3D7B8AA8" w14:textId="77777777" w:rsidR="00B12711" w:rsidRDefault="00B12711" w:rsidP="00B12711">
      <w:pPr>
        <w:spacing w:line="240" w:lineRule="auto"/>
        <w:ind w:firstLine="567"/>
      </w:pPr>
      <w:r>
        <w:rPr>
          <w:rFonts w:eastAsia="Times New Roman"/>
        </w:rPr>
        <w:t>Пользователям, отвечающим за устранение уязвимостей, рекомендуется освоить работу с заявками, рекомендациями по патчам, компенсирующими мерами и подтверждением выполнения работ. Руководителям рекомендуется использовать отчеты VMS-RPT-1, VMS-RPT-2 и VMS-RPT-3 для регулярного контроля состояния защищенности и исполнительской дисциплины.</w:t>
      </w:r>
    </w:p>
    <w:p w14:paraId="47833682" w14:textId="77777777" w:rsidR="00B12711" w:rsidRPr="00B12711" w:rsidRDefault="00B12711" w:rsidP="00B12711">
      <w:pPr>
        <w:pStyle w:val="a"/>
        <w:spacing w:after="0" w:line="240" w:lineRule="auto"/>
        <w:ind w:left="0" w:firstLine="567"/>
        <w:contextualSpacing w:val="0"/>
        <w:jc w:val="both"/>
        <w:rPr>
          <w:lang w:val="ru-RU"/>
        </w:rPr>
      </w:pPr>
      <w:r w:rsidRPr="00B12711">
        <w:rPr>
          <w:lang w:val="ru-RU"/>
        </w:rPr>
        <w:t>перед запуском сканирования проверять периметр и расписание проверки;</w:t>
      </w:r>
    </w:p>
    <w:p w14:paraId="0FCEED26" w14:textId="77777777" w:rsidR="00B12711" w:rsidRPr="00B12711" w:rsidRDefault="00B12711" w:rsidP="00B12711">
      <w:pPr>
        <w:pStyle w:val="a"/>
        <w:spacing w:after="0" w:line="240" w:lineRule="auto"/>
        <w:ind w:left="0" w:firstLine="567"/>
        <w:contextualSpacing w:val="0"/>
        <w:jc w:val="both"/>
        <w:rPr>
          <w:lang w:val="ru-RU"/>
        </w:rPr>
      </w:pPr>
      <w:r w:rsidRPr="00B12711">
        <w:rPr>
          <w:lang w:val="ru-RU"/>
        </w:rPr>
        <w:t>использовать фильтры критичности и экспозиции для первичного анализа рисков;</w:t>
      </w:r>
    </w:p>
    <w:p w14:paraId="106C8F11" w14:textId="77777777" w:rsidR="00B12711" w:rsidRPr="00B12711" w:rsidRDefault="00B12711" w:rsidP="00B12711">
      <w:pPr>
        <w:pStyle w:val="a"/>
        <w:spacing w:after="0" w:line="240" w:lineRule="auto"/>
        <w:ind w:left="0" w:firstLine="567"/>
        <w:contextualSpacing w:val="0"/>
        <w:jc w:val="both"/>
        <w:rPr>
          <w:lang w:val="ru-RU"/>
        </w:rPr>
      </w:pPr>
      <w:r w:rsidRPr="00B12711">
        <w:rPr>
          <w:lang w:val="ru-RU"/>
        </w:rPr>
        <w:t>контролировать просроченные заявки не реже одного раза в рабочий день;</w:t>
      </w:r>
    </w:p>
    <w:p w14:paraId="2FB944DC" w14:textId="77777777" w:rsidR="00B12711" w:rsidRPr="00B12711" w:rsidRDefault="00B12711" w:rsidP="00B12711">
      <w:pPr>
        <w:pStyle w:val="a"/>
        <w:spacing w:after="0" w:line="240" w:lineRule="auto"/>
        <w:ind w:left="0" w:firstLine="567"/>
        <w:contextualSpacing w:val="0"/>
        <w:jc w:val="both"/>
        <w:rPr>
          <w:lang w:val="ru-RU"/>
        </w:rPr>
      </w:pPr>
      <w:r w:rsidRPr="00B12711">
        <w:rPr>
          <w:lang w:val="ru-RU"/>
        </w:rPr>
        <w:t>проверять журнал событий при любых ошибках интеграций;</w:t>
      </w:r>
    </w:p>
    <w:p w14:paraId="719382E9" w14:textId="33BBD57F" w:rsidR="00B12711" w:rsidRDefault="00B12711" w:rsidP="00B12711">
      <w:pPr>
        <w:pStyle w:val="a"/>
        <w:spacing w:after="0" w:line="240" w:lineRule="auto"/>
        <w:ind w:left="0" w:firstLine="567"/>
        <w:contextualSpacing w:val="0"/>
        <w:jc w:val="both"/>
        <w:rPr>
          <w:lang w:val="ru-RU"/>
        </w:rPr>
      </w:pPr>
      <w:r w:rsidRPr="00B12711">
        <w:rPr>
          <w:lang w:val="ru-RU"/>
        </w:rPr>
        <w:t>формировать управленческие отчеты после завершения плановых циклов сканирования.</w:t>
      </w:r>
    </w:p>
    <w:p w14:paraId="47FA3E08" w14:textId="77777777" w:rsidR="00610224" w:rsidRPr="00B12711" w:rsidRDefault="00610224" w:rsidP="00B12711">
      <w:pPr>
        <w:pStyle w:val="a"/>
        <w:spacing w:after="0" w:line="240" w:lineRule="auto"/>
        <w:ind w:left="0" w:firstLine="567"/>
        <w:contextualSpacing w:val="0"/>
        <w:jc w:val="both"/>
        <w:rPr>
          <w:lang w:val="ru-RU"/>
        </w:rPr>
      </w:pPr>
    </w:p>
    <w:p w14:paraId="4312206D" w14:textId="77777777" w:rsidR="00B12711" w:rsidRPr="00B12711" w:rsidRDefault="00B12711" w:rsidP="00610224">
      <w:pPr>
        <w:pStyle w:val="1"/>
        <w:spacing w:before="0" w:line="240" w:lineRule="auto"/>
        <w:ind w:firstLine="567"/>
        <w:jc w:val="center"/>
        <w:rPr>
          <w:color w:val="000000" w:themeColor="text1"/>
        </w:rPr>
      </w:pPr>
      <w:bookmarkStart w:id="26" w:name="_Toc230873993"/>
      <w:r w:rsidRPr="00B12711">
        <w:rPr>
          <w:rFonts w:ascii="Times New Roman" w:eastAsia="Times New Roman" w:hAnsi="Times New Roman"/>
          <w:color w:val="000000" w:themeColor="text1"/>
        </w:rPr>
        <w:t>ПЕРЕЧЕНЬ СОКРАЩЕНИЙ</w:t>
      </w:r>
      <w:bookmarkEnd w:id="2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12711" w:rsidRPr="00B12711" w14:paraId="1A95FFE1" w14:textId="77777777" w:rsidTr="00610224">
        <w:trPr>
          <w:tblHeader/>
        </w:trPr>
        <w:tc>
          <w:tcPr>
            <w:tcW w:w="4677" w:type="dxa"/>
            <w:vAlign w:val="center"/>
          </w:tcPr>
          <w:p w14:paraId="2972D223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b/>
                <w:szCs w:val="28"/>
              </w:rPr>
              <w:t>Сокращение</w:t>
            </w:r>
          </w:p>
        </w:tc>
        <w:tc>
          <w:tcPr>
            <w:tcW w:w="4677" w:type="dxa"/>
            <w:vAlign w:val="center"/>
          </w:tcPr>
          <w:p w14:paraId="34F448B4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b/>
                <w:szCs w:val="28"/>
              </w:rPr>
              <w:t>Расшифровка</w:t>
            </w:r>
          </w:p>
        </w:tc>
      </w:tr>
      <w:tr w:rsidR="00B12711" w:rsidRPr="00B12711" w14:paraId="297DA853" w14:textId="77777777" w:rsidTr="00610224">
        <w:tc>
          <w:tcPr>
            <w:tcW w:w="4677" w:type="dxa"/>
            <w:vAlign w:val="center"/>
          </w:tcPr>
          <w:p w14:paraId="07861017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API</w:t>
            </w:r>
          </w:p>
        </w:tc>
        <w:tc>
          <w:tcPr>
            <w:tcW w:w="4677" w:type="dxa"/>
            <w:vAlign w:val="center"/>
          </w:tcPr>
          <w:p w14:paraId="3D24026B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 w:rsidRPr="00B12711">
              <w:rPr>
                <w:rFonts w:eastAsia="Times New Roman"/>
                <w:szCs w:val="28"/>
                <w:lang w:val="en-US"/>
              </w:rPr>
              <w:t xml:space="preserve">Application Programming Interface, </w:t>
            </w:r>
            <w:r w:rsidRPr="00B12711">
              <w:rPr>
                <w:rFonts w:eastAsia="Times New Roman"/>
                <w:szCs w:val="28"/>
              </w:rPr>
              <w:t>программный</w:t>
            </w:r>
            <w:r w:rsidRPr="00B12711">
              <w:rPr>
                <w:rFonts w:eastAsia="Times New Roman"/>
                <w:szCs w:val="28"/>
                <w:lang w:val="en-US"/>
              </w:rPr>
              <w:t xml:space="preserve"> </w:t>
            </w:r>
            <w:r w:rsidRPr="00B12711">
              <w:rPr>
                <w:rFonts w:eastAsia="Times New Roman"/>
                <w:szCs w:val="28"/>
              </w:rPr>
              <w:t>интерфейс</w:t>
            </w:r>
            <w:r w:rsidRPr="00B12711">
              <w:rPr>
                <w:rFonts w:eastAsia="Times New Roman"/>
                <w:szCs w:val="28"/>
                <w:lang w:val="en-US"/>
              </w:rPr>
              <w:t xml:space="preserve"> </w:t>
            </w:r>
            <w:r w:rsidRPr="00B12711">
              <w:rPr>
                <w:rFonts w:eastAsia="Times New Roman"/>
                <w:szCs w:val="28"/>
              </w:rPr>
              <w:t>приложения</w:t>
            </w:r>
            <w:r w:rsidRPr="00B12711">
              <w:rPr>
                <w:rFonts w:eastAsia="Times New Roman"/>
                <w:szCs w:val="28"/>
                <w:lang w:val="en-US"/>
              </w:rPr>
              <w:t>.</w:t>
            </w:r>
          </w:p>
        </w:tc>
      </w:tr>
      <w:tr w:rsidR="00B12711" w:rsidRPr="00B12711" w14:paraId="79460A95" w14:textId="77777777" w:rsidTr="00610224">
        <w:tc>
          <w:tcPr>
            <w:tcW w:w="4677" w:type="dxa"/>
            <w:vAlign w:val="center"/>
          </w:tcPr>
          <w:p w14:paraId="54AF4FBE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БДУ ФСТЭК</w:t>
            </w:r>
          </w:p>
        </w:tc>
        <w:tc>
          <w:tcPr>
            <w:tcW w:w="4677" w:type="dxa"/>
            <w:vAlign w:val="center"/>
          </w:tcPr>
          <w:p w14:paraId="649312D3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Банк данных угроз безопасности информации Федеральной службы по техническому и экспортному контролю.</w:t>
            </w:r>
          </w:p>
        </w:tc>
      </w:tr>
      <w:tr w:rsidR="00B12711" w:rsidRPr="00B12711" w14:paraId="408F4DB4" w14:textId="77777777" w:rsidTr="00610224">
        <w:tc>
          <w:tcPr>
            <w:tcW w:w="4677" w:type="dxa"/>
            <w:vAlign w:val="center"/>
          </w:tcPr>
          <w:p w14:paraId="0F10DF7B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ИБ</w:t>
            </w:r>
          </w:p>
        </w:tc>
        <w:tc>
          <w:tcPr>
            <w:tcW w:w="4677" w:type="dxa"/>
            <w:vAlign w:val="center"/>
          </w:tcPr>
          <w:p w14:paraId="155A3426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Информационная безопасность.</w:t>
            </w:r>
          </w:p>
        </w:tc>
      </w:tr>
      <w:tr w:rsidR="00B12711" w:rsidRPr="00B12711" w14:paraId="132865F9" w14:textId="77777777" w:rsidTr="00610224">
        <w:tc>
          <w:tcPr>
            <w:tcW w:w="4677" w:type="dxa"/>
            <w:vAlign w:val="center"/>
          </w:tcPr>
          <w:p w14:paraId="54A4B932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ИТ</w:t>
            </w:r>
          </w:p>
        </w:tc>
        <w:tc>
          <w:tcPr>
            <w:tcW w:w="4677" w:type="dxa"/>
            <w:vAlign w:val="center"/>
          </w:tcPr>
          <w:p w14:paraId="4E61A5F4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Информационные технологии.</w:t>
            </w:r>
          </w:p>
        </w:tc>
      </w:tr>
      <w:tr w:rsidR="00B12711" w:rsidRPr="00B12711" w14:paraId="358BF964" w14:textId="77777777" w:rsidTr="00610224">
        <w:tc>
          <w:tcPr>
            <w:tcW w:w="4677" w:type="dxa"/>
            <w:vAlign w:val="center"/>
          </w:tcPr>
          <w:p w14:paraId="0FDCBD41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lastRenderedPageBreak/>
              <w:t>КАУ-2026</w:t>
            </w:r>
          </w:p>
        </w:tc>
        <w:tc>
          <w:tcPr>
            <w:tcW w:w="4677" w:type="dxa"/>
            <w:vAlign w:val="center"/>
          </w:tcPr>
          <w:p w14:paraId="22551825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Условное обозначение темы разработки «Комплекс аналитики уязвимостей».</w:t>
            </w:r>
          </w:p>
        </w:tc>
      </w:tr>
      <w:tr w:rsidR="00B12711" w:rsidRPr="00B12711" w14:paraId="2F57FCE2" w14:textId="77777777" w:rsidTr="00610224">
        <w:tc>
          <w:tcPr>
            <w:tcW w:w="4677" w:type="dxa"/>
            <w:vAlign w:val="center"/>
          </w:tcPr>
          <w:p w14:paraId="55EB42C6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ОС</w:t>
            </w:r>
          </w:p>
        </w:tc>
        <w:tc>
          <w:tcPr>
            <w:tcW w:w="4677" w:type="dxa"/>
            <w:vAlign w:val="center"/>
          </w:tcPr>
          <w:p w14:paraId="3D6D90C7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Операционная система.</w:t>
            </w:r>
          </w:p>
        </w:tc>
      </w:tr>
      <w:tr w:rsidR="00B12711" w:rsidRPr="00B12711" w14:paraId="08E0DA4C" w14:textId="77777777" w:rsidTr="00610224">
        <w:tc>
          <w:tcPr>
            <w:tcW w:w="4677" w:type="dxa"/>
            <w:vAlign w:val="center"/>
          </w:tcPr>
          <w:p w14:paraId="5D8D34BB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ПО</w:t>
            </w:r>
          </w:p>
        </w:tc>
        <w:tc>
          <w:tcPr>
            <w:tcW w:w="4677" w:type="dxa"/>
            <w:vAlign w:val="center"/>
          </w:tcPr>
          <w:p w14:paraId="0D2CC07B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Программное обеспечение.</w:t>
            </w:r>
          </w:p>
        </w:tc>
      </w:tr>
      <w:tr w:rsidR="00B12711" w:rsidRPr="00B12711" w14:paraId="2CBFC91D" w14:textId="77777777" w:rsidTr="00610224">
        <w:tc>
          <w:tcPr>
            <w:tcW w:w="4677" w:type="dxa"/>
            <w:vAlign w:val="center"/>
          </w:tcPr>
          <w:p w14:paraId="35233E26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СУБД</w:t>
            </w:r>
          </w:p>
        </w:tc>
        <w:tc>
          <w:tcPr>
            <w:tcW w:w="4677" w:type="dxa"/>
            <w:vAlign w:val="center"/>
          </w:tcPr>
          <w:p w14:paraId="2413F58C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Система управления базами данных.</w:t>
            </w:r>
          </w:p>
        </w:tc>
      </w:tr>
      <w:tr w:rsidR="00B12711" w:rsidRPr="00B12711" w14:paraId="71549E07" w14:textId="77777777" w:rsidTr="00610224">
        <w:tc>
          <w:tcPr>
            <w:tcW w:w="4677" w:type="dxa"/>
            <w:vAlign w:val="center"/>
          </w:tcPr>
          <w:p w14:paraId="54931B6D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SLA</w:t>
            </w:r>
          </w:p>
        </w:tc>
        <w:tc>
          <w:tcPr>
            <w:tcW w:w="4677" w:type="dxa"/>
            <w:vAlign w:val="center"/>
          </w:tcPr>
          <w:p w14:paraId="2A8FFFC9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Service Level Agreement, нормативный срок выполнения работ или оказания услуги.</w:t>
            </w:r>
          </w:p>
        </w:tc>
      </w:tr>
      <w:tr w:rsidR="00B12711" w:rsidRPr="00B12711" w14:paraId="4C941CA6" w14:textId="77777777" w:rsidTr="00610224">
        <w:tc>
          <w:tcPr>
            <w:tcW w:w="4677" w:type="dxa"/>
            <w:vAlign w:val="center"/>
          </w:tcPr>
          <w:p w14:paraId="563F74D8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12711">
              <w:rPr>
                <w:rFonts w:eastAsia="Times New Roman"/>
                <w:szCs w:val="28"/>
              </w:rPr>
              <w:t>PoC</w:t>
            </w:r>
            <w:proofErr w:type="spellEnd"/>
          </w:p>
        </w:tc>
        <w:tc>
          <w:tcPr>
            <w:tcW w:w="4677" w:type="dxa"/>
            <w:vAlign w:val="center"/>
          </w:tcPr>
          <w:p w14:paraId="5B725783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12711">
              <w:rPr>
                <w:rFonts w:eastAsia="Times New Roman"/>
                <w:szCs w:val="28"/>
              </w:rPr>
              <w:t>Proof</w:t>
            </w:r>
            <w:proofErr w:type="spellEnd"/>
            <w:r w:rsidRPr="00B12711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B12711">
              <w:rPr>
                <w:rFonts w:eastAsia="Times New Roman"/>
                <w:szCs w:val="28"/>
              </w:rPr>
              <w:t>of</w:t>
            </w:r>
            <w:proofErr w:type="spellEnd"/>
            <w:r w:rsidRPr="00B12711">
              <w:rPr>
                <w:rFonts w:eastAsia="Times New Roman"/>
                <w:szCs w:val="28"/>
              </w:rPr>
              <w:t xml:space="preserve"> Concept, доказательство концепции эксплуатации уязвимости.</w:t>
            </w:r>
          </w:p>
        </w:tc>
      </w:tr>
      <w:tr w:rsidR="00B12711" w:rsidRPr="00B12711" w14:paraId="3CFF9C94" w14:textId="77777777" w:rsidTr="00610224">
        <w:tc>
          <w:tcPr>
            <w:tcW w:w="4677" w:type="dxa"/>
            <w:vAlign w:val="center"/>
          </w:tcPr>
          <w:p w14:paraId="691BE0E6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VMS-RPT</w:t>
            </w:r>
          </w:p>
        </w:tc>
        <w:tc>
          <w:tcPr>
            <w:tcW w:w="4677" w:type="dxa"/>
            <w:vAlign w:val="center"/>
          </w:tcPr>
          <w:p w14:paraId="6D8FB42A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Идентификатор отчетов системы управления уязвимостями.</w:t>
            </w:r>
          </w:p>
        </w:tc>
      </w:tr>
      <w:tr w:rsidR="00B12711" w:rsidRPr="00B12711" w14:paraId="1DA94FB3" w14:textId="77777777" w:rsidTr="00610224">
        <w:tc>
          <w:tcPr>
            <w:tcW w:w="4677" w:type="dxa"/>
            <w:vAlign w:val="center"/>
          </w:tcPr>
          <w:p w14:paraId="3526B434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VPN</w:t>
            </w:r>
          </w:p>
        </w:tc>
        <w:tc>
          <w:tcPr>
            <w:tcW w:w="4677" w:type="dxa"/>
            <w:vAlign w:val="center"/>
          </w:tcPr>
          <w:p w14:paraId="28DC11F3" w14:textId="77777777" w:rsidR="00B12711" w:rsidRPr="00B12711" w:rsidRDefault="00B12711" w:rsidP="0061022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12711">
              <w:rPr>
                <w:rFonts w:eastAsia="Times New Roman"/>
                <w:szCs w:val="28"/>
              </w:rPr>
              <w:t>Virtual Private Network, защищенный канал удаленного доступа.</w:t>
            </w:r>
          </w:p>
        </w:tc>
      </w:tr>
    </w:tbl>
    <w:p w14:paraId="752FE8D3" w14:textId="15170832" w:rsidR="007A4D1D" w:rsidRDefault="007A4D1D" w:rsidP="00B12711">
      <w:pPr>
        <w:ind w:firstLine="0"/>
      </w:pPr>
    </w:p>
    <w:sectPr w:rsidR="007A4D1D" w:rsidSect="00903843">
      <w:footerReference w:type="first" r:id="rId9"/>
      <w:pgSz w:w="11906" w:h="16838"/>
      <w:pgMar w:top="1134" w:right="567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C453D" w14:textId="77777777" w:rsidR="00600297" w:rsidRDefault="00600297" w:rsidP="00903843">
      <w:pPr>
        <w:spacing w:line="240" w:lineRule="auto"/>
      </w:pPr>
      <w:r>
        <w:separator/>
      </w:r>
    </w:p>
  </w:endnote>
  <w:endnote w:type="continuationSeparator" w:id="0">
    <w:p w14:paraId="00611317" w14:textId="77777777" w:rsidR="00600297" w:rsidRDefault="00600297" w:rsidP="00903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1FC3" w14:textId="40D9782F" w:rsidR="00903843" w:rsidRDefault="00903843" w:rsidP="00903843">
    <w:pPr>
      <w:pStyle w:val="a8"/>
      <w:ind w:firstLine="0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68E17" w14:textId="77777777" w:rsidR="00600297" w:rsidRDefault="00600297" w:rsidP="00903843">
      <w:pPr>
        <w:spacing w:line="240" w:lineRule="auto"/>
      </w:pPr>
      <w:r>
        <w:separator/>
      </w:r>
    </w:p>
  </w:footnote>
  <w:footnote w:type="continuationSeparator" w:id="0">
    <w:p w14:paraId="2718B7E7" w14:textId="77777777" w:rsidR="00600297" w:rsidRDefault="00600297" w:rsidP="009038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4F4113E"/>
    <w:lvl w:ilvl="0">
      <w:start w:val="1"/>
      <w:numFmt w:val="decimal"/>
      <w:suff w:val="space"/>
      <w:lvlText w:val="4.2.%1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54DE214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E32C51"/>
    <w:multiLevelType w:val="hybridMultilevel"/>
    <w:tmpl w:val="85521D62"/>
    <w:lvl w:ilvl="0" w:tplc="CBC4CF44">
      <w:start w:val="1"/>
      <w:numFmt w:val="decimal"/>
      <w:lvlText w:val="4.4.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B3080"/>
    <w:multiLevelType w:val="hybridMultilevel"/>
    <w:tmpl w:val="58CE3B84"/>
    <w:lvl w:ilvl="0" w:tplc="BBD8DA98">
      <w:start w:val="1"/>
      <w:numFmt w:val="decimal"/>
      <w:lvlText w:val="4.5.%1.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82E39"/>
    <w:multiLevelType w:val="hybridMultilevel"/>
    <w:tmpl w:val="E636411E"/>
    <w:lvl w:ilvl="0" w:tplc="74F4113E">
      <w:start w:val="1"/>
      <w:numFmt w:val="decimal"/>
      <w:lvlText w:val="4.2.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42360"/>
    <w:multiLevelType w:val="hybridMultilevel"/>
    <w:tmpl w:val="420C1AF2"/>
    <w:lvl w:ilvl="0" w:tplc="F452AC68">
      <w:start w:val="1"/>
      <w:numFmt w:val="decimal"/>
      <w:suff w:val="space"/>
      <w:lvlText w:val="3.2.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F5160"/>
    <w:multiLevelType w:val="hybridMultilevel"/>
    <w:tmpl w:val="5F0EFA94"/>
    <w:lvl w:ilvl="0" w:tplc="12EC6B3E">
      <w:start w:val="1"/>
      <w:numFmt w:val="decimal"/>
      <w:suff w:val="space"/>
      <w:lvlText w:val="4.2.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935DD"/>
    <w:multiLevelType w:val="hybridMultilevel"/>
    <w:tmpl w:val="1FC65830"/>
    <w:lvl w:ilvl="0" w:tplc="DC787196">
      <w:start w:val="1"/>
      <w:numFmt w:val="decimal"/>
      <w:pStyle w:val="a0"/>
      <w:lvlText w:val="4.6.%1."/>
      <w:lvlJc w:val="left"/>
      <w:pPr>
        <w:ind w:left="113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C2174A"/>
    <w:multiLevelType w:val="hybridMultilevel"/>
    <w:tmpl w:val="45B24C98"/>
    <w:lvl w:ilvl="0" w:tplc="EAF2CA4E">
      <w:start w:val="1"/>
      <w:numFmt w:val="decimal"/>
      <w:lvlText w:val="3.2.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2C5BEE"/>
    <w:multiLevelType w:val="hybridMultilevel"/>
    <w:tmpl w:val="FB069AE4"/>
    <w:lvl w:ilvl="0" w:tplc="D66EC396">
      <w:start w:val="1"/>
      <w:numFmt w:val="decimal"/>
      <w:lvlText w:val="4.3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</w:num>
  <w:num w:numId="12">
    <w:abstractNumId w:val="6"/>
  </w:num>
  <w:num w:numId="13">
    <w:abstractNumId w:val="8"/>
  </w:num>
  <w:num w:numId="14">
    <w:abstractNumId w:val="8"/>
    <w:lvlOverride w:ilvl="0">
      <w:lvl w:ilvl="0" w:tplc="EAF2CA4E">
        <w:start w:val="1"/>
        <w:numFmt w:val="decimal"/>
        <w:lvlText w:val="3.2.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5">
    <w:abstractNumId w:val="8"/>
    <w:lvlOverride w:ilvl="0">
      <w:startOverride w:val="1"/>
      <w:lvl w:ilvl="0" w:tplc="EAF2CA4E">
        <w:start w:val="1"/>
        <w:numFmt w:val="decimal"/>
        <w:lvlText w:val="3.2.%1."/>
        <w:lvlJc w:val="left"/>
        <w:pPr>
          <w:ind w:left="0" w:firstLine="0"/>
        </w:pPr>
        <w:rPr>
          <w:rFonts w:hint="default"/>
        </w:rPr>
      </w:lvl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4"/>
  </w:num>
  <w:num w:numId="19">
    <w:abstractNumId w:val="9"/>
  </w:num>
  <w:num w:numId="20">
    <w:abstractNumId w:val="2"/>
  </w:num>
  <w:num w:numId="21">
    <w:abstractNumId w:val="2"/>
    <w:lvlOverride w:ilvl="0">
      <w:startOverride w:val="1"/>
    </w:lvlOverride>
  </w:num>
  <w:num w:numId="22">
    <w:abstractNumId w:val="3"/>
  </w:num>
  <w:num w:numId="23">
    <w:abstractNumId w:val="3"/>
  </w:num>
  <w:num w:numId="24">
    <w:abstractNumId w:val="7"/>
  </w:num>
  <w:num w:numId="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CE"/>
    <w:rsid w:val="00226382"/>
    <w:rsid w:val="003C1D66"/>
    <w:rsid w:val="003D263E"/>
    <w:rsid w:val="00573390"/>
    <w:rsid w:val="00596AC2"/>
    <w:rsid w:val="00600297"/>
    <w:rsid w:val="00610224"/>
    <w:rsid w:val="00637660"/>
    <w:rsid w:val="00764FFF"/>
    <w:rsid w:val="007A4D1D"/>
    <w:rsid w:val="00873669"/>
    <w:rsid w:val="00903843"/>
    <w:rsid w:val="00976CF0"/>
    <w:rsid w:val="009819CE"/>
    <w:rsid w:val="00B12711"/>
    <w:rsid w:val="00B55F4F"/>
    <w:rsid w:val="00CF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C3BE"/>
  <w15:chartTrackingRefBased/>
  <w15:docId w15:val="{B2570079-9A0A-444A-813A-3FAE6A92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2638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12711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  <w:lang w:val="en-US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127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226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1"/>
    <w:link w:val="a7"/>
    <w:uiPriority w:val="99"/>
    <w:unhideWhenUsed/>
    <w:rsid w:val="0090384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903843"/>
    <w:rPr>
      <w:rFonts w:ascii="Times New Roman" w:hAnsi="Times New Roman"/>
      <w:sz w:val="28"/>
    </w:rPr>
  </w:style>
  <w:style w:type="paragraph" w:styleId="a8">
    <w:name w:val="footer"/>
    <w:basedOn w:val="a1"/>
    <w:link w:val="a9"/>
    <w:uiPriority w:val="99"/>
    <w:unhideWhenUsed/>
    <w:rsid w:val="0090384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903843"/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B1271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2"/>
    <w:link w:val="2"/>
    <w:uiPriority w:val="9"/>
    <w:semiHidden/>
    <w:rsid w:val="00B127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">
    <w:name w:val="List Bullet"/>
    <w:basedOn w:val="a1"/>
    <w:uiPriority w:val="99"/>
    <w:unhideWhenUsed/>
    <w:rsid w:val="00B12711"/>
    <w:pPr>
      <w:numPr>
        <w:numId w:val="1"/>
      </w:numPr>
      <w:spacing w:after="200" w:line="276" w:lineRule="auto"/>
      <w:contextualSpacing/>
      <w:jc w:val="left"/>
    </w:pPr>
    <w:rPr>
      <w:rFonts w:eastAsia="Times New Roman"/>
      <w:lang w:val="en-US"/>
    </w:rPr>
  </w:style>
  <w:style w:type="paragraph" w:styleId="a0">
    <w:name w:val="List Number"/>
    <w:basedOn w:val="a1"/>
    <w:uiPriority w:val="99"/>
    <w:unhideWhenUsed/>
    <w:rsid w:val="00B12711"/>
    <w:pPr>
      <w:numPr>
        <w:numId w:val="24"/>
      </w:numPr>
      <w:spacing w:after="200" w:line="276" w:lineRule="auto"/>
      <w:contextualSpacing/>
      <w:jc w:val="left"/>
    </w:pPr>
    <w:rPr>
      <w:rFonts w:eastAsia="Times New Roman"/>
      <w:lang w:val="en-US"/>
    </w:rPr>
  </w:style>
  <w:style w:type="paragraph" w:styleId="aa">
    <w:name w:val="TOC Heading"/>
    <w:basedOn w:val="1"/>
    <w:next w:val="a1"/>
    <w:uiPriority w:val="39"/>
    <w:unhideWhenUsed/>
    <w:qFormat/>
    <w:rsid w:val="00B55F4F"/>
    <w:pPr>
      <w:spacing w:before="240" w:line="259" w:lineRule="auto"/>
      <w:outlineLvl w:val="9"/>
    </w:pPr>
    <w:rPr>
      <w:b w:val="0"/>
      <w:bCs w:val="0"/>
      <w:sz w:val="32"/>
      <w:szCs w:val="32"/>
      <w:lang w:val="ru-RU" w:eastAsia="ru-RU"/>
    </w:rPr>
  </w:style>
  <w:style w:type="paragraph" w:styleId="11">
    <w:name w:val="toc 1"/>
    <w:basedOn w:val="a1"/>
    <w:next w:val="a1"/>
    <w:autoRedefine/>
    <w:uiPriority w:val="39"/>
    <w:unhideWhenUsed/>
    <w:rsid w:val="00B55F4F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B55F4F"/>
    <w:pPr>
      <w:spacing w:after="100"/>
      <w:ind w:left="280"/>
    </w:pPr>
  </w:style>
  <w:style w:type="character" w:styleId="ab">
    <w:name w:val="Hyperlink"/>
    <w:basedOn w:val="a2"/>
    <w:uiPriority w:val="99"/>
    <w:unhideWhenUsed/>
    <w:rsid w:val="00B55F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B4594-11E8-4964-BA02-BFC5562EB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2801</Words>
  <Characters>15967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9</cp:revision>
  <dcterms:created xsi:type="dcterms:W3CDTF">2026-04-02T10:25:00Z</dcterms:created>
  <dcterms:modified xsi:type="dcterms:W3CDTF">2026-05-28T12:19:00Z</dcterms:modified>
</cp:coreProperties>
</file>