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C1862" w14:textId="77777777" w:rsidR="002E378E" w:rsidRPr="00EE5C3F" w:rsidRDefault="002E378E" w:rsidP="002E378E">
      <w:pPr>
        <w:spacing w:after="100" w:afterAutospacing="1"/>
        <w:jc w:val="center"/>
        <w:rPr>
          <w:rFonts w:cs="Times New Roman"/>
        </w:rPr>
      </w:pPr>
      <w:r w:rsidRPr="00EE5C3F">
        <w:rPr>
          <w:rFonts w:cs="Times New Roman"/>
          <w:noProof/>
          <w:color w:val="000000"/>
          <w:sz w:val="20"/>
          <w:szCs w:val="20"/>
        </w:rPr>
        <w:drawing>
          <wp:inline distT="0" distB="0" distL="0" distR="0" wp14:anchorId="6AF4F0C1" wp14:editId="51C50F94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044AA" w14:textId="77777777" w:rsidR="002E378E" w:rsidRPr="002E378E" w:rsidRDefault="002E378E" w:rsidP="002E378E">
      <w:pPr>
        <w:spacing w:after="100" w:afterAutospacing="1"/>
        <w:jc w:val="center"/>
        <w:rPr>
          <w:rFonts w:cs="Times New Roman"/>
          <w:b/>
          <w:bCs/>
          <w:color w:val="000000"/>
          <w:sz w:val="32"/>
          <w:szCs w:val="32"/>
          <w:lang w:val="ru-RU"/>
        </w:rPr>
      </w:pPr>
      <w:bookmarkStart w:id="0" w:name="_Hlk160972778"/>
      <w:r w:rsidRPr="002E378E">
        <w:rPr>
          <w:rFonts w:cs="Times New Roman"/>
          <w:b/>
          <w:bCs/>
          <w:color w:val="000000"/>
          <w:sz w:val="32"/>
          <w:szCs w:val="32"/>
          <w:lang w:val="ru-RU"/>
        </w:rPr>
        <w:t>МИНОБРНАУКИ РОССИИ</w:t>
      </w:r>
      <w:bookmarkEnd w:id="0"/>
    </w:p>
    <w:p w14:paraId="6856F829" w14:textId="77777777" w:rsidR="002E378E" w:rsidRPr="002E378E" w:rsidRDefault="002E378E" w:rsidP="002E378E">
      <w:pPr>
        <w:jc w:val="center"/>
        <w:rPr>
          <w:rFonts w:cs="Times New Roman"/>
          <w:color w:val="000000"/>
          <w:szCs w:val="28"/>
          <w:lang w:val="ru-RU"/>
        </w:rPr>
      </w:pPr>
      <w:r w:rsidRPr="002E378E">
        <w:rPr>
          <w:rFonts w:cs="Times New Roman"/>
          <w:color w:val="000000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6B7B24E5" w14:textId="77777777" w:rsidR="002E378E" w:rsidRPr="00EE5C3F" w:rsidRDefault="002E378E" w:rsidP="002E378E">
      <w:pPr>
        <w:jc w:val="center"/>
        <w:rPr>
          <w:rFonts w:cs="Times New Roman"/>
          <w:b/>
          <w:color w:val="000000"/>
          <w:szCs w:val="28"/>
        </w:rPr>
      </w:pPr>
      <w:r w:rsidRPr="00EE5C3F">
        <w:rPr>
          <w:rFonts w:cs="Times New Roman"/>
          <w:b/>
          <w:color w:val="000000"/>
          <w:szCs w:val="28"/>
        </w:rPr>
        <w:t xml:space="preserve">«МИРЭА – </w:t>
      </w:r>
      <w:proofErr w:type="spellStart"/>
      <w:r w:rsidRPr="00EE5C3F">
        <w:rPr>
          <w:rFonts w:cs="Times New Roman"/>
          <w:b/>
          <w:color w:val="000000"/>
          <w:szCs w:val="28"/>
        </w:rPr>
        <w:t>Российский</w:t>
      </w:r>
      <w:proofErr w:type="spellEnd"/>
      <w:r w:rsidRPr="00EE5C3F">
        <w:rPr>
          <w:rFonts w:cs="Times New Roman"/>
          <w:b/>
          <w:color w:val="000000"/>
          <w:szCs w:val="28"/>
        </w:rPr>
        <w:t xml:space="preserve"> </w:t>
      </w:r>
      <w:proofErr w:type="spellStart"/>
      <w:r w:rsidRPr="00EE5C3F">
        <w:rPr>
          <w:rFonts w:cs="Times New Roman"/>
          <w:b/>
          <w:color w:val="000000"/>
          <w:szCs w:val="28"/>
        </w:rPr>
        <w:t>технологический</w:t>
      </w:r>
      <w:proofErr w:type="spellEnd"/>
      <w:r w:rsidRPr="00EE5C3F">
        <w:rPr>
          <w:rFonts w:cs="Times New Roman"/>
          <w:b/>
          <w:color w:val="000000"/>
          <w:szCs w:val="28"/>
        </w:rPr>
        <w:t xml:space="preserve"> </w:t>
      </w:r>
      <w:proofErr w:type="spellStart"/>
      <w:r w:rsidRPr="00EE5C3F">
        <w:rPr>
          <w:rFonts w:cs="Times New Roman"/>
          <w:b/>
          <w:color w:val="000000"/>
          <w:szCs w:val="28"/>
        </w:rPr>
        <w:t>университет</w:t>
      </w:r>
      <w:proofErr w:type="spellEnd"/>
      <w:r w:rsidRPr="00EE5C3F">
        <w:rPr>
          <w:rFonts w:cs="Times New Roman"/>
          <w:b/>
          <w:color w:val="000000"/>
          <w:szCs w:val="28"/>
        </w:rPr>
        <w:t>»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E378E" w:rsidRPr="00EE5C3F" w14:paraId="25825FE5" w14:textId="77777777" w:rsidTr="00EC0718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434386" w14:textId="77777777" w:rsidR="002E378E" w:rsidRPr="00EE5C3F" w:rsidRDefault="002E378E" w:rsidP="00EC0718">
            <w:pPr>
              <w:jc w:val="center"/>
              <w:rPr>
                <w:b/>
                <w:color w:val="000000"/>
                <w:sz w:val="32"/>
                <w:szCs w:val="32"/>
              </w:rPr>
            </w:pPr>
            <w:r w:rsidRPr="00EE5C3F">
              <w:rPr>
                <w:b/>
                <w:color w:val="000000"/>
                <w:sz w:val="32"/>
                <w:szCs w:val="32"/>
              </w:rPr>
              <w:t>РТУ МИРЭА</w:t>
            </w:r>
          </w:p>
        </w:tc>
      </w:tr>
      <w:tr w:rsidR="002E378E" w:rsidRPr="00EE5C3F" w14:paraId="0E7FCCB0" w14:textId="77777777" w:rsidTr="00EC0718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5A5A38B" w14:textId="77777777" w:rsidR="002E378E" w:rsidRPr="00EE5C3F" w:rsidRDefault="002E378E" w:rsidP="00EC0718">
            <w:pPr>
              <w:jc w:val="center"/>
              <w:rPr>
                <w:b/>
                <w:color w:val="000000"/>
                <w:szCs w:val="28"/>
              </w:rPr>
            </w:pPr>
          </w:p>
        </w:tc>
      </w:tr>
      <w:tr w:rsidR="002E378E" w:rsidRPr="00EE0BC7" w14:paraId="353C055F" w14:textId="77777777" w:rsidTr="00EC0718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7DC3076" w14:textId="77777777" w:rsidR="002E378E" w:rsidRPr="00EE5C3F" w:rsidRDefault="002E378E" w:rsidP="00EC0718">
            <w:pPr>
              <w:jc w:val="center"/>
              <w:rPr>
                <w:b/>
                <w:color w:val="000000"/>
                <w:szCs w:val="28"/>
              </w:rPr>
            </w:pPr>
            <w:bookmarkStart w:id="1" w:name="_Hlk160973040"/>
            <w:r w:rsidRPr="00EE5C3F">
              <w:rPr>
                <w:b/>
                <w:color w:val="000000"/>
                <w:szCs w:val="28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2E378E" w:rsidRPr="00EE0BC7" w14:paraId="4D0F5B82" w14:textId="77777777" w:rsidTr="00EC0718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AA6D392" w14:textId="77777777" w:rsidR="002E378E" w:rsidRPr="00EE5C3F" w:rsidRDefault="002E378E" w:rsidP="00EC0718">
            <w:pPr>
              <w:jc w:val="center"/>
              <w:rPr>
                <w:b/>
                <w:color w:val="000000"/>
                <w:szCs w:val="28"/>
              </w:rPr>
            </w:pPr>
          </w:p>
        </w:tc>
      </w:tr>
      <w:tr w:rsidR="002E378E" w:rsidRPr="00EE0BC7" w14:paraId="00A95AD5" w14:textId="77777777" w:rsidTr="00EC0718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367167" w14:textId="64C8AE47" w:rsidR="002E378E" w:rsidRPr="00EE5C3F" w:rsidRDefault="002E378E" w:rsidP="00EC0718">
            <w:pPr>
              <w:jc w:val="center"/>
              <w:rPr>
                <w:b/>
                <w:color w:val="000000"/>
                <w:szCs w:val="28"/>
              </w:rPr>
            </w:pPr>
            <w:bookmarkStart w:id="2" w:name="_Hlk160973082"/>
            <w:r w:rsidRPr="00EE5C3F">
              <w:rPr>
                <w:color w:val="000000"/>
                <w:szCs w:val="28"/>
              </w:rPr>
              <w:t>КБ</w:t>
            </w:r>
            <w:r>
              <w:rPr>
                <w:color w:val="000000"/>
                <w:szCs w:val="28"/>
              </w:rPr>
              <w:t>-</w:t>
            </w:r>
            <w:r w:rsidRPr="00EE5C3F">
              <w:rPr>
                <w:color w:val="000000"/>
                <w:szCs w:val="28"/>
              </w:rPr>
              <w:t>2 «Информационно</w:t>
            </w:r>
            <w:r>
              <w:rPr>
                <w:color w:val="000000"/>
                <w:szCs w:val="28"/>
              </w:rPr>
              <w:t>-</w:t>
            </w:r>
            <w:r w:rsidRPr="00EE5C3F">
              <w:rPr>
                <w:color w:val="000000"/>
                <w:szCs w:val="28"/>
              </w:rPr>
              <w:t>аналитические системы кибербезопасности»</w:t>
            </w:r>
            <w:bookmarkEnd w:id="2"/>
          </w:p>
        </w:tc>
      </w:tr>
    </w:tbl>
    <w:p w14:paraId="7C0E4BC2" w14:textId="77777777" w:rsidR="002E378E" w:rsidRPr="002E378E" w:rsidRDefault="002E378E" w:rsidP="00167766">
      <w:pPr>
        <w:spacing w:after="12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</w:p>
    <w:p w14:paraId="5BF54380" w14:textId="2F24BBDA" w:rsidR="00167766" w:rsidRPr="00451843" w:rsidRDefault="00167766" w:rsidP="00167766">
      <w:pPr>
        <w:jc w:val="center"/>
        <w:rPr>
          <w:rFonts w:cs="Times New Roman"/>
          <w:b/>
          <w:bCs/>
          <w:sz w:val="32"/>
          <w:szCs w:val="32"/>
          <w:u w:val="single"/>
          <w:lang w:val="ru-RU"/>
        </w:rPr>
      </w:pPr>
      <w:r w:rsidRPr="00451843">
        <w:rPr>
          <w:rFonts w:cs="Times New Roman"/>
          <w:b/>
          <w:bCs/>
          <w:sz w:val="32"/>
          <w:szCs w:val="32"/>
          <w:lang w:val="ru-RU"/>
        </w:rPr>
        <w:t>ОТЧЕТ О ВЫПОЛНЕНИИ ИНДИВИДУАЛЬНОГО ЗАДАНИЯ №</w:t>
      </w:r>
      <w:r>
        <w:rPr>
          <w:rFonts w:cs="Times New Roman"/>
          <w:b/>
          <w:bCs/>
          <w:sz w:val="32"/>
          <w:szCs w:val="32"/>
          <w:lang w:val="ru-RU"/>
        </w:rPr>
        <w:t>2</w:t>
      </w:r>
    </w:p>
    <w:p w14:paraId="6B2B779D" w14:textId="77777777" w:rsidR="00167766" w:rsidRPr="00451843" w:rsidRDefault="00167766" w:rsidP="00167766">
      <w:pPr>
        <w:jc w:val="center"/>
        <w:rPr>
          <w:rFonts w:cs="Times New Roman"/>
          <w:color w:val="1D2125"/>
          <w:sz w:val="48"/>
          <w:szCs w:val="32"/>
          <w:lang w:val="ru-RU"/>
        </w:rPr>
      </w:pPr>
      <w:r w:rsidRPr="00451843">
        <w:rPr>
          <w:rFonts w:cs="Times New Roman"/>
          <w:b/>
          <w:bCs/>
          <w:sz w:val="32"/>
          <w:szCs w:val="32"/>
          <w:lang w:val="ru-RU"/>
        </w:rPr>
        <w:t>В РАМКАХ ДИСЦИПЛИНЫ «РАЗАРБОТКА КОНФИГУРАЦИИ СОСТАВА ИНФОРМАЦИОННОАНАЛИТИЧЕССКОЙ СИСТЕМЫ</w:t>
      </w:r>
      <w:r w:rsidRPr="00451843">
        <w:rPr>
          <w:rFonts w:cs="Times New Roman"/>
          <w:sz w:val="36"/>
          <w:lang w:val="ru-RU"/>
        </w:rPr>
        <w:t>»</w:t>
      </w:r>
    </w:p>
    <w:p w14:paraId="7B96462B" w14:textId="77777777" w:rsidR="002E378E" w:rsidRPr="002E378E" w:rsidRDefault="002E378E" w:rsidP="002E378E">
      <w:pPr>
        <w:tabs>
          <w:tab w:val="left" w:pos="8043"/>
        </w:tabs>
        <w:spacing w:line="316" w:lineRule="auto"/>
        <w:ind w:left="455" w:firstLine="455"/>
        <w:jc w:val="center"/>
        <w:rPr>
          <w:rFonts w:cs="Times New Roman"/>
          <w:b/>
          <w:color w:val="000000"/>
          <w:szCs w:val="28"/>
          <w:lang w:val="ru-RU"/>
        </w:rPr>
      </w:pPr>
    </w:p>
    <w:p w14:paraId="4F0EEC90" w14:textId="77777777" w:rsidR="002E378E" w:rsidRPr="002E378E" w:rsidRDefault="002E378E" w:rsidP="002E378E">
      <w:pPr>
        <w:tabs>
          <w:tab w:val="left" w:pos="8043"/>
        </w:tabs>
        <w:spacing w:line="316" w:lineRule="auto"/>
        <w:rPr>
          <w:rFonts w:cs="Times New Roman"/>
          <w:b/>
          <w:color w:val="000000"/>
          <w:szCs w:val="28"/>
          <w:lang w:val="ru-RU"/>
        </w:rPr>
      </w:pPr>
    </w:p>
    <w:p w14:paraId="0A961D6B" w14:textId="77777777" w:rsidR="002E378E" w:rsidRPr="002E378E" w:rsidRDefault="002E378E" w:rsidP="002E378E">
      <w:pPr>
        <w:tabs>
          <w:tab w:val="left" w:pos="8043"/>
        </w:tabs>
        <w:spacing w:line="316" w:lineRule="auto"/>
        <w:rPr>
          <w:rFonts w:cs="Times New Roman"/>
          <w:b/>
          <w:color w:val="000000"/>
          <w:szCs w:val="28"/>
          <w:lang w:val="ru-RU"/>
        </w:rPr>
      </w:pPr>
    </w:p>
    <w:p w14:paraId="3BF341D3" w14:textId="77777777" w:rsidR="002E378E" w:rsidRPr="002E378E" w:rsidRDefault="002E378E" w:rsidP="002E378E">
      <w:pPr>
        <w:tabs>
          <w:tab w:val="left" w:pos="8043"/>
        </w:tabs>
        <w:spacing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2E378E">
        <w:rPr>
          <w:rFonts w:cs="Times New Roman"/>
          <w:bCs/>
          <w:color w:val="000000"/>
          <w:szCs w:val="28"/>
          <w:lang w:val="ru-RU"/>
        </w:rPr>
        <w:t>Выполнил:</w:t>
      </w:r>
    </w:p>
    <w:p w14:paraId="7E311F14" w14:textId="0BC099D6" w:rsidR="002E378E" w:rsidRPr="002E378E" w:rsidRDefault="002E378E" w:rsidP="002E378E">
      <w:pPr>
        <w:tabs>
          <w:tab w:val="left" w:pos="8043"/>
        </w:tabs>
        <w:spacing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2E378E">
        <w:rPr>
          <w:rFonts w:cs="Times New Roman"/>
          <w:bCs/>
          <w:color w:val="000000"/>
          <w:szCs w:val="28"/>
          <w:lang w:val="ru-RU"/>
        </w:rPr>
        <w:t>Студент 4</w:t>
      </w:r>
      <w:r>
        <w:rPr>
          <w:rFonts w:cs="Times New Roman"/>
          <w:bCs/>
          <w:color w:val="000000"/>
          <w:szCs w:val="28"/>
          <w:lang w:val="ru-RU"/>
        </w:rPr>
        <w:t>-</w:t>
      </w:r>
      <w:r w:rsidRPr="002E378E">
        <w:rPr>
          <w:rFonts w:cs="Times New Roman"/>
          <w:bCs/>
          <w:color w:val="000000"/>
          <w:szCs w:val="28"/>
          <w:lang w:val="ru-RU"/>
        </w:rPr>
        <w:t>ого курса</w:t>
      </w:r>
    </w:p>
    <w:p w14:paraId="3D8243E4" w14:textId="25B0B4FC" w:rsidR="002E378E" w:rsidRPr="002E378E" w:rsidRDefault="002E378E" w:rsidP="002E378E">
      <w:pPr>
        <w:tabs>
          <w:tab w:val="left" w:pos="8043"/>
        </w:tabs>
        <w:spacing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2E378E">
        <w:rPr>
          <w:rFonts w:cs="Times New Roman"/>
          <w:bCs/>
          <w:color w:val="000000"/>
          <w:szCs w:val="28"/>
          <w:lang w:val="ru-RU"/>
        </w:rPr>
        <w:t>Учебной группы БИСО</w:t>
      </w:r>
      <w:r>
        <w:rPr>
          <w:rFonts w:cs="Times New Roman"/>
          <w:bCs/>
          <w:color w:val="000000"/>
          <w:szCs w:val="28"/>
          <w:lang w:val="ru-RU"/>
        </w:rPr>
        <w:t>-</w:t>
      </w:r>
      <w:r w:rsidRPr="002E378E">
        <w:rPr>
          <w:rFonts w:cs="Times New Roman"/>
          <w:bCs/>
          <w:color w:val="000000"/>
          <w:szCs w:val="28"/>
          <w:lang w:val="ru-RU"/>
        </w:rPr>
        <w:t>02</w:t>
      </w:r>
      <w:r>
        <w:rPr>
          <w:rFonts w:cs="Times New Roman"/>
          <w:bCs/>
          <w:color w:val="000000"/>
          <w:szCs w:val="28"/>
          <w:lang w:val="ru-RU"/>
        </w:rPr>
        <w:t>-</w:t>
      </w:r>
      <w:r w:rsidRPr="002E378E">
        <w:rPr>
          <w:rFonts w:cs="Times New Roman"/>
          <w:bCs/>
          <w:color w:val="000000"/>
          <w:szCs w:val="28"/>
          <w:lang w:val="ru-RU"/>
        </w:rPr>
        <w:t>22</w:t>
      </w:r>
    </w:p>
    <w:p w14:paraId="497364F5" w14:textId="77777777" w:rsidR="002E378E" w:rsidRPr="002E378E" w:rsidRDefault="002E378E" w:rsidP="002E378E">
      <w:pPr>
        <w:tabs>
          <w:tab w:val="left" w:pos="8043"/>
        </w:tabs>
        <w:spacing w:after="0" w:line="316" w:lineRule="auto"/>
        <w:ind w:right="-1"/>
        <w:jc w:val="right"/>
        <w:rPr>
          <w:rFonts w:cs="Times New Roman"/>
          <w:bCs/>
          <w:color w:val="000000"/>
          <w:szCs w:val="28"/>
          <w:lang w:val="ru-RU"/>
        </w:rPr>
      </w:pPr>
      <w:r w:rsidRPr="002E378E">
        <w:rPr>
          <w:rFonts w:cs="Times New Roman"/>
          <w:bCs/>
          <w:color w:val="000000"/>
          <w:szCs w:val="28"/>
          <w:lang w:val="ru-RU"/>
        </w:rPr>
        <w:t>Зубарев В.С.</w:t>
      </w:r>
    </w:p>
    <w:p w14:paraId="05071095" w14:textId="77777777" w:rsidR="00943FC9" w:rsidRPr="002E378E" w:rsidRDefault="00111B90">
      <w:pPr>
        <w:rPr>
          <w:lang w:val="ru-RU"/>
        </w:rPr>
      </w:pPr>
      <w:r w:rsidRPr="002E378E">
        <w:rPr>
          <w:lang w:val="ru-RU"/>
        </w:rPr>
        <w:br w:type="page"/>
      </w:r>
    </w:p>
    <w:p w14:paraId="7B13DF65" w14:textId="537D3D8A" w:rsidR="00943FC9" w:rsidRPr="002E378E" w:rsidRDefault="00111B90">
      <w:pPr>
        <w:spacing w:after="120"/>
        <w:rPr>
          <w:lang w:val="ru-RU"/>
        </w:rPr>
      </w:pPr>
      <w:r w:rsidRPr="002E378E">
        <w:rPr>
          <w:lang w:val="ru-RU"/>
        </w:rPr>
        <w:lastRenderedPageBreak/>
        <w:t>Цель: приобретение практических навыков построения причинно</w:t>
      </w:r>
      <w:r w:rsidR="002E378E">
        <w:rPr>
          <w:lang w:val="ru-RU"/>
        </w:rPr>
        <w:t>-</w:t>
      </w:r>
      <w:r w:rsidRPr="002E378E">
        <w:rPr>
          <w:lang w:val="ru-RU"/>
        </w:rPr>
        <w:t>следственной связи, определение главных и вторичных факторов, влияющих на качество, распределение факторов по степени важности.</w:t>
      </w:r>
    </w:p>
    <w:p w14:paraId="446E1988" w14:textId="77777777" w:rsidR="00943FC9" w:rsidRPr="002E378E" w:rsidRDefault="00111B90">
      <w:pPr>
        <w:spacing w:after="120"/>
        <w:rPr>
          <w:lang w:val="ru-RU"/>
        </w:rPr>
      </w:pPr>
      <w:r w:rsidRPr="002E378E">
        <w:rPr>
          <w:lang w:val="ru-RU"/>
        </w:rPr>
        <w:t xml:space="preserve">Задание к практической работе: на основе варианта индивидуального задания составить диаграмму </w:t>
      </w:r>
      <w:proofErr w:type="spellStart"/>
      <w:r w:rsidRPr="002E378E">
        <w:rPr>
          <w:lang w:val="ru-RU"/>
        </w:rPr>
        <w:t>Ишикавы</w:t>
      </w:r>
      <w:proofErr w:type="spellEnd"/>
      <w:r w:rsidRPr="002E378E">
        <w:rPr>
          <w:lang w:val="ru-RU"/>
        </w:rPr>
        <w:t>. Диаграмма должна содержать не менее четырех уровней факторов, включая центральную стрелку. Необходимо использовать не менее пяти факторов на каждом уровне.</w:t>
      </w:r>
    </w:p>
    <w:p w14:paraId="4ED6495A" w14:textId="77777777" w:rsidR="00943FC9" w:rsidRPr="002E378E" w:rsidRDefault="00111B90">
      <w:pPr>
        <w:spacing w:after="120"/>
        <w:rPr>
          <w:lang w:val="ru-RU"/>
        </w:rPr>
      </w:pPr>
      <w:r w:rsidRPr="002E378E">
        <w:rPr>
          <w:b/>
          <w:lang w:val="ru-RU"/>
        </w:rPr>
        <w:t>Ответ на задание (вариант 6, тема диаграммы «Забытая дома зачетная книжка»).</w:t>
      </w:r>
    </w:p>
    <w:p w14:paraId="0DC8DE76" w14:textId="77777777" w:rsidR="00943FC9" w:rsidRPr="002E378E" w:rsidRDefault="00111B90">
      <w:pPr>
        <w:spacing w:after="120"/>
        <w:rPr>
          <w:lang w:val="ru-RU"/>
        </w:rPr>
      </w:pPr>
      <w:r w:rsidRPr="002E378E">
        <w:rPr>
          <w:b/>
          <w:lang w:val="ru-RU"/>
        </w:rPr>
        <w:t>1. Постановка проблемы</w:t>
      </w:r>
    </w:p>
    <w:p w14:paraId="6E0B0365" w14:textId="77777777" w:rsidR="00943FC9" w:rsidRPr="002E378E" w:rsidRDefault="00111B90">
      <w:pPr>
        <w:spacing w:after="120"/>
        <w:ind w:firstLine="709"/>
        <w:rPr>
          <w:lang w:val="ru-RU"/>
        </w:rPr>
      </w:pPr>
      <w:r w:rsidRPr="002E378E">
        <w:rPr>
          <w:lang w:val="ru-RU"/>
        </w:rPr>
        <w:t xml:space="preserve">Объектом анализа является ситуация, при которой студент приходит на занятие или зачет без зачетной книжки, оставленной дома. В рамках диаграммы </w:t>
      </w:r>
      <w:proofErr w:type="spellStart"/>
      <w:r w:rsidRPr="002E378E">
        <w:rPr>
          <w:lang w:val="ru-RU"/>
        </w:rPr>
        <w:t>Ишикавы</w:t>
      </w:r>
      <w:proofErr w:type="spellEnd"/>
      <w:r w:rsidRPr="002E378E">
        <w:rPr>
          <w:lang w:val="ru-RU"/>
        </w:rPr>
        <w:t xml:space="preserve"> данная ситуация рассматривается как итоговое нежелательное следствие, которое возникает под влиянием нескольких групп причин. Для анализа используются группы факторов по модели 6М: человек, метод, материал, техника, среда и контроль.</w:t>
      </w:r>
    </w:p>
    <w:p w14:paraId="378E322D" w14:textId="77777777" w:rsidR="00943FC9" w:rsidRPr="002E378E" w:rsidRDefault="00111B90">
      <w:pPr>
        <w:spacing w:after="120"/>
        <w:rPr>
          <w:lang w:val="ru-RU"/>
        </w:rPr>
      </w:pPr>
      <w:r w:rsidRPr="002E378E">
        <w:rPr>
          <w:b/>
          <w:lang w:val="ru-RU"/>
        </w:rPr>
        <w:t>2. Главные группы факторов</w:t>
      </w:r>
    </w:p>
    <w:p w14:paraId="6527C52F" w14:textId="77777777" w:rsidR="00943FC9" w:rsidRPr="002E378E" w:rsidRDefault="00111B90">
      <w:pPr>
        <w:spacing w:after="120"/>
        <w:ind w:firstLine="709"/>
        <w:rPr>
          <w:lang w:val="ru-RU"/>
        </w:rPr>
      </w:pPr>
      <w:r w:rsidRPr="002E378E">
        <w:rPr>
          <w:lang w:val="ru-RU"/>
        </w:rPr>
        <w:t>Главные причины располагаются ближе к центральной стрелке и определяют основные направления анализа. Для выбранной ситуации выделены следующие группы факторов:</w:t>
      </w:r>
    </w:p>
    <w:p w14:paraId="41C477F0" w14:textId="33F540DD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>1. Человек</w:t>
      </w:r>
      <w:r w:rsidR="002E378E">
        <w:rPr>
          <w:lang w:val="ru-RU"/>
        </w:rPr>
        <w:t>:</w:t>
      </w:r>
      <w:r w:rsidRPr="002E378E">
        <w:rPr>
          <w:lang w:val="ru-RU"/>
        </w:rPr>
        <w:t xml:space="preserve"> личная организованность, внимательность, усталость и отношение к необходимости взять документ.</w:t>
      </w:r>
    </w:p>
    <w:p w14:paraId="293A0031" w14:textId="25614A5F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 xml:space="preserve">2. </w:t>
      </w:r>
      <w:r w:rsidR="002E378E" w:rsidRPr="002E378E">
        <w:rPr>
          <w:lang w:val="ru-RU"/>
        </w:rPr>
        <w:t>Метод</w:t>
      </w:r>
      <w:r w:rsidR="002E378E">
        <w:rPr>
          <w:lang w:val="ru-RU"/>
        </w:rPr>
        <w:t>:</w:t>
      </w:r>
      <w:r w:rsidR="002E378E" w:rsidRPr="002E378E">
        <w:rPr>
          <w:lang w:val="ru-RU"/>
        </w:rPr>
        <w:t xml:space="preserve"> порядок</w:t>
      </w:r>
      <w:r w:rsidRPr="002E378E">
        <w:rPr>
          <w:lang w:val="ru-RU"/>
        </w:rPr>
        <w:t xml:space="preserve"> подготовки к учебному дню, наличие чек</w:t>
      </w:r>
      <w:r w:rsidR="002E378E">
        <w:rPr>
          <w:lang w:val="ru-RU"/>
        </w:rPr>
        <w:t>-</w:t>
      </w:r>
      <w:r w:rsidRPr="002E378E">
        <w:rPr>
          <w:lang w:val="ru-RU"/>
        </w:rPr>
        <w:t>листа, правила хранения документов и планирование времени.</w:t>
      </w:r>
    </w:p>
    <w:p w14:paraId="31260EA6" w14:textId="5694876B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>3. Материал</w:t>
      </w:r>
      <w:r w:rsidR="002E378E">
        <w:rPr>
          <w:lang w:val="ru-RU"/>
        </w:rPr>
        <w:t>:</w:t>
      </w:r>
      <w:r w:rsidRPr="002E378E">
        <w:rPr>
          <w:lang w:val="ru-RU"/>
        </w:rPr>
        <w:t xml:space="preserve"> состояние и расположение зачетной книжки, удобство ее хранения, наличие отдельного кармана или папки.</w:t>
      </w:r>
    </w:p>
    <w:p w14:paraId="1C0CCEA6" w14:textId="5CE18E77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 xml:space="preserve">4. </w:t>
      </w:r>
      <w:r w:rsidR="002E378E" w:rsidRPr="002E378E">
        <w:rPr>
          <w:lang w:val="ru-RU"/>
        </w:rPr>
        <w:t>Техника</w:t>
      </w:r>
      <w:r w:rsidR="002E378E">
        <w:rPr>
          <w:lang w:val="ru-RU"/>
        </w:rPr>
        <w:t>:</w:t>
      </w:r>
      <w:r w:rsidR="002E378E" w:rsidRPr="002E378E">
        <w:rPr>
          <w:lang w:val="ru-RU"/>
        </w:rPr>
        <w:t xml:space="preserve"> телефон</w:t>
      </w:r>
      <w:r w:rsidRPr="002E378E">
        <w:rPr>
          <w:lang w:val="ru-RU"/>
        </w:rPr>
        <w:t>, календарь, будильник и электронные уведомления, которые должны напомнить о необходимости взять документ.</w:t>
      </w:r>
    </w:p>
    <w:p w14:paraId="32606FB3" w14:textId="353F007B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 xml:space="preserve">5. </w:t>
      </w:r>
      <w:r w:rsidR="002E378E" w:rsidRPr="002E378E">
        <w:rPr>
          <w:lang w:val="ru-RU"/>
        </w:rPr>
        <w:t>Среда</w:t>
      </w:r>
      <w:r w:rsidR="002E378E">
        <w:rPr>
          <w:lang w:val="ru-RU"/>
        </w:rPr>
        <w:t>:</w:t>
      </w:r>
      <w:r w:rsidR="002E378E" w:rsidRPr="002E378E">
        <w:rPr>
          <w:lang w:val="ru-RU"/>
        </w:rPr>
        <w:t xml:space="preserve"> внешние</w:t>
      </w:r>
      <w:r w:rsidRPr="002E378E">
        <w:rPr>
          <w:lang w:val="ru-RU"/>
        </w:rPr>
        <w:t xml:space="preserve"> обстоятельства, отвлекающие факторы дома, погода, транспортная ситуация и бытовой шум.</w:t>
      </w:r>
    </w:p>
    <w:p w14:paraId="38AA051D" w14:textId="4D02351E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 xml:space="preserve">6. </w:t>
      </w:r>
      <w:r w:rsidR="002E378E" w:rsidRPr="002E378E">
        <w:rPr>
          <w:lang w:val="ru-RU"/>
        </w:rPr>
        <w:t>Контроль</w:t>
      </w:r>
      <w:r w:rsidR="002E378E">
        <w:rPr>
          <w:lang w:val="ru-RU"/>
        </w:rPr>
        <w:t>:</w:t>
      </w:r>
      <w:r w:rsidR="002E378E" w:rsidRPr="002E378E">
        <w:rPr>
          <w:lang w:val="ru-RU"/>
        </w:rPr>
        <w:t xml:space="preserve"> наличие</w:t>
      </w:r>
      <w:r w:rsidRPr="002E378E">
        <w:rPr>
          <w:lang w:val="ru-RU"/>
        </w:rPr>
        <w:t xml:space="preserve"> проверки сумки вечером, перед выходом, напоминаний со стороны окружающих и анализа повторяющихся ошибок.</w:t>
      </w:r>
    </w:p>
    <w:p w14:paraId="6D92F044" w14:textId="77777777" w:rsidR="00943FC9" w:rsidRPr="002E378E" w:rsidRDefault="00111B90">
      <w:pPr>
        <w:spacing w:after="120"/>
        <w:rPr>
          <w:lang w:val="ru-RU"/>
        </w:rPr>
      </w:pPr>
      <w:r w:rsidRPr="002E378E">
        <w:rPr>
          <w:b/>
          <w:lang w:val="ru-RU"/>
        </w:rPr>
        <w:lastRenderedPageBreak/>
        <w:t>3. Распределение факторов по уровням</w:t>
      </w:r>
    </w:p>
    <w:p w14:paraId="39184C87" w14:textId="27E25ABF" w:rsidR="00943FC9" w:rsidRPr="002E378E" w:rsidRDefault="00111B90">
      <w:pPr>
        <w:spacing w:after="120"/>
        <w:ind w:firstLine="709"/>
        <w:rPr>
          <w:lang w:val="ru-RU"/>
        </w:rPr>
      </w:pPr>
      <w:r w:rsidRPr="002E378E">
        <w:rPr>
          <w:lang w:val="ru-RU"/>
        </w:rPr>
        <w:t xml:space="preserve">Для выполнения требования о наличии не менее четырех уровней факторов в работе используется следующая структура: первый </w:t>
      </w:r>
      <w:r w:rsidR="002E378E" w:rsidRPr="002E378E">
        <w:rPr>
          <w:lang w:val="ru-RU"/>
        </w:rPr>
        <w:t>уровень</w:t>
      </w:r>
      <w:r w:rsidR="002E378E">
        <w:rPr>
          <w:lang w:val="ru-RU"/>
        </w:rPr>
        <w:t xml:space="preserve"> - </w:t>
      </w:r>
      <w:r w:rsidR="002E378E" w:rsidRPr="002E378E">
        <w:rPr>
          <w:lang w:val="ru-RU"/>
        </w:rPr>
        <w:t>итоговое</w:t>
      </w:r>
      <w:r w:rsidRPr="002E378E">
        <w:rPr>
          <w:lang w:val="ru-RU"/>
        </w:rPr>
        <w:t xml:space="preserve"> следствие, второй уровень </w:t>
      </w:r>
      <w:r w:rsidR="002E378E">
        <w:rPr>
          <w:lang w:val="ru-RU"/>
        </w:rPr>
        <w:t>-</w:t>
      </w:r>
      <w:r w:rsidRPr="002E378E">
        <w:rPr>
          <w:lang w:val="ru-RU"/>
        </w:rPr>
        <w:t xml:space="preserve"> главные группы причин, третий уровень </w:t>
      </w:r>
      <w:r w:rsidR="002E378E">
        <w:rPr>
          <w:lang w:val="ru-RU"/>
        </w:rPr>
        <w:t>-</w:t>
      </w:r>
      <w:r w:rsidRPr="002E378E">
        <w:rPr>
          <w:lang w:val="ru-RU"/>
        </w:rPr>
        <w:t xml:space="preserve">частные причины внутри каждой группы, четвертый уровень </w:t>
      </w:r>
      <w:r w:rsidR="002E378E">
        <w:rPr>
          <w:lang w:val="ru-RU"/>
        </w:rPr>
        <w:t xml:space="preserve">- </w:t>
      </w:r>
      <w:r w:rsidRPr="002E378E">
        <w:rPr>
          <w:lang w:val="ru-RU"/>
        </w:rPr>
        <w:t>уточняющие причины, объясняющие появление частных причин.</w:t>
      </w:r>
    </w:p>
    <w:p w14:paraId="743C9934" w14:textId="77777777" w:rsidR="00943FC9" w:rsidRPr="00782C22" w:rsidRDefault="00111B90" w:rsidP="00782C22">
      <w:pPr>
        <w:spacing w:after="0" w:line="240" w:lineRule="auto"/>
        <w:jc w:val="right"/>
        <w:rPr>
          <w:bCs/>
          <w:lang w:val="ru-RU"/>
        </w:rPr>
      </w:pPr>
      <w:r w:rsidRPr="00782C22">
        <w:rPr>
          <w:bCs/>
          <w:lang w:val="ru-RU"/>
        </w:rPr>
        <w:t>Таблица 1 – Распределение причин по основным группам факторов</w:t>
      </w:r>
    </w:p>
    <w:tbl>
      <w:tblPr>
        <w:tblStyle w:val="14"/>
        <w:tblW w:w="0" w:type="auto"/>
        <w:tblInd w:w="0" w:type="dxa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43FC9" w:rsidRPr="002E378E" w14:paraId="5C4EA062" w14:textId="77777777" w:rsidTr="00782C22">
        <w:trPr>
          <w:tblHeader/>
        </w:trPr>
        <w:tc>
          <w:tcPr>
            <w:tcW w:w="3230" w:type="dxa"/>
          </w:tcPr>
          <w:p w14:paraId="53CE48A4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b/>
                <w:szCs w:val="28"/>
              </w:rPr>
              <w:t>Группа факторов</w:t>
            </w:r>
          </w:p>
        </w:tc>
        <w:tc>
          <w:tcPr>
            <w:tcW w:w="3230" w:type="dxa"/>
          </w:tcPr>
          <w:p w14:paraId="2BC5930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b/>
                <w:szCs w:val="28"/>
              </w:rPr>
              <w:t>Частная причина</w:t>
            </w:r>
          </w:p>
        </w:tc>
        <w:tc>
          <w:tcPr>
            <w:tcW w:w="3230" w:type="dxa"/>
          </w:tcPr>
          <w:p w14:paraId="55A5FFAE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b/>
                <w:szCs w:val="28"/>
              </w:rPr>
              <w:t>Уточняющая причина</w:t>
            </w:r>
          </w:p>
        </w:tc>
      </w:tr>
      <w:tr w:rsidR="00943FC9" w:rsidRPr="002E378E" w14:paraId="7D848AE6" w14:textId="77777777" w:rsidTr="002E378E">
        <w:tc>
          <w:tcPr>
            <w:tcW w:w="3230" w:type="dxa"/>
          </w:tcPr>
          <w:p w14:paraId="4F6BB833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Человек</w:t>
            </w:r>
          </w:p>
        </w:tc>
        <w:tc>
          <w:tcPr>
            <w:tcW w:w="3230" w:type="dxa"/>
          </w:tcPr>
          <w:p w14:paraId="72866C3E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Торопливость</w:t>
            </w:r>
          </w:p>
        </w:tc>
        <w:tc>
          <w:tcPr>
            <w:tcW w:w="3230" w:type="dxa"/>
          </w:tcPr>
          <w:p w14:paraId="29F3800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поздний подъем</w:t>
            </w:r>
          </w:p>
        </w:tc>
      </w:tr>
      <w:tr w:rsidR="00943FC9" w:rsidRPr="002E378E" w14:paraId="156D870D" w14:textId="77777777" w:rsidTr="002E378E">
        <w:tc>
          <w:tcPr>
            <w:tcW w:w="3230" w:type="dxa"/>
          </w:tcPr>
          <w:p w14:paraId="60D19662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Человек</w:t>
            </w:r>
          </w:p>
        </w:tc>
        <w:tc>
          <w:tcPr>
            <w:tcW w:w="3230" w:type="dxa"/>
          </w:tcPr>
          <w:p w14:paraId="63831F1E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Невнимательность</w:t>
            </w:r>
          </w:p>
        </w:tc>
        <w:tc>
          <w:tcPr>
            <w:tcW w:w="3230" w:type="dxa"/>
          </w:tcPr>
          <w:p w14:paraId="384DA2DB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 проверил сумку</w:t>
            </w:r>
          </w:p>
        </w:tc>
      </w:tr>
      <w:tr w:rsidR="00943FC9" w:rsidRPr="002E378E" w14:paraId="30FCC317" w14:textId="77777777" w:rsidTr="002E378E">
        <w:tc>
          <w:tcPr>
            <w:tcW w:w="3230" w:type="dxa"/>
          </w:tcPr>
          <w:p w14:paraId="25E2A8E2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Человек</w:t>
            </w:r>
          </w:p>
        </w:tc>
        <w:tc>
          <w:tcPr>
            <w:tcW w:w="3230" w:type="dxa"/>
          </w:tcPr>
          <w:p w14:paraId="0375B18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Усталость</w:t>
            </w:r>
          </w:p>
        </w:tc>
        <w:tc>
          <w:tcPr>
            <w:tcW w:w="3230" w:type="dxa"/>
          </w:tcPr>
          <w:p w14:paraId="55296B0D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снижение концентрации</w:t>
            </w:r>
          </w:p>
        </w:tc>
      </w:tr>
      <w:tr w:rsidR="00943FC9" w:rsidRPr="002E378E" w14:paraId="22EE58FF" w14:textId="77777777" w:rsidTr="002E378E">
        <w:tc>
          <w:tcPr>
            <w:tcW w:w="3230" w:type="dxa"/>
          </w:tcPr>
          <w:p w14:paraId="6BD51C6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Человек</w:t>
            </w:r>
          </w:p>
        </w:tc>
        <w:tc>
          <w:tcPr>
            <w:tcW w:w="3230" w:type="dxa"/>
          </w:tcPr>
          <w:p w14:paraId="69AE729A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привычки</w:t>
            </w:r>
          </w:p>
        </w:tc>
        <w:tc>
          <w:tcPr>
            <w:tcW w:w="3230" w:type="dxa"/>
          </w:tcPr>
          <w:p w14:paraId="646F7528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документы не проверяются</w:t>
            </w:r>
          </w:p>
        </w:tc>
      </w:tr>
      <w:tr w:rsidR="00943FC9" w:rsidRPr="002E378E" w14:paraId="2D1C496A" w14:textId="77777777" w:rsidTr="002E378E">
        <w:tc>
          <w:tcPr>
            <w:tcW w:w="3230" w:type="dxa"/>
          </w:tcPr>
          <w:p w14:paraId="2CD903D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Человек</w:t>
            </w:r>
          </w:p>
        </w:tc>
        <w:tc>
          <w:tcPr>
            <w:tcW w:w="3230" w:type="dxa"/>
          </w:tcPr>
          <w:p w14:paraId="1C74CA03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Недооценка важности</w:t>
            </w:r>
          </w:p>
        </w:tc>
        <w:tc>
          <w:tcPr>
            <w:tcW w:w="3230" w:type="dxa"/>
          </w:tcPr>
          <w:p w14:paraId="4776A171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зачетка не в приоритете</w:t>
            </w:r>
          </w:p>
        </w:tc>
      </w:tr>
      <w:tr w:rsidR="00943FC9" w:rsidRPr="002E378E" w14:paraId="1A8FA442" w14:textId="77777777" w:rsidTr="002E378E">
        <w:tc>
          <w:tcPr>
            <w:tcW w:w="3230" w:type="dxa"/>
          </w:tcPr>
          <w:p w14:paraId="3139276C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Метод</w:t>
            </w:r>
          </w:p>
        </w:tc>
        <w:tc>
          <w:tcPr>
            <w:tcW w:w="3230" w:type="dxa"/>
          </w:tcPr>
          <w:p w14:paraId="78AA31BF" w14:textId="2D373129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чек</w:t>
            </w:r>
            <w:r w:rsidR="002E378E" w:rsidRPr="002E378E">
              <w:rPr>
                <w:szCs w:val="28"/>
              </w:rPr>
              <w:t>-</w:t>
            </w:r>
            <w:r w:rsidRPr="002E378E">
              <w:rPr>
                <w:szCs w:val="28"/>
              </w:rPr>
              <w:t>листа</w:t>
            </w:r>
          </w:p>
        </w:tc>
        <w:tc>
          <w:tcPr>
            <w:tcW w:w="3230" w:type="dxa"/>
          </w:tcPr>
          <w:p w14:paraId="34437296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сборы без списка</w:t>
            </w:r>
          </w:p>
        </w:tc>
      </w:tr>
      <w:tr w:rsidR="00943FC9" w:rsidRPr="002E378E" w14:paraId="0FBE20AF" w14:textId="77777777" w:rsidTr="002E378E">
        <w:tc>
          <w:tcPr>
            <w:tcW w:w="3230" w:type="dxa"/>
          </w:tcPr>
          <w:p w14:paraId="139D418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Метод</w:t>
            </w:r>
          </w:p>
        </w:tc>
        <w:tc>
          <w:tcPr>
            <w:tcW w:w="3230" w:type="dxa"/>
          </w:tcPr>
          <w:p w14:paraId="12E8CCAA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Сборы утром</w:t>
            </w:r>
          </w:p>
        </w:tc>
        <w:tc>
          <w:tcPr>
            <w:tcW w:w="3230" w:type="dxa"/>
          </w:tcPr>
          <w:p w14:paraId="080054B4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нехватка времени</w:t>
            </w:r>
          </w:p>
        </w:tc>
      </w:tr>
      <w:tr w:rsidR="00943FC9" w:rsidRPr="002E378E" w14:paraId="434DCE3D" w14:textId="77777777" w:rsidTr="002E378E">
        <w:tc>
          <w:tcPr>
            <w:tcW w:w="3230" w:type="dxa"/>
          </w:tcPr>
          <w:p w14:paraId="0BF8A242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Метод</w:t>
            </w:r>
          </w:p>
        </w:tc>
        <w:tc>
          <w:tcPr>
            <w:tcW w:w="3230" w:type="dxa"/>
          </w:tcPr>
          <w:p w14:paraId="5C7578CB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правила хранения</w:t>
            </w:r>
          </w:p>
        </w:tc>
        <w:tc>
          <w:tcPr>
            <w:tcW w:w="3230" w:type="dxa"/>
          </w:tcPr>
          <w:p w14:paraId="21A7F424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вещи лежат раздельно</w:t>
            </w:r>
          </w:p>
        </w:tc>
      </w:tr>
      <w:tr w:rsidR="00943FC9" w:rsidRPr="002E378E" w14:paraId="1EAEEBB6" w14:textId="77777777" w:rsidTr="002E378E">
        <w:tc>
          <w:tcPr>
            <w:tcW w:w="3230" w:type="dxa"/>
          </w:tcPr>
          <w:p w14:paraId="1AEDC6BD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Метод</w:t>
            </w:r>
          </w:p>
        </w:tc>
        <w:tc>
          <w:tcPr>
            <w:tcW w:w="3230" w:type="dxa"/>
          </w:tcPr>
          <w:p w14:paraId="2EEE0C9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напоминаний</w:t>
            </w:r>
          </w:p>
        </w:tc>
        <w:tc>
          <w:tcPr>
            <w:tcW w:w="3230" w:type="dxa"/>
          </w:tcPr>
          <w:p w14:paraId="7D64CA39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контроль только по памяти</w:t>
            </w:r>
          </w:p>
        </w:tc>
      </w:tr>
      <w:tr w:rsidR="00943FC9" w:rsidRPr="002E378E" w14:paraId="1154524C" w14:textId="77777777" w:rsidTr="002E378E">
        <w:tc>
          <w:tcPr>
            <w:tcW w:w="3230" w:type="dxa"/>
          </w:tcPr>
          <w:p w14:paraId="37957A76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Метод</w:t>
            </w:r>
          </w:p>
        </w:tc>
        <w:tc>
          <w:tcPr>
            <w:tcW w:w="3230" w:type="dxa"/>
          </w:tcPr>
          <w:p w14:paraId="7C87D66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Слабое планирование</w:t>
            </w:r>
          </w:p>
        </w:tc>
        <w:tc>
          <w:tcPr>
            <w:tcW w:w="3230" w:type="dxa"/>
          </w:tcPr>
          <w:p w14:paraId="023A4ACD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подготовка в последний момент</w:t>
            </w:r>
          </w:p>
        </w:tc>
      </w:tr>
      <w:tr w:rsidR="00943FC9" w:rsidRPr="002E378E" w14:paraId="704C3EA9" w14:textId="77777777" w:rsidTr="002E378E">
        <w:tc>
          <w:tcPr>
            <w:tcW w:w="3230" w:type="dxa"/>
          </w:tcPr>
          <w:p w14:paraId="6AE5ED73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Материал</w:t>
            </w:r>
          </w:p>
        </w:tc>
        <w:tc>
          <w:tcPr>
            <w:tcW w:w="3230" w:type="dxa"/>
          </w:tcPr>
          <w:p w14:paraId="11D33C5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Зачетка в другой папке</w:t>
            </w:r>
          </w:p>
        </w:tc>
        <w:tc>
          <w:tcPr>
            <w:tcW w:w="3230" w:type="dxa"/>
          </w:tcPr>
          <w:p w14:paraId="6FBE3D8D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после прошлой пары</w:t>
            </w:r>
          </w:p>
        </w:tc>
      </w:tr>
      <w:tr w:rsidR="00943FC9" w:rsidRPr="002E378E" w14:paraId="20E9E20D" w14:textId="77777777" w:rsidTr="002E378E">
        <w:tc>
          <w:tcPr>
            <w:tcW w:w="3230" w:type="dxa"/>
          </w:tcPr>
          <w:p w14:paraId="380CBDB9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Материал</w:t>
            </w:r>
          </w:p>
        </w:tc>
        <w:tc>
          <w:tcPr>
            <w:tcW w:w="3230" w:type="dxa"/>
          </w:tcPr>
          <w:p w14:paraId="5BD7447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Неприметная обложка</w:t>
            </w:r>
          </w:p>
        </w:tc>
        <w:tc>
          <w:tcPr>
            <w:tcW w:w="3230" w:type="dxa"/>
          </w:tcPr>
          <w:p w14:paraId="6C695B8B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трудно заметить</w:t>
            </w:r>
          </w:p>
        </w:tc>
      </w:tr>
      <w:tr w:rsidR="00943FC9" w:rsidRPr="002E378E" w14:paraId="233E06EC" w14:textId="77777777" w:rsidTr="002E378E">
        <w:tc>
          <w:tcPr>
            <w:tcW w:w="3230" w:type="dxa"/>
          </w:tcPr>
          <w:p w14:paraId="4791DE9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Материал</w:t>
            </w:r>
          </w:p>
        </w:tc>
        <w:tc>
          <w:tcPr>
            <w:tcW w:w="3230" w:type="dxa"/>
          </w:tcPr>
          <w:p w14:paraId="421641B1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Много похожих документов</w:t>
            </w:r>
          </w:p>
        </w:tc>
        <w:tc>
          <w:tcPr>
            <w:tcW w:w="3230" w:type="dxa"/>
          </w:tcPr>
          <w:p w14:paraId="6AE30B86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путаница</w:t>
            </w:r>
          </w:p>
        </w:tc>
      </w:tr>
      <w:tr w:rsidR="00943FC9" w:rsidRPr="002E378E" w14:paraId="09298DC7" w14:textId="77777777" w:rsidTr="002E378E">
        <w:tc>
          <w:tcPr>
            <w:tcW w:w="3230" w:type="dxa"/>
          </w:tcPr>
          <w:p w14:paraId="1D9C4D4D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Материал</w:t>
            </w:r>
          </w:p>
        </w:tc>
        <w:tc>
          <w:tcPr>
            <w:tcW w:w="3230" w:type="dxa"/>
          </w:tcPr>
          <w:p w14:paraId="104E33FB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отдельного кармана</w:t>
            </w:r>
          </w:p>
        </w:tc>
        <w:tc>
          <w:tcPr>
            <w:tcW w:w="3230" w:type="dxa"/>
          </w:tcPr>
          <w:p w14:paraId="232CCFB8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документ перекладывается</w:t>
            </w:r>
          </w:p>
        </w:tc>
      </w:tr>
      <w:tr w:rsidR="00943FC9" w:rsidRPr="002E378E" w14:paraId="5FC60461" w14:textId="77777777" w:rsidTr="002E378E">
        <w:tc>
          <w:tcPr>
            <w:tcW w:w="3230" w:type="dxa"/>
          </w:tcPr>
          <w:p w14:paraId="1A30CD28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Материал</w:t>
            </w:r>
          </w:p>
        </w:tc>
        <w:tc>
          <w:tcPr>
            <w:tcW w:w="3230" w:type="dxa"/>
          </w:tcPr>
          <w:p w14:paraId="5D3B4468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резервной копии</w:t>
            </w:r>
          </w:p>
        </w:tc>
        <w:tc>
          <w:tcPr>
            <w:tcW w:w="3230" w:type="dxa"/>
          </w:tcPr>
          <w:p w14:paraId="45BC318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ошибка не выявляется</w:t>
            </w:r>
          </w:p>
        </w:tc>
      </w:tr>
      <w:tr w:rsidR="00943FC9" w:rsidRPr="002E378E" w14:paraId="46104FCD" w14:textId="77777777" w:rsidTr="002E378E">
        <w:tc>
          <w:tcPr>
            <w:tcW w:w="3230" w:type="dxa"/>
          </w:tcPr>
          <w:p w14:paraId="4AA2D76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Техника</w:t>
            </w:r>
          </w:p>
        </w:tc>
        <w:tc>
          <w:tcPr>
            <w:tcW w:w="3230" w:type="dxa"/>
          </w:tcPr>
          <w:p w14:paraId="642D6B6B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Телефон не напомнил</w:t>
            </w:r>
          </w:p>
        </w:tc>
        <w:tc>
          <w:tcPr>
            <w:tcW w:w="3230" w:type="dxa"/>
          </w:tcPr>
          <w:p w14:paraId="3D7ED724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уведомление отключено</w:t>
            </w:r>
          </w:p>
        </w:tc>
      </w:tr>
      <w:tr w:rsidR="00943FC9" w:rsidRPr="002E378E" w14:paraId="23EF718F" w14:textId="77777777" w:rsidTr="002E378E">
        <w:tc>
          <w:tcPr>
            <w:tcW w:w="3230" w:type="dxa"/>
          </w:tcPr>
          <w:p w14:paraId="7AD24F8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Техника</w:t>
            </w:r>
          </w:p>
        </w:tc>
        <w:tc>
          <w:tcPr>
            <w:tcW w:w="3230" w:type="dxa"/>
          </w:tcPr>
          <w:p w14:paraId="7140CE2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Разрядился телефон</w:t>
            </w:r>
          </w:p>
        </w:tc>
        <w:tc>
          <w:tcPr>
            <w:tcW w:w="3230" w:type="dxa"/>
          </w:tcPr>
          <w:p w14:paraId="5E3149F7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сигнала</w:t>
            </w:r>
          </w:p>
        </w:tc>
      </w:tr>
      <w:tr w:rsidR="00943FC9" w:rsidRPr="002E378E" w14:paraId="4054C7B1" w14:textId="77777777" w:rsidTr="002E378E">
        <w:tc>
          <w:tcPr>
            <w:tcW w:w="3230" w:type="dxa"/>
          </w:tcPr>
          <w:p w14:paraId="33E432D9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Техника</w:t>
            </w:r>
          </w:p>
        </w:tc>
        <w:tc>
          <w:tcPr>
            <w:tcW w:w="3230" w:type="dxa"/>
          </w:tcPr>
          <w:p w14:paraId="547F75A3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Сбой календаря</w:t>
            </w:r>
          </w:p>
        </w:tc>
        <w:tc>
          <w:tcPr>
            <w:tcW w:w="3230" w:type="dxa"/>
          </w:tcPr>
          <w:p w14:paraId="38D0E101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событие не создано</w:t>
            </w:r>
          </w:p>
        </w:tc>
      </w:tr>
      <w:tr w:rsidR="00943FC9" w:rsidRPr="002E378E" w14:paraId="7E1879CF" w14:textId="77777777" w:rsidTr="002E378E">
        <w:tc>
          <w:tcPr>
            <w:tcW w:w="3230" w:type="dxa"/>
          </w:tcPr>
          <w:p w14:paraId="0F7DB376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Техника</w:t>
            </w:r>
          </w:p>
        </w:tc>
        <w:tc>
          <w:tcPr>
            <w:tcW w:w="3230" w:type="dxa"/>
          </w:tcPr>
          <w:p w14:paraId="645A676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Будильник не сработал</w:t>
            </w:r>
          </w:p>
        </w:tc>
        <w:tc>
          <w:tcPr>
            <w:tcW w:w="3230" w:type="dxa"/>
          </w:tcPr>
          <w:p w14:paraId="7B3D6A0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сдвинулся график</w:t>
            </w:r>
          </w:p>
        </w:tc>
      </w:tr>
      <w:tr w:rsidR="00943FC9" w:rsidRPr="002E378E" w14:paraId="3A6E07EB" w14:textId="77777777" w:rsidTr="002E378E">
        <w:tc>
          <w:tcPr>
            <w:tcW w:w="3230" w:type="dxa"/>
          </w:tcPr>
          <w:p w14:paraId="0C05E52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Техника</w:t>
            </w:r>
          </w:p>
        </w:tc>
        <w:tc>
          <w:tcPr>
            <w:tcW w:w="3230" w:type="dxa"/>
          </w:tcPr>
          <w:p w14:paraId="5933B7E4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синхронизации</w:t>
            </w:r>
          </w:p>
        </w:tc>
        <w:tc>
          <w:tcPr>
            <w:tcW w:w="3230" w:type="dxa"/>
          </w:tcPr>
          <w:p w14:paraId="302299AB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данные на одном устройстве</w:t>
            </w:r>
          </w:p>
        </w:tc>
      </w:tr>
      <w:tr w:rsidR="00943FC9" w:rsidRPr="002E378E" w14:paraId="16E46B00" w14:textId="77777777" w:rsidTr="002E378E">
        <w:tc>
          <w:tcPr>
            <w:tcW w:w="3230" w:type="dxa"/>
          </w:tcPr>
          <w:p w14:paraId="2A329133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Среда</w:t>
            </w:r>
          </w:p>
        </w:tc>
        <w:tc>
          <w:tcPr>
            <w:tcW w:w="3230" w:type="dxa"/>
          </w:tcPr>
          <w:p w14:paraId="70F9084C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Шум и отвлечения</w:t>
            </w:r>
          </w:p>
        </w:tc>
        <w:tc>
          <w:tcPr>
            <w:tcW w:w="3230" w:type="dxa"/>
          </w:tcPr>
          <w:p w14:paraId="1CC04359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разговоры дома</w:t>
            </w:r>
          </w:p>
        </w:tc>
      </w:tr>
      <w:tr w:rsidR="00943FC9" w:rsidRPr="002E378E" w14:paraId="228D0AE1" w14:textId="77777777" w:rsidTr="002E378E">
        <w:tc>
          <w:tcPr>
            <w:tcW w:w="3230" w:type="dxa"/>
          </w:tcPr>
          <w:p w14:paraId="53E9A548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Среда</w:t>
            </w:r>
          </w:p>
        </w:tc>
        <w:tc>
          <w:tcPr>
            <w:tcW w:w="3230" w:type="dxa"/>
          </w:tcPr>
          <w:p w14:paraId="4576A388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Пробки/транспорт</w:t>
            </w:r>
          </w:p>
        </w:tc>
        <w:tc>
          <w:tcPr>
            <w:tcW w:w="3230" w:type="dxa"/>
          </w:tcPr>
          <w:p w14:paraId="736C7337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спешка к выходу</w:t>
            </w:r>
          </w:p>
        </w:tc>
      </w:tr>
      <w:tr w:rsidR="00943FC9" w:rsidRPr="002E378E" w14:paraId="32F7B351" w14:textId="77777777" w:rsidTr="002E378E">
        <w:tc>
          <w:tcPr>
            <w:tcW w:w="3230" w:type="dxa"/>
          </w:tcPr>
          <w:p w14:paraId="17E723F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Среда</w:t>
            </w:r>
          </w:p>
        </w:tc>
        <w:tc>
          <w:tcPr>
            <w:tcW w:w="3230" w:type="dxa"/>
          </w:tcPr>
          <w:p w14:paraId="195CA157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Плохая погода</w:t>
            </w:r>
          </w:p>
        </w:tc>
        <w:tc>
          <w:tcPr>
            <w:tcW w:w="3230" w:type="dxa"/>
          </w:tcPr>
          <w:p w14:paraId="11A646D2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смена одежды/сумки</w:t>
            </w:r>
          </w:p>
        </w:tc>
      </w:tr>
      <w:tr w:rsidR="00943FC9" w:rsidRPr="002E378E" w14:paraId="2A15948B" w14:textId="77777777" w:rsidTr="002E378E">
        <w:tc>
          <w:tcPr>
            <w:tcW w:w="3230" w:type="dxa"/>
          </w:tcPr>
          <w:p w14:paraId="63A6F9C6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Среда</w:t>
            </w:r>
          </w:p>
        </w:tc>
        <w:tc>
          <w:tcPr>
            <w:tcW w:w="3230" w:type="dxa"/>
          </w:tcPr>
          <w:p w14:paraId="17C9087C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Неожиданные дела</w:t>
            </w:r>
          </w:p>
        </w:tc>
        <w:tc>
          <w:tcPr>
            <w:tcW w:w="3230" w:type="dxa"/>
          </w:tcPr>
          <w:p w14:paraId="16573193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срочный звонок</w:t>
            </w:r>
          </w:p>
        </w:tc>
      </w:tr>
      <w:tr w:rsidR="00943FC9" w:rsidRPr="002E378E" w14:paraId="0A61F1C1" w14:textId="77777777" w:rsidTr="002E378E">
        <w:tc>
          <w:tcPr>
            <w:tcW w:w="3230" w:type="dxa"/>
          </w:tcPr>
          <w:p w14:paraId="18F05E8F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lastRenderedPageBreak/>
              <w:t>Среда</w:t>
            </w:r>
          </w:p>
        </w:tc>
        <w:tc>
          <w:tcPr>
            <w:tcW w:w="3230" w:type="dxa"/>
          </w:tcPr>
          <w:p w14:paraId="5868410E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Беспорядок на столе</w:t>
            </w:r>
          </w:p>
        </w:tc>
        <w:tc>
          <w:tcPr>
            <w:tcW w:w="3230" w:type="dxa"/>
          </w:tcPr>
          <w:p w14:paraId="32949D43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зачетка не на виду</w:t>
            </w:r>
          </w:p>
        </w:tc>
      </w:tr>
      <w:tr w:rsidR="00943FC9" w:rsidRPr="002E378E" w14:paraId="21C7C4D7" w14:textId="77777777" w:rsidTr="002E378E">
        <w:tc>
          <w:tcPr>
            <w:tcW w:w="3230" w:type="dxa"/>
          </w:tcPr>
          <w:p w14:paraId="6A84277E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Контроль</w:t>
            </w:r>
          </w:p>
        </w:tc>
        <w:tc>
          <w:tcPr>
            <w:tcW w:w="3230" w:type="dxa"/>
          </w:tcPr>
          <w:p w14:paraId="6AEBF752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проверки вечером</w:t>
            </w:r>
          </w:p>
        </w:tc>
        <w:tc>
          <w:tcPr>
            <w:tcW w:w="3230" w:type="dxa"/>
          </w:tcPr>
          <w:p w14:paraId="797BE9DD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документы не собраны</w:t>
            </w:r>
          </w:p>
        </w:tc>
      </w:tr>
      <w:tr w:rsidR="00943FC9" w:rsidRPr="002E378E" w14:paraId="74CDA797" w14:textId="77777777" w:rsidTr="002E378E">
        <w:tc>
          <w:tcPr>
            <w:tcW w:w="3230" w:type="dxa"/>
          </w:tcPr>
          <w:p w14:paraId="07D721D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Контроль</w:t>
            </w:r>
          </w:p>
        </w:tc>
        <w:tc>
          <w:tcPr>
            <w:tcW w:w="3230" w:type="dxa"/>
          </w:tcPr>
          <w:p w14:paraId="6339A4EB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проверки перед выходом</w:t>
            </w:r>
          </w:p>
        </w:tc>
        <w:tc>
          <w:tcPr>
            <w:tcW w:w="3230" w:type="dxa"/>
          </w:tcPr>
          <w:p w14:paraId="3578C29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ошибка не замечена</w:t>
            </w:r>
          </w:p>
        </w:tc>
      </w:tr>
      <w:tr w:rsidR="00943FC9" w:rsidRPr="002E378E" w14:paraId="42F16D36" w14:textId="77777777" w:rsidTr="002E378E">
        <w:tc>
          <w:tcPr>
            <w:tcW w:w="3230" w:type="dxa"/>
          </w:tcPr>
          <w:p w14:paraId="10A3476A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Контроль</w:t>
            </w:r>
          </w:p>
        </w:tc>
        <w:tc>
          <w:tcPr>
            <w:tcW w:w="3230" w:type="dxa"/>
          </w:tcPr>
          <w:p w14:paraId="62F77536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Никто не напомнил</w:t>
            </w:r>
          </w:p>
        </w:tc>
        <w:tc>
          <w:tcPr>
            <w:tcW w:w="3230" w:type="dxa"/>
          </w:tcPr>
          <w:p w14:paraId="4A58924D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внешнего контроля</w:t>
            </w:r>
          </w:p>
        </w:tc>
      </w:tr>
      <w:tr w:rsidR="00943FC9" w:rsidRPr="002E378E" w14:paraId="5796EA8F" w14:textId="77777777" w:rsidTr="002E378E">
        <w:tc>
          <w:tcPr>
            <w:tcW w:w="3230" w:type="dxa"/>
          </w:tcPr>
          <w:p w14:paraId="42F79745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Контроль</w:t>
            </w:r>
          </w:p>
        </w:tc>
        <w:tc>
          <w:tcPr>
            <w:tcW w:w="3230" w:type="dxa"/>
          </w:tcPr>
          <w:p w14:paraId="2F730610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контрольной точки</w:t>
            </w:r>
          </w:p>
        </w:tc>
        <w:tc>
          <w:tcPr>
            <w:tcW w:w="3230" w:type="dxa"/>
          </w:tcPr>
          <w:p w14:paraId="6ABC5F0A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сумка не проверяется</w:t>
            </w:r>
          </w:p>
        </w:tc>
      </w:tr>
      <w:tr w:rsidR="00943FC9" w:rsidRPr="002E378E" w14:paraId="56F125DA" w14:textId="77777777" w:rsidTr="002E378E">
        <w:tc>
          <w:tcPr>
            <w:tcW w:w="3230" w:type="dxa"/>
          </w:tcPr>
          <w:p w14:paraId="53B14751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Контроль</w:t>
            </w:r>
          </w:p>
        </w:tc>
        <w:tc>
          <w:tcPr>
            <w:tcW w:w="3230" w:type="dxa"/>
          </w:tcPr>
          <w:p w14:paraId="5309C052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Нет анализа ошибок</w:t>
            </w:r>
          </w:p>
        </w:tc>
        <w:tc>
          <w:tcPr>
            <w:tcW w:w="3230" w:type="dxa"/>
          </w:tcPr>
          <w:p w14:paraId="3823F816" w14:textId="77777777" w:rsidR="00943FC9" w:rsidRPr="002E378E" w:rsidRDefault="00111B90">
            <w:pPr>
              <w:rPr>
                <w:szCs w:val="28"/>
              </w:rPr>
            </w:pPr>
            <w:r w:rsidRPr="002E378E">
              <w:rPr>
                <w:szCs w:val="28"/>
              </w:rPr>
              <w:t>причина повторяется</w:t>
            </w:r>
          </w:p>
        </w:tc>
      </w:tr>
    </w:tbl>
    <w:p w14:paraId="7C460F6F" w14:textId="77777777" w:rsidR="00943FC9" w:rsidRDefault="00943FC9">
      <w:pPr>
        <w:sectPr w:rsidR="00943FC9" w:rsidSect="00EE0BC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34" w:right="851" w:bottom="1134" w:left="1701" w:header="720" w:footer="720" w:gutter="0"/>
          <w:cols w:space="720"/>
          <w:titlePg/>
          <w:docGrid w:linePitch="381"/>
        </w:sectPr>
      </w:pPr>
    </w:p>
    <w:p w14:paraId="26CAFD1A" w14:textId="494B3DA2" w:rsidR="00943FC9" w:rsidRPr="00646E20" w:rsidRDefault="00646E20">
      <w:pPr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E20B6F5" wp14:editId="7B9975DB">
            <wp:extent cx="9963150" cy="3987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97F3" w14:textId="0CE59DE0" w:rsidR="00943FC9" w:rsidRPr="002E378E" w:rsidRDefault="00111B90">
      <w:pPr>
        <w:jc w:val="center"/>
        <w:rPr>
          <w:iCs/>
          <w:szCs w:val="28"/>
          <w:lang w:val="ru-RU"/>
        </w:rPr>
      </w:pPr>
      <w:r w:rsidRPr="002E378E">
        <w:rPr>
          <w:iCs/>
          <w:szCs w:val="28"/>
          <w:lang w:val="ru-RU"/>
        </w:rPr>
        <w:t>Рисунок1 – Причинно</w:t>
      </w:r>
      <w:r w:rsidR="002E378E" w:rsidRPr="002E378E">
        <w:rPr>
          <w:iCs/>
          <w:szCs w:val="28"/>
          <w:lang w:val="ru-RU"/>
        </w:rPr>
        <w:t>-</w:t>
      </w:r>
      <w:r w:rsidRPr="002E378E">
        <w:rPr>
          <w:iCs/>
          <w:szCs w:val="28"/>
          <w:lang w:val="ru-RU"/>
        </w:rPr>
        <w:t xml:space="preserve">следственная диаграмма </w:t>
      </w:r>
      <w:proofErr w:type="spellStart"/>
      <w:r w:rsidRPr="002E378E">
        <w:rPr>
          <w:iCs/>
          <w:szCs w:val="28"/>
          <w:lang w:val="ru-RU"/>
        </w:rPr>
        <w:t>Ишикавы</w:t>
      </w:r>
      <w:proofErr w:type="spellEnd"/>
      <w:r w:rsidRPr="002E378E">
        <w:rPr>
          <w:iCs/>
          <w:szCs w:val="28"/>
          <w:lang w:val="ru-RU"/>
        </w:rPr>
        <w:t xml:space="preserve"> по теме «Забытая дома зачетная книжка»</w:t>
      </w:r>
    </w:p>
    <w:p w14:paraId="7F3E2662" w14:textId="77777777" w:rsidR="00943FC9" w:rsidRPr="002E378E" w:rsidRDefault="00943FC9">
      <w:pPr>
        <w:rPr>
          <w:lang w:val="ru-RU"/>
        </w:rPr>
        <w:sectPr w:rsidR="00943FC9" w:rsidRPr="002E378E" w:rsidSect="002E378E">
          <w:pgSz w:w="16838" w:h="11906" w:orient="landscape"/>
          <w:pgMar w:top="567" w:right="567" w:bottom="567" w:left="567" w:header="720" w:footer="720" w:gutter="0"/>
          <w:cols w:space="720"/>
          <w:docGrid w:linePitch="360"/>
        </w:sectPr>
      </w:pPr>
    </w:p>
    <w:p w14:paraId="0E536707" w14:textId="0B885BEA" w:rsidR="00943FC9" w:rsidRPr="002E378E" w:rsidRDefault="00111B90">
      <w:pPr>
        <w:spacing w:after="120"/>
        <w:rPr>
          <w:lang w:val="ru-RU"/>
        </w:rPr>
      </w:pPr>
      <w:r w:rsidRPr="002E378E">
        <w:rPr>
          <w:b/>
          <w:lang w:val="ru-RU"/>
        </w:rPr>
        <w:lastRenderedPageBreak/>
        <w:t>4. Анализ причинно</w:t>
      </w:r>
      <w:r w:rsidR="002E378E">
        <w:rPr>
          <w:b/>
          <w:lang w:val="ru-RU"/>
        </w:rPr>
        <w:t>-</w:t>
      </w:r>
      <w:r w:rsidRPr="002E378E">
        <w:rPr>
          <w:b/>
          <w:lang w:val="ru-RU"/>
        </w:rPr>
        <w:t>следственной связи</w:t>
      </w:r>
    </w:p>
    <w:p w14:paraId="30A440E6" w14:textId="77777777" w:rsidR="00943FC9" w:rsidRPr="002E378E" w:rsidRDefault="00111B90">
      <w:pPr>
        <w:spacing w:after="120"/>
        <w:ind w:firstLine="709"/>
        <w:rPr>
          <w:lang w:val="ru-RU"/>
        </w:rPr>
      </w:pPr>
      <w:r w:rsidRPr="002E378E">
        <w:rPr>
          <w:lang w:val="ru-RU"/>
        </w:rPr>
        <w:t>Диаграмма показывает, что забытая дома зачетная книжка не является следствием одной причины. Наиболее значимыми факторами являются отсутствие устойчивого порядка сборов, отсутствие контрольной проверки сумки перед выходом и зависимость от памяти студента. Эти причины расположены в группах «Метод», «Контроль» и «Человек», поскольку они непосредственно влияют на вероятность ошибки.</w:t>
      </w:r>
    </w:p>
    <w:p w14:paraId="285A8ABA" w14:textId="77777777" w:rsidR="00943FC9" w:rsidRPr="002E378E" w:rsidRDefault="00111B90">
      <w:pPr>
        <w:spacing w:after="120"/>
        <w:ind w:firstLine="709"/>
        <w:rPr>
          <w:lang w:val="ru-RU"/>
        </w:rPr>
      </w:pPr>
      <w:r w:rsidRPr="002E378E">
        <w:rPr>
          <w:lang w:val="ru-RU"/>
        </w:rPr>
        <w:t>Факторы среды и техники являются дополнительными, но могут усиливать риск. Например, плохая погода или транспортные задержки вызывают спешку, а отключенное уведомление или разряженный телефон лишают студента внешнего напоминания. Материальные причины связаны с тем, что зачетная книжка может храниться отдельно от основных учебных принадлежностей или теряться среди похожих документов.</w:t>
      </w:r>
    </w:p>
    <w:p w14:paraId="3488CCE0" w14:textId="77777777" w:rsidR="00943FC9" w:rsidRPr="002E378E" w:rsidRDefault="00111B90">
      <w:pPr>
        <w:spacing w:after="120"/>
        <w:rPr>
          <w:lang w:val="ru-RU"/>
        </w:rPr>
      </w:pPr>
      <w:r w:rsidRPr="002E378E">
        <w:rPr>
          <w:b/>
          <w:lang w:val="ru-RU"/>
        </w:rPr>
        <w:t>5. Предложения по устранению причин</w:t>
      </w:r>
    </w:p>
    <w:p w14:paraId="7F2875E7" w14:textId="77777777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>1. Хранить зачетную книжку в постоянном отделении сумки или отдельной папке вместе с основными учебными документами.</w:t>
      </w:r>
    </w:p>
    <w:p w14:paraId="4E401887" w14:textId="3411A837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>2. Использовать вечерний чек</w:t>
      </w:r>
      <w:r w:rsidR="002E378E">
        <w:rPr>
          <w:lang w:val="ru-RU"/>
        </w:rPr>
        <w:t>-</w:t>
      </w:r>
      <w:r w:rsidRPr="002E378E">
        <w:rPr>
          <w:lang w:val="ru-RU"/>
        </w:rPr>
        <w:t>лист подготовки к учебному дню: документы, тетради, ноутбук, зарядные устройства, пропуск.</w:t>
      </w:r>
    </w:p>
    <w:p w14:paraId="0BF9C565" w14:textId="77777777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>3. Настроить напоминание в телефоне или календаре на вечер перед занятием и на утро перед выходом.</w:t>
      </w:r>
    </w:p>
    <w:p w14:paraId="081658B6" w14:textId="77777777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>4. Ввести контрольную точку перед выходом из дома: проверка сумки по краткому списку необходимых предметов.</w:t>
      </w:r>
    </w:p>
    <w:p w14:paraId="5C55E740" w14:textId="77777777" w:rsidR="00943FC9" w:rsidRPr="002E378E" w:rsidRDefault="00111B90">
      <w:pPr>
        <w:spacing w:after="80"/>
        <w:ind w:left="397" w:hanging="227"/>
        <w:rPr>
          <w:lang w:val="ru-RU"/>
        </w:rPr>
      </w:pPr>
      <w:r w:rsidRPr="002E378E">
        <w:rPr>
          <w:lang w:val="ru-RU"/>
        </w:rPr>
        <w:t>5. Не перекладывать зачетную книжку после занятий без необходимости, чтобы исключить потерю постоянного места хранения.</w:t>
      </w:r>
    </w:p>
    <w:p w14:paraId="669577BC" w14:textId="77777777" w:rsidR="00943FC9" w:rsidRPr="002E378E" w:rsidRDefault="00111B90">
      <w:pPr>
        <w:spacing w:after="120"/>
        <w:rPr>
          <w:lang w:val="ru-RU"/>
        </w:rPr>
      </w:pPr>
      <w:r w:rsidRPr="002E378E">
        <w:rPr>
          <w:b/>
          <w:lang w:val="ru-RU"/>
        </w:rPr>
        <w:t>6. Вывод</w:t>
      </w:r>
    </w:p>
    <w:p w14:paraId="0F1F604F" w14:textId="34E73F52" w:rsidR="00943FC9" w:rsidRPr="002E378E" w:rsidRDefault="00111B90">
      <w:pPr>
        <w:spacing w:after="120"/>
        <w:ind w:firstLine="709"/>
        <w:rPr>
          <w:lang w:val="ru-RU"/>
        </w:rPr>
      </w:pPr>
      <w:r w:rsidRPr="002E378E">
        <w:rPr>
          <w:lang w:val="ru-RU"/>
        </w:rPr>
        <w:t>В ходе выполнения практического задания была построена причинно</w:t>
      </w:r>
      <w:r w:rsidR="002E378E">
        <w:rPr>
          <w:lang w:val="ru-RU"/>
        </w:rPr>
        <w:t>-</w:t>
      </w:r>
      <w:r w:rsidRPr="002E378E">
        <w:rPr>
          <w:lang w:val="ru-RU"/>
        </w:rPr>
        <w:t xml:space="preserve">следственная диаграмма </w:t>
      </w:r>
      <w:proofErr w:type="spellStart"/>
      <w:r w:rsidRPr="002E378E">
        <w:rPr>
          <w:lang w:val="ru-RU"/>
        </w:rPr>
        <w:t>Ишикавы</w:t>
      </w:r>
      <w:proofErr w:type="spellEnd"/>
      <w:r w:rsidRPr="002E378E">
        <w:rPr>
          <w:lang w:val="ru-RU"/>
        </w:rPr>
        <w:t>. Центральным следствием выбрана ситуация «Забытая дома зачетная книжка». Для анализа выделены шесть главных групп причин и раскрыты частные и уточняющие факторы. Построенная диаграмма позволяет определить ключевые причины проблемы и предложить меры по снижению вероятности ее повторения.</w:t>
      </w:r>
    </w:p>
    <w:sectPr w:rsidR="00943FC9" w:rsidRPr="002E378E" w:rsidSect="00034616">
      <w:type w:val="nextColumn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30C57" w14:textId="77777777" w:rsidR="00534C37" w:rsidRDefault="00534C37" w:rsidP="002E378E">
      <w:pPr>
        <w:spacing w:after="0" w:line="240" w:lineRule="auto"/>
      </w:pPr>
      <w:r>
        <w:separator/>
      </w:r>
    </w:p>
  </w:endnote>
  <w:endnote w:type="continuationSeparator" w:id="0">
    <w:p w14:paraId="4CFDAAEF" w14:textId="77777777" w:rsidR="00534C37" w:rsidRDefault="00534C37" w:rsidP="002E3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FE2C2" w14:textId="77777777" w:rsidR="008A1E98" w:rsidRDefault="008A1E9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4213447"/>
      <w:docPartObj>
        <w:docPartGallery w:val="Page Numbers (Bottom of Page)"/>
        <w:docPartUnique/>
      </w:docPartObj>
    </w:sdtPr>
    <w:sdtEndPr/>
    <w:sdtContent>
      <w:p w14:paraId="314ACDDE" w14:textId="313AC12C" w:rsidR="008A1E98" w:rsidRDefault="008A1E9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53C7A2C" w14:textId="77777777" w:rsidR="002E378E" w:rsidRDefault="002E378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C727B" w14:textId="02196F79" w:rsidR="002E378E" w:rsidRPr="002E378E" w:rsidRDefault="002E378E" w:rsidP="002E378E">
    <w:pPr>
      <w:pStyle w:val="a7"/>
      <w:jc w:val="center"/>
      <w:rPr>
        <w:lang w:val="ru-RU"/>
      </w:rPr>
    </w:pPr>
    <w:r>
      <w:rPr>
        <w:lang w:val="ru-RU"/>
      </w:rP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52307" w14:textId="77777777" w:rsidR="00534C37" w:rsidRDefault="00534C37" w:rsidP="002E378E">
      <w:pPr>
        <w:spacing w:after="0" w:line="240" w:lineRule="auto"/>
      </w:pPr>
      <w:r>
        <w:separator/>
      </w:r>
    </w:p>
  </w:footnote>
  <w:footnote w:type="continuationSeparator" w:id="0">
    <w:p w14:paraId="32723E86" w14:textId="77777777" w:rsidR="00534C37" w:rsidRDefault="00534C37" w:rsidP="002E37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CA661" w14:textId="77777777" w:rsidR="008A1E98" w:rsidRDefault="008A1E9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1BB6D" w14:textId="77777777" w:rsidR="008A1E98" w:rsidRDefault="008A1E9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9FDD9" w14:textId="77777777" w:rsidR="008A1E98" w:rsidRDefault="008A1E9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B90"/>
    <w:rsid w:val="0015074B"/>
    <w:rsid w:val="00167766"/>
    <w:rsid w:val="0029639D"/>
    <w:rsid w:val="002E378E"/>
    <w:rsid w:val="00326F90"/>
    <w:rsid w:val="00534C37"/>
    <w:rsid w:val="00631E45"/>
    <w:rsid w:val="00646E20"/>
    <w:rsid w:val="00782C22"/>
    <w:rsid w:val="008A1E98"/>
    <w:rsid w:val="00943FC9"/>
    <w:rsid w:val="00950900"/>
    <w:rsid w:val="00AA1D8D"/>
    <w:rsid w:val="00B47730"/>
    <w:rsid w:val="00CB0664"/>
    <w:rsid w:val="00DC20D5"/>
    <w:rsid w:val="00EE0BC7"/>
    <w:rsid w:val="00F33E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4B8AC6"/>
  <w14:defaultImageDpi w14:val="300"/>
  <w15:docId w15:val="{80F7B9CB-B07A-49D0-A915-4DD91BA3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1"/>
    <w:basedOn w:val="a3"/>
    <w:next w:val="aff0"/>
    <w:uiPriority w:val="39"/>
    <w:rsid w:val="002E378E"/>
    <w:pPr>
      <w:spacing w:after="0" w:line="240" w:lineRule="auto"/>
    </w:pPr>
    <w:rPr>
      <w:rFonts w:ascii="Calibri" w:eastAsia="Calibri" w:hAnsi="Calibri" w:cs="Times New Roman"/>
      <w:kern w:val="2"/>
      <w:lang w:val="ru-RU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H4RD</cp:lastModifiedBy>
  <cp:revision>9</cp:revision>
  <dcterms:created xsi:type="dcterms:W3CDTF">2013-12-23T23:15:00Z</dcterms:created>
  <dcterms:modified xsi:type="dcterms:W3CDTF">2026-06-03T11:12:00Z</dcterms:modified>
  <cp:category/>
</cp:coreProperties>
</file>