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2693F312" w:rsidR="00EE5C3F" w:rsidRPr="0080684E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80684E" w:rsidRPr="0080684E">
        <w:rPr>
          <w:rFonts w:eastAsia="Times New Roman"/>
          <w:b/>
          <w:bCs/>
          <w:sz w:val="32"/>
          <w:szCs w:val="32"/>
        </w:rPr>
        <w:t>4</w:t>
      </w:r>
    </w:p>
    <w:p w14:paraId="0A758258" w14:textId="4BBA3884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4C4C7E">
        <w:rPr>
          <w:rFonts w:eastAsia="Times New Roman"/>
          <w:b/>
          <w:bCs/>
          <w:sz w:val="32"/>
          <w:szCs w:val="32"/>
        </w:rPr>
        <w:t>РАЗАРБОТКА КОНФИГУРАЦИИ СОСТАВА ИНФОРМАЦИОННОАНАЛИТИЧЕССКОЙ СИСТЕМЫ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4DF819A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C15B90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14E0C61E" w:rsidR="007007F6" w:rsidRDefault="00EE5C3F" w:rsidP="004C4C7E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29DD6DA6" w14:textId="77777777" w:rsidR="0080684E" w:rsidRDefault="0080684E" w:rsidP="0080684E">
      <w:r>
        <w:rPr>
          <w:rFonts w:eastAsia="Times New Roman"/>
          <w:b/>
        </w:rPr>
        <w:lastRenderedPageBreak/>
        <w:t>Цель:</w:t>
      </w:r>
      <w:r>
        <w:rPr>
          <w:rFonts w:eastAsia="Times New Roman"/>
        </w:rPr>
        <w:t xml:space="preserve"> приобрести навыки по формализации стратегии компании, изучить сбалансированную систему показателей как инструмент представления процесса реализации стратегии.</w:t>
      </w:r>
    </w:p>
    <w:p w14:paraId="2EC44416" w14:textId="77777777" w:rsidR="0080684E" w:rsidRDefault="0080684E" w:rsidP="0080684E">
      <w:r>
        <w:rPr>
          <w:rFonts w:eastAsia="Times New Roman"/>
          <w:b/>
        </w:rPr>
        <w:t>Задание к практической работе:</w:t>
      </w:r>
      <w:r>
        <w:rPr>
          <w:rFonts w:eastAsia="Times New Roman"/>
        </w:rPr>
        <w:t xml:space="preserve"> на основе задания предыдущего практического занятия заполнить справочники Business Studio и создать стратегическую карту. После выполнения работы необходимо понимать назначение справочников целей, показателей, проектов и стратегической карты в системе сбалансированных показателей.</w:t>
      </w:r>
    </w:p>
    <w:p w14:paraId="3A74BE1C" w14:textId="5FA40ADF" w:rsidR="0080684E" w:rsidRDefault="0080684E" w:rsidP="0080684E">
      <w:pPr>
        <w:rPr>
          <w:rFonts w:eastAsia="Times New Roman"/>
        </w:rPr>
      </w:pPr>
      <w:r>
        <w:rPr>
          <w:rFonts w:eastAsia="Times New Roman"/>
          <w:b/>
        </w:rPr>
        <w:t>Индивидуальное задание</w:t>
      </w:r>
      <w:r>
        <w:rPr>
          <w:rFonts w:eastAsia="Times New Roman"/>
        </w:rPr>
        <w:t xml:space="preserve"> выполняется как продолжение предыдущего практического занятия. Для варианта 6 рассматривается процесс «Списание товара».</w:t>
      </w:r>
    </w:p>
    <w:p w14:paraId="3341EDF8" w14:textId="77777777" w:rsidR="00612E5E" w:rsidRDefault="00612E5E" w:rsidP="0080684E"/>
    <w:p w14:paraId="2BAE01E7" w14:textId="77777777" w:rsidR="0080684E" w:rsidRPr="0080684E" w:rsidRDefault="0080684E" w:rsidP="0080684E">
      <w:pPr>
        <w:rPr>
          <w:b/>
          <w:bCs/>
        </w:rPr>
      </w:pPr>
      <w:r w:rsidRPr="0080684E">
        <w:rPr>
          <w:b/>
          <w:bCs/>
        </w:rPr>
        <w:t>1. Описание виртуальной фирмы</w:t>
      </w:r>
    </w:p>
    <w:p w14:paraId="4D8BCA91" w14:textId="77777777" w:rsidR="0080684E" w:rsidRDefault="0080684E" w:rsidP="0080684E">
      <w:r>
        <w:rPr>
          <w:rFonts w:eastAsia="Times New Roman"/>
        </w:rPr>
        <w:t>Для выполнения работы используется виртуальная фирма, связанная со складской логистикой и учетом товарных запасов. Основной процесс, для которого строится стратегическая карта, - списание товара. Этот процесс выбран как продолжение IDEF0-модели предыдущего практического занятия.</w:t>
      </w:r>
    </w:p>
    <w:p w14:paraId="109A9E13" w14:textId="3E0A2810" w:rsidR="0080684E" w:rsidRPr="00612E5E" w:rsidRDefault="0080684E" w:rsidP="0080684E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612E5E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2E5E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612E5E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2E5E">
        <w:rPr>
          <w:i w:val="0"/>
          <w:iCs w:val="0"/>
          <w:color w:val="000000" w:themeColor="text1"/>
          <w:sz w:val="28"/>
          <w:szCs w:val="28"/>
        </w:rPr>
        <w:t xml:space="preserve"> - Описание виртуальной фирмы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59"/>
        <w:gridCol w:w="4685"/>
      </w:tblGrid>
      <w:tr w:rsidR="0080684E" w:rsidRPr="0080684E" w14:paraId="4B7B57D0" w14:textId="77777777" w:rsidTr="0080684E">
        <w:tc>
          <w:tcPr>
            <w:tcW w:w="4660" w:type="dxa"/>
            <w:vAlign w:val="center"/>
          </w:tcPr>
          <w:p w14:paraId="06E6F9BE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b/>
                <w:szCs w:val="28"/>
              </w:rPr>
              <w:t>Критерий описания</w:t>
            </w:r>
          </w:p>
        </w:tc>
        <w:tc>
          <w:tcPr>
            <w:tcW w:w="4685" w:type="dxa"/>
            <w:vAlign w:val="center"/>
          </w:tcPr>
          <w:p w14:paraId="66079210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b/>
                <w:szCs w:val="28"/>
              </w:rPr>
              <w:t>Характеристика</w:t>
            </w:r>
          </w:p>
        </w:tc>
      </w:tr>
      <w:tr w:rsidR="0080684E" w:rsidRPr="0080684E" w14:paraId="191C5A30" w14:textId="77777777" w:rsidTr="0080684E">
        <w:tc>
          <w:tcPr>
            <w:tcW w:w="4660" w:type="dxa"/>
            <w:vAlign w:val="center"/>
          </w:tcPr>
          <w:p w14:paraId="55E4A4E5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szCs w:val="28"/>
              </w:rPr>
              <w:t>Наименование фирмы</w:t>
            </w:r>
          </w:p>
        </w:tc>
        <w:tc>
          <w:tcPr>
            <w:tcW w:w="4685" w:type="dxa"/>
            <w:vAlign w:val="center"/>
          </w:tcPr>
          <w:p w14:paraId="3F96D955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szCs w:val="28"/>
              </w:rPr>
              <w:t>ООО «СкладСервис»</w:t>
            </w:r>
          </w:p>
        </w:tc>
      </w:tr>
      <w:tr w:rsidR="0080684E" w:rsidRPr="0080684E" w14:paraId="6CC9C6D2" w14:textId="77777777" w:rsidTr="0080684E">
        <w:tc>
          <w:tcPr>
            <w:tcW w:w="4660" w:type="dxa"/>
            <w:vAlign w:val="center"/>
          </w:tcPr>
          <w:p w14:paraId="6FBCA1C6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szCs w:val="28"/>
              </w:rPr>
              <w:t>Направление деятельности</w:t>
            </w:r>
          </w:p>
        </w:tc>
        <w:tc>
          <w:tcPr>
            <w:tcW w:w="4685" w:type="dxa"/>
            <w:vAlign w:val="center"/>
          </w:tcPr>
          <w:p w14:paraId="32972DEE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szCs w:val="28"/>
              </w:rPr>
              <w:t>Складская логистика и учет товарных запасов</w:t>
            </w:r>
          </w:p>
        </w:tc>
      </w:tr>
      <w:tr w:rsidR="0080684E" w:rsidRPr="0080684E" w14:paraId="50117904" w14:textId="77777777" w:rsidTr="0080684E">
        <w:tc>
          <w:tcPr>
            <w:tcW w:w="4660" w:type="dxa"/>
            <w:vAlign w:val="center"/>
          </w:tcPr>
          <w:p w14:paraId="13DD4B72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szCs w:val="28"/>
              </w:rPr>
              <w:t>Продукт/услуга</w:t>
            </w:r>
          </w:p>
        </w:tc>
        <w:tc>
          <w:tcPr>
            <w:tcW w:w="4685" w:type="dxa"/>
            <w:vAlign w:val="center"/>
          </w:tcPr>
          <w:p w14:paraId="2BA41049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szCs w:val="28"/>
              </w:rPr>
              <w:t>Приемка, хранение, комплектация, отгрузка и списание товаров</w:t>
            </w:r>
          </w:p>
        </w:tc>
      </w:tr>
      <w:tr w:rsidR="0080684E" w:rsidRPr="0080684E" w14:paraId="7549B52A" w14:textId="77777777" w:rsidTr="0080684E">
        <w:tc>
          <w:tcPr>
            <w:tcW w:w="4660" w:type="dxa"/>
            <w:vAlign w:val="center"/>
          </w:tcPr>
          <w:p w14:paraId="495C66A5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szCs w:val="28"/>
              </w:rPr>
              <w:t>Потребитель</w:t>
            </w:r>
          </w:p>
        </w:tc>
        <w:tc>
          <w:tcPr>
            <w:tcW w:w="4685" w:type="dxa"/>
            <w:vAlign w:val="center"/>
          </w:tcPr>
          <w:p w14:paraId="78DA99C3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szCs w:val="28"/>
              </w:rPr>
              <w:t>Торговые компании, интернет-магазины, поставщики и владельцы товарных запасов</w:t>
            </w:r>
          </w:p>
        </w:tc>
      </w:tr>
      <w:tr w:rsidR="0080684E" w:rsidRPr="0080684E" w14:paraId="47F92042" w14:textId="77777777" w:rsidTr="0080684E">
        <w:tc>
          <w:tcPr>
            <w:tcW w:w="4660" w:type="dxa"/>
            <w:vAlign w:val="center"/>
          </w:tcPr>
          <w:p w14:paraId="27B7F8AE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szCs w:val="28"/>
              </w:rPr>
              <w:t>География</w:t>
            </w:r>
          </w:p>
        </w:tc>
        <w:tc>
          <w:tcPr>
            <w:tcW w:w="4685" w:type="dxa"/>
            <w:vAlign w:val="center"/>
          </w:tcPr>
          <w:p w14:paraId="57CBFEC1" w14:textId="77777777" w:rsidR="0080684E" w:rsidRPr="0080684E" w:rsidRDefault="0080684E" w:rsidP="0080684E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80684E">
              <w:rPr>
                <w:rFonts w:eastAsia="Times New Roman"/>
                <w:szCs w:val="28"/>
              </w:rPr>
              <w:t>Локальная компания, работающая в пределах региона</w:t>
            </w:r>
          </w:p>
        </w:tc>
      </w:tr>
    </w:tbl>
    <w:p w14:paraId="4B91DABF" w14:textId="77777777" w:rsidR="0080684E" w:rsidRDefault="0080684E" w:rsidP="0080684E">
      <w:pPr>
        <w:rPr>
          <w:b/>
          <w:bCs/>
        </w:rPr>
      </w:pPr>
    </w:p>
    <w:p w14:paraId="539189F1" w14:textId="77777777" w:rsidR="0080684E" w:rsidRDefault="0080684E" w:rsidP="0080684E">
      <w:pPr>
        <w:rPr>
          <w:b/>
          <w:bCs/>
        </w:rPr>
      </w:pPr>
    </w:p>
    <w:p w14:paraId="0902D292" w14:textId="77777777" w:rsidR="0080684E" w:rsidRDefault="0080684E" w:rsidP="0080684E">
      <w:pPr>
        <w:rPr>
          <w:b/>
          <w:bCs/>
        </w:rPr>
      </w:pPr>
    </w:p>
    <w:p w14:paraId="4CFD5B34" w14:textId="77777777" w:rsidR="00612E5E" w:rsidRPr="007766C9" w:rsidRDefault="00612E5E" w:rsidP="00612E5E">
      <w:pPr>
        <w:rPr>
          <w:b/>
          <w:bCs/>
        </w:rPr>
      </w:pPr>
      <w:r w:rsidRPr="007766C9">
        <w:rPr>
          <w:b/>
          <w:bCs/>
        </w:rPr>
        <w:t>2. Заполнение справочника «Перспективы стратегической карты»</w:t>
      </w:r>
    </w:p>
    <w:p w14:paraId="2EA0B887" w14:textId="77777777" w:rsidR="00612E5E" w:rsidRPr="007766C9" w:rsidRDefault="00612E5E" w:rsidP="00612E5E">
      <w:r w:rsidRPr="007766C9">
        <w:rPr>
          <w:rFonts w:eastAsia="Times New Roman"/>
        </w:rPr>
        <w:t>На первом этапе создаются перспективы стратегической карты. В системе сбалансированных показателей цели группируются по четырем базовым направлениям: финансы, клиенты, внутренние бизнес-процессы, обучение и развитие. Такое разделение позволяет связать финансовые результаты с причинами, которые формируются внутри процессов и в компетенциях персонала.</w:t>
      </w:r>
    </w:p>
    <w:p w14:paraId="66D3D654" w14:textId="77777777" w:rsidR="00612E5E" w:rsidRPr="007766C9" w:rsidRDefault="00612E5E" w:rsidP="00612E5E">
      <w:pPr>
        <w:keepNext/>
        <w:spacing w:after="0" w:line="240" w:lineRule="auto"/>
        <w:jc w:val="center"/>
        <w:rPr>
          <w:color w:val="000000" w:themeColor="text1"/>
          <w:szCs w:val="28"/>
        </w:rPr>
      </w:pPr>
      <w:r w:rsidRPr="007766C9">
        <w:rPr>
          <w:noProof/>
          <w:color w:val="000000" w:themeColor="text1"/>
          <w:szCs w:val="28"/>
        </w:rPr>
        <w:drawing>
          <wp:inline distT="0" distB="0" distL="0" distR="0" wp14:anchorId="7FA94FF4" wp14:editId="1D6D2FC4">
            <wp:extent cx="4203700" cy="36766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32B3" w14:textId="5523611F" w:rsidR="00612E5E" w:rsidRPr="00612E5E" w:rsidRDefault="00612E5E" w:rsidP="00612E5E">
      <w:pPr>
        <w:pStyle w:val="a9"/>
        <w:spacing w:after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12E5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2E5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2E5E">
        <w:rPr>
          <w:i w:val="0"/>
          <w:iCs w:val="0"/>
          <w:color w:val="000000" w:themeColor="text1"/>
          <w:sz w:val="28"/>
          <w:szCs w:val="28"/>
        </w:rPr>
        <w:t xml:space="preserve"> - Заполнение справочника «Перспективы стратегической карты»</w:t>
      </w:r>
    </w:p>
    <w:p w14:paraId="26C90BA7" w14:textId="77777777" w:rsidR="00612E5E" w:rsidRDefault="00612E5E" w:rsidP="00612E5E">
      <w:pPr>
        <w:rPr>
          <w:b/>
          <w:bCs/>
        </w:rPr>
      </w:pPr>
    </w:p>
    <w:p w14:paraId="05EFE33C" w14:textId="03531E96" w:rsidR="00612E5E" w:rsidRPr="00612E5E" w:rsidRDefault="00612E5E" w:rsidP="00612E5E">
      <w:pPr>
        <w:rPr>
          <w:b/>
          <w:bCs/>
        </w:rPr>
      </w:pPr>
      <w:r w:rsidRPr="00612E5E">
        <w:rPr>
          <w:b/>
          <w:bCs/>
        </w:rPr>
        <w:t>3. Заполнение справочника «Цели»</w:t>
      </w:r>
    </w:p>
    <w:p w14:paraId="5EED1EFB" w14:textId="77777777" w:rsidR="00612E5E" w:rsidRPr="007766C9" w:rsidRDefault="00612E5E" w:rsidP="00612E5E">
      <w:r w:rsidRPr="007766C9">
        <w:rPr>
          <w:rFonts w:eastAsia="Times New Roman"/>
        </w:rPr>
        <w:t>После выбора перспектив формируется набор стратегических целей. Для процесса списания товара цели отражают снижение потерь, повышение прозрачности учета, стандартизацию процедуры списания и развитие сотрудников, участвующих в складских операциях.</w:t>
      </w:r>
    </w:p>
    <w:p w14:paraId="42CEA752" w14:textId="77777777" w:rsidR="00201297" w:rsidRDefault="00201297" w:rsidP="00201297">
      <w:pPr>
        <w:pStyle w:val="a9"/>
        <w:spacing w:after="0"/>
        <w:ind w:firstLine="0"/>
        <w:jc w:val="center"/>
        <w:rPr>
          <w:b/>
          <w:bCs/>
          <w:color w:val="000000" w:themeColor="text1"/>
          <w:sz w:val="28"/>
          <w:szCs w:val="28"/>
        </w:rPr>
        <w:sectPr w:rsidR="00201297" w:rsidSect="00201297">
          <w:footerReference w:type="default" r:id="rId9"/>
          <w:footerReference w:type="first" r:id="rId10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</w:p>
    <w:p w14:paraId="49CA6723" w14:textId="6E014C07" w:rsidR="00612E5E" w:rsidRPr="007766C9" w:rsidRDefault="00612E5E" w:rsidP="00201297">
      <w:pPr>
        <w:pStyle w:val="a9"/>
        <w:spacing w:after="0"/>
        <w:ind w:firstLine="0"/>
        <w:jc w:val="center"/>
        <w:rPr>
          <w:b/>
          <w:bCs/>
          <w:color w:val="000000" w:themeColor="text1"/>
          <w:sz w:val="28"/>
          <w:szCs w:val="28"/>
        </w:rPr>
      </w:pPr>
      <w:r w:rsidRPr="007766C9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0CE29E1" wp14:editId="715B2913">
            <wp:extent cx="9640080" cy="2378597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8214" cy="241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8F64" w14:textId="34110C6C" w:rsidR="00612E5E" w:rsidRPr="00612E5E" w:rsidRDefault="00612E5E" w:rsidP="00201297">
      <w:pPr>
        <w:pStyle w:val="a9"/>
        <w:spacing w:after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12E5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2E5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2E5E">
        <w:rPr>
          <w:i w:val="0"/>
          <w:iCs w:val="0"/>
          <w:color w:val="000000" w:themeColor="text1"/>
          <w:sz w:val="28"/>
          <w:szCs w:val="28"/>
        </w:rPr>
        <w:t xml:space="preserve"> - Заполнение справочника «Цели»</w:t>
      </w:r>
    </w:p>
    <w:p w14:paraId="3DBBBA16" w14:textId="77777777" w:rsidR="00612E5E" w:rsidRDefault="00612E5E" w:rsidP="00612E5E">
      <w:pPr>
        <w:rPr>
          <w:b/>
          <w:bCs/>
        </w:rPr>
      </w:pPr>
    </w:p>
    <w:p w14:paraId="5900DBD3" w14:textId="7EAC9421" w:rsidR="00612E5E" w:rsidRPr="00612E5E" w:rsidRDefault="00612E5E" w:rsidP="00612E5E">
      <w:pPr>
        <w:rPr>
          <w:b/>
          <w:bCs/>
        </w:rPr>
      </w:pPr>
      <w:r w:rsidRPr="00612E5E">
        <w:rPr>
          <w:b/>
          <w:bCs/>
        </w:rPr>
        <w:t>4. Заполнение справочника «Показатели»</w:t>
      </w:r>
    </w:p>
    <w:p w14:paraId="10FE0818" w14:textId="77777777" w:rsidR="00612E5E" w:rsidRDefault="00612E5E" w:rsidP="00612E5E">
      <w:r w:rsidRPr="007766C9">
        <w:rPr>
          <w:rFonts w:eastAsia="Times New Roman"/>
        </w:rPr>
        <w:t>Для каждой стратегической цели назначаются показатели. Показатель должен позволять оценить степень достижения цели и иметь целевое значение. В рамках данной работы показатели выбраны так, чтобы они отражали как финансовый результат списаний, так и качество выполнения самого процесса.</w:t>
      </w:r>
    </w:p>
    <w:p w14:paraId="7C893D68" w14:textId="77777777" w:rsidR="00612E5E" w:rsidRPr="007766C9" w:rsidRDefault="00612E5E" w:rsidP="00201297">
      <w:pPr>
        <w:pStyle w:val="a9"/>
        <w:spacing w:after="0"/>
        <w:ind w:firstLine="0"/>
        <w:jc w:val="center"/>
        <w:rPr>
          <w:b/>
          <w:bCs/>
          <w:color w:val="000000" w:themeColor="text1"/>
          <w:sz w:val="28"/>
          <w:szCs w:val="28"/>
        </w:rPr>
      </w:pPr>
      <w:r w:rsidRPr="007766C9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BBAC25E" wp14:editId="4F614E9F">
            <wp:extent cx="9132156" cy="47861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9291" cy="482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C3EE" w14:textId="737CE7B2" w:rsidR="00612E5E" w:rsidRPr="00612E5E" w:rsidRDefault="00612E5E" w:rsidP="00201297">
      <w:pPr>
        <w:pStyle w:val="a9"/>
        <w:spacing w:after="0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12E5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2E5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2E5E">
        <w:rPr>
          <w:i w:val="0"/>
          <w:iCs w:val="0"/>
          <w:color w:val="000000" w:themeColor="text1"/>
          <w:sz w:val="28"/>
          <w:szCs w:val="28"/>
        </w:rPr>
        <w:t xml:space="preserve"> - Заполнение справочника «Показатели»</w:t>
      </w:r>
    </w:p>
    <w:p w14:paraId="4EF331EA" w14:textId="77777777" w:rsidR="00201297" w:rsidRDefault="00201297" w:rsidP="00612E5E">
      <w:pPr>
        <w:sectPr w:rsidR="00201297" w:rsidSect="00201297">
          <w:pgSz w:w="16838" w:h="11906" w:orient="landscape"/>
          <w:pgMar w:top="1701" w:right="1134" w:bottom="851" w:left="1134" w:header="709" w:footer="709" w:gutter="0"/>
          <w:cols w:space="708"/>
          <w:docGrid w:linePitch="381"/>
        </w:sectPr>
      </w:pPr>
    </w:p>
    <w:p w14:paraId="6885B963" w14:textId="77777777" w:rsidR="00612E5E" w:rsidRPr="00612E5E" w:rsidRDefault="00612E5E" w:rsidP="00201297">
      <w:pPr>
        <w:pageBreakBefore/>
        <w:rPr>
          <w:b/>
          <w:bCs/>
        </w:rPr>
      </w:pPr>
      <w:r w:rsidRPr="00612E5E">
        <w:rPr>
          <w:b/>
          <w:bCs/>
        </w:rPr>
        <w:lastRenderedPageBreak/>
        <w:t>5. Заполнение справочника «Проекты»</w:t>
      </w:r>
    </w:p>
    <w:p w14:paraId="6D25EDCB" w14:textId="77777777" w:rsidR="00612E5E" w:rsidRPr="007766C9" w:rsidRDefault="00612E5E" w:rsidP="00612E5E">
      <w:r w:rsidRPr="007766C9">
        <w:rPr>
          <w:rFonts w:eastAsia="Times New Roman"/>
        </w:rPr>
        <w:t xml:space="preserve">Проекты в ССП используются как мероприятия, направленные на достижение стратегических целей. Для рассматриваемого процесса предложены мероприятия по внедрению чек-листов, настройке статусов в </w:t>
      </w:r>
      <w:r>
        <w:rPr>
          <w:rFonts w:eastAsia="Times New Roman"/>
        </w:rPr>
        <w:t>WMS</w:t>
      </w:r>
      <w:r w:rsidRPr="007766C9">
        <w:rPr>
          <w:rFonts w:eastAsia="Times New Roman"/>
        </w:rPr>
        <w:t>/1</w:t>
      </w:r>
      <w:r>
        <w:rPr>
          <w:rFonts w:eastAsia="Times New Roman"/>
        </w:rPr>
        <w:t>C</w:t>
      </w:r>
      <w:r w:rsidRPr="007766C9">
        <w:rPr>
          <w:rFonts w:eastAsia="Times New Roman"/>
        </w:rPr>
        <w:t>, обучению сотрудников и регулярному анализу причин списаний.</w:t>
      </w:r>
    </w:p>
    <w:p w14:paraId="4D460505" w14:textId="77777777" w:rsidR="00612E5E" w:rsidRPr="00612E5E" w:rsidRDefault="00612E5E" w:rsidP="00201297">
      <w:pPr>
        <w:pStyle w:val="a9"/>
        <w:spacing w:after="0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12E5E">
        <w:rPr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6C0EC49E" wp14:editId="644BA928">
            <wp:extent cx="5937885" cy="2204720"/>
            <wp:effectExtent l="0" t="0" r="571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74FD" w14:textId="39262EDB" w:rsidR="00612E5E" w:rsidRPr="00612E5E" w:rsidRDefault="00612E5E" w:rsidP="00201297">
      <w:pPr>
        <w:pStyle w:val="a9"/>
        <w:spacing w:after="0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12E5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2E5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2E5E">
        <w:rPr>
          <w:i w:val="0"/>
          <w:iCs w:val="0"/>
          <w:color w:val="000000" w:themeColor="text1"/>
          <w:sz w:val="28"/>
          <w:szCs w:val="28"/>
        </w:rPr>
        <w:t xml:space="preserve"> - Заполнение справочника «Проекты»</w:t>
      </w:r>
    </w:p>
    <w:p w14:paraId="6D6AF62F" w14:textId="77777777" w:rsidR="00612E5E" w:rsidRDefault="00612E5E" w:rsidP="00612E5E">
      <w:pPr>
        <w:rPr>
          <w:b/>
          <w:bCs/>
        </w:rPr>
      </w:pPr>
    </w:p>
    <w:p w14:paraId="5C40FBB2" w14:textId="5AA7AB7E" w:rsidR="00612E5E" w:rsidRPr="00612E5E" w:rsidRDefault="00612E5E" w:rsidP="00612E5E">
      <w:pPr>
        <w:rPr>
          <w:b/>
          <w:bCs/>
        </w:rPr>
      </w:pPr>
      <w:r w:rsidRPr="00612E5E">
        <w:rPr>
          <w:b/>
          <w:bCs/>
        </w:rPr>
        <w:t>6. Построение стратегической карты</w:t>
      </w:r>
    </w:p>
    <w:p w14:paraId="4404C517" w14:textId="78352D0C" w:rsidR="00612E5E" w:rsidRDefault="00612E5E" w:rsidP="00612E5E">
      <w:pPr>
        <w:rPr>
          <w:rFonts w:eastAsia="Times New Roman"/>
        </w:rPr>
      </w:pPr>
      <w:r w:rsidRPr="007766C9">
        <w:rPr>
          <w:rFonts w:eastAsia="Times New Roman"/>
        </w:rPr>
        <w:t>Стратегическая карта показывает причинно-следственные связи между целями. Цели нижней перспективы «Обучение и развитие» создают основу для улучшения внутренних бизнес-процессов. Улучшение внутренних процессов повышает качество обслуживания клиентов и прозрачность учета. В результате достигаются финансовые цели: снижение потерь от списаний, сокращение затрат и повышение точности оценки списываемых товаров.</w:t>
      </w:r>
    </w:p>
    <w:p w14:paraId="076EC821" w14:textId="77777777" w:rsidR="00612E5E" w:rsidRPr="00612E5E" w:rsidRDefault="00612E5E" w:rsidP="00201297">
      <w:pPr>
        <w:pStyle w:val="a9"/>
        <w:spacing w:after="0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12E5E">
        <w:rPr>
          <w:i w:val="0"/>
          <w:i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3D0363" wp14:editId="5444ED68">
            <wp:extent cx="5908675" cy="414972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0D96" w14:textId="0CB0A601" w:rsidR="00612E5E" w:rsidRPr="00612E5E" w:rsidRDefault="00612E5E" w:rsidP="00201297">
      <w:pPr>
        <w:pStyle w:val="a9"/>
        <w:spacing w:after="0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12E5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12E5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612E5E">
        <w:rPr>
          <w:i w:val="0"/>
          <w:iCs w:val="0"/>
          <w:color w:val="000000" w:themeColor="text1"/>
          <w:sz w:val="28"/>
          <w:szCs w:val="28"/>
        </w:rPr>
        <w:t>5</w:t>
      </w:r>
      <w:r w:rsidRPr="00612E5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12E5E">
        <w:rPr>
          <w:i w:val="0"/>
          <w:iCs w:val="0"/>
          <w:color w:val="000000" w:themeColor="text1"/>
          <w:sz w:val="28"/>
          <w:szCs w:val="28"/>
        </w:rPr>
        <w:t xml:space="preserve"> - Стратегическая карта процесса «Списание товара»</w:t>
      </w:r>
    </w:p>
    <w:p w14:paraId="30685F72" w14:textId="77777777" w:rsidR="00612E5E" w:rsidRDefault="00612E5E" w:rsidP="00612E5E">
      <w:pPr>
        <w:rPr>
          <w:b/>
          <w:bCs/>
        </w:rPr>
      </w:pPr>
    </w:p>
    <w:p w14:paraId="2B65B94C" w14:textId="3D2E3307" w:rsidR="00612E5E" w:rsidRPr="00612E5E" w:rsidRDefault="00612E5E" w:rsidP="00612E5E">
      <w:pPr>
        <w:rPr>
          <w:b/>
          <w:bCs/>
        </w:rPr>
      </w:pPr>
      <w:r w:rsidRPr="00612E5E">
        <w:rPr>
          <w:b/>
          <w:bCs/>
        </w:rPr>
        <w:t>7. Связь стратегической карты с ССП</w:t>
      </w:r>
    </w:p>
    <w:p w14:paraId="788260C3" w14:textId="77777777" w:rsidR="00612E5E" w:rsidRPr="007766C9" w:rsidRDefault="00612E5E" w:rsidP="00612E5E">
      <w:r w:rsidRPr="007766C9">
        <w:rPr>
          <w:rFonts w:eastAsia="Times New Roman"/>
        </w:rPr>
        <w:t>Сбалансированная система показателей связывает стратегические цели с измеримыми показателями и мероприятиями. В данной работе стратегическая карта позволяет показать, что финансовый результат процесса списания товара зависит не только от действий бухгалтерии, но и от качества складских процессов, своевременности выявления проблемного товара, точности инвентаризации и подготовки сотрудников.</w:t>
      </w:r>
    </w:p>
    <w:p w14:paraId="3CC715F8" w14:textId="77777777" w:rsidR="00612E5E" w:rsidRPr="007766C9" w:rsidRDefault="00612E5E" w:rsidP="00612E5E">
      <w:r w:rsidRPr="007766C9">
        <w:rPr>
          <w:rFonts w:eastAsia="Times New Roman"/>
        </w:rPr>
        <w:t>Для процесса «Списание товара» ССП помогает управлять не отдельной операцией, а всей цепочкой факторов: обучение персонала повышает качество выполнения операций; стандартизация и автоматизация уменьшают ошибки; прозрачные статусы товара снижают претензии клиентов; уменьшение ошибок и потерь приводит к улучшению финансовых результатов.</w:t>
      </w:r>
    </w:p>
    <w:p w14:paraId="3CA2B21F" w14:textId="37FFA8CD" w:rsidR="00612E5E" w:rsidRDefault="00612E5E" w:rsidP="00612E5E">
      <w:pPr>
        <w:rPr>
          <w:rFonts w:eastAsia="Times New Roman"/>
        </w:rPr>
      </w:pPr>
      <w:r w:rsidRPr="007766C9">
        <w:rPr>
          <w:rFonts w:eastAsia="Times New Roman"/>
        </w:rPr>
        <w:lastRenderedPageBreak/>
        <w:t>Таким образом, стратегическая карта выступает инструментом формализации стратегии компании. Она показывает, какие цели должны быть достигнуты, какими показателями они контролируются и какие проекты необходимо выполнить для улучшения процесса списания товара.</w:t>
      </w:r>
    </w:p>
    <w:p w14:paraId="65FB8F12" w14:textId="77777777" w:rsidR="00612E5E" w:rsidRPr="007766C9" w:rsidRDefault="00612E5E" w:rsidP="00612E5E"/>
    <w:p w14:paraId="48981FBC" w14:textId="77777777" w:rsidR="00612E5E" w:rsidRPr="00612E5E" w:rsidRDefault="00612E5E" w:rsidP="00612E5E">
      <w:pPr>
        <w:rPr>
          <w:b/>
          <w:bCs/>
        </w:rPr>
      </w:pPr>
      <w:r w:rsidRPr="00612E5E">
        <w:rPr>
          <w:b/>
          <w:bCs/>
        </w:rPr>
        <w:t>Вывод</w:t>
      </w:r>
    </w:p>
    <w:p w14:paraId="0F064C49" w14:textId="77777777" w:rsidR="00612E5E" w:rsidRPr="007766C9" w:rsidRDefault="00612E5E" w:rsidP="00612E5E">
      <w:r w:rsidRPr="007766C9">
        <w:rPr>
          <w:rFonts w:eastAsia="Times New Roman"/>
        </w:rPr>
        <w:t>В ходе практического занятия были сформированы справочники перспектив, целей, показателей и проектов для виртуальной компании ООО «СкладСервис». На их основе построена стратегическая карта процесса «Списание товара». Карта отражает причинно-следственные связи между обучением персонала, внутренними складскими процессами, удовлетворенностью клиентов и финансовыми результатами. Использование ССП позволяет не только описать стратегию, но и контролировать ее реализацию через конкретные показатели и целевые значения.</w:t>
      </w:r>
    </w:p>
    <w:p w14:paraId="0E1D38CE" w14:textId="77777777" w:rsidR="0080684E" w:rsidRPr="004C4C7E" w:rsidRDefault="0080684E" w:rsidP="00612E5E">
      <w:pPr>
        <w:rPr>
          <w:rFonts w:eastAsia="Times New Roman" w:cs="Times New Roman"/>
          <w:bCs/>
          <w:color w:val="000000"/>
          <w:szCs w:val="28"/>
        </w:rPr>
      </w:pPr>
    </w:p>
    <w:sectPr w:rsidR="0080684E" w:rsidRPr="004C4C7E" w:rsidSect="00201297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7B631" w14:textId="77777777" w:rsidR="00B83E09" w:rsidRDefault="00B83E09" w:rsidP="00B25C90">
      <w:pPr>
        <w:spacing w:after="0" w:line="240" w:lineRule="auto"/>
      </w:pPr>
      <w:r>
        <w:separator/>
      </w:r>
    </w:p>
  </w:endnote>
  <w:endnote w:type="continuationSeparator" w:id="0">
    <w:p w14:paraId="129EA87F" w14:textId="77777777" w:rsidR="00B83E09" w:rsidRDefault="00B83E09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3333D79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80684E">
          <w:rPr>
            <w:lang w:val="en-US"/>
          </w:rPr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F6A31" w14:textId="77777777" w:rsidR="00B83E09" w:rsidRDefault="00B83E09" w:rsidP="00B25C90">
      <w:pPr>
        <w:spacing w:after="0" w:line="240" w:lineRule="auto"/>
      </w:pPr>
      <w:r>
        <w:separator/>
      </w:r>
    </w:p>
  </w:footnote>
  <w:footnote w:type="continuationSeparator" w:id="0">
    <w:p w14:paraId="7D56EFD0" w14:textId="77777777" w:rsidR="00B83E09" w:rsidRDefault="00B83E09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E1337"/>
    <w:rsid w:val="00201297"/>
    <w:rsid w:val="00272060"/>
    <w:rsid w:val="003C610F"/>
    <w:rsid w:val="003E0757"/>
    <w:rsid w:val="004C4C7E"/>
    <w:rsid w:val="00612E5E"/>
    <w:rsid w:val="007007F6"/>
    <w:rsid w:val="0080684E"/>
    <w:rsid w:val="008A71A5"/>
    <w:rsid w:val="00984AAF"/>
    <w:rsid w:val="009D0123"/>
    <w:rsid w:val="00A1696F"/>
    <w:rsid w:val="00A663BC"/>
    <w:rsid w:val="00B25C90"/>
    <w:rsid w:val="00B83E09"/>
    <w:rsid w:val="00BD7E38"/>
    <w:rsid w:val="00BE3DA5"/>
    <w:rsid w:val="00C15B90"/>
    <w:rsid w:val="00C64759"/>
    <w:rsid w:val="00C93B97"/>
    <w:rsid w:val="00CB1744"/>
    <w:rsid w:val="00CD2CD2"/>
    <w:rsid w:val="00CD71DE"/>
    <w:rsid w:val="00E67F81"/>
    <w:rsid w:val="00E849F7"/>
    <w:rsid w:val="00EA6A69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5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80684E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12</cp:revision>
  <dcterms:created xsi:type="dcterms:W3CDTF">2024-03-10T11:02:00Z</dcterms:created>
  <dcterms:modified xsi:type="dcterms:W3CDTF">2026-06-03T11:15:00Z</dcterms:modified>
</cp:coreProperties>
</file>