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DE3BF3">
      <w:pPr>
        <w:rPr>
          <w:rFonts w:eastAsia="Times New Roman"/>
        </w:rPr>
      </w:pPr>
      <w:r w:rsidRPr="00EE5C3F">
        <w:rPr>
          <w:rFonts w:eastAsia="Times New Roman"/>
          <w:noProof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DE3BF3">
      <w:pPr>
        <w:rPr>
          <w:rFonts w:eastAsia="Times New Roman"/>
          <w:b/>
          <w:bCs/>
          <w:sz w:val="32"/>
          <w:szCs w:val="32"/>
        </w:rPr>
      </w:pPr>
      <w:bookmarkStart w:id="0" w:name="_Hlk160972778"/>
      <w:r w:rsidRPr="00EE5C3F">
        <w:rPr>
          <w:rFonts w:eastAsia="Times New Roman"/>
          <w:b/>
          <w:bCs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DE3BF3">
      <w:pPr>
        <w:rPr>
          <w:rFonts w:eastAsia="Times New Roman"/>
          <w:szCs w:val="28"/>
        </w:rPr>
      </w:pPr>
      <w:r w:rsidRPr="00EE5C3F">
        <w:rPr>
          <w:rFonts w:eastAsia="Times New Roman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DE3BF3">
      <w:pPr>
        <w:rPr>
          <w:rFonts w:eastAsia="Times New Roman"/>
          <w:b/>
          <w:szCs w:val="28"/>
        </w:rPr>
      </w:pPr>
      <w:r w:rsidRPr="00EE5C3F">
        <w:rPr>
          <w:rFonts w:eastAsia="Times New Roman"/>
          <w:b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DE3BF3">
            <w:pPr>
              <w:rPr>
                <w:rFonts w:eastAsia="Times New Roman"/>
                <w:b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DE3BF3">
            <w:pPr>
              <w:rPr>
                <w:rFonts w:eastAsia="Times New Roman"/>
                <w:b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DE3BF3">
            <w:pPr>
              <w:rPr>
                <w:rFonts w:eastAsia="Times New Roman"/>
                <w:b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DE3BF3">
            <w:pPr>
              <w:rPr>
                <w:rFonts w:eastAsia="Times New Roman"/>
                <w:b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DE3BF3">
            <w:pPr>
              <w:rPr>
                <w:rFonts w:eastAsia="Times New Roman"/>
                <w:b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DE3BF3">
      <w:pPr>
        <w:rPr>
          <w:rFonts w:eastAsia="Times New Roman"/>
          <w:b/>
          <w:sz w:val="24"/>
          <w:szCs w:val="24"/>
        </w:rPr>
      </w:pPr>
    </w:p>
    <w:p w14:paraId="4BE0CF17" w14:textId="77777777" w:rsidR="00EE5C3F" w:rsidRPr="00C15B90" w:rsidRDefault="00EE5C3F" w:rsidP="00DE3BF3">
      <w:pPr>
        <w:rPr>
          <w:rFonts w:eastAsia="Times New Roman"/>
          <w:b/>
          <w:bCs/>
          <w:sz w:val="32"/>
          <w:szCs w:val="32"/>
          <w:u w:val="single"/>
        </w:rPr>
      </w:pPr>
      <w:r w:rsidRPr="00C15B90">
        <w:rPr>
          <w:rFonts w:eastAsia="Times New Roman"/>
          <w:b/>
          <w:bCs/>
          <w:sz w:val="32"/>
          <w:szCs w:val="32"/>
        </w:rPr>
        <w:t>ОТЧЕТ О ВЫПОЛНЕНИИ ИНДИВИДУАЛЬНОГО ЗАДАНИЯ №1</w:t>
      </w:r>
    </w:p>
    <w:p w14:paraId="0A758258" w14:textId="4BBA3884" w:rsidR="00EE5C3F" w:rsidRPr="00EE5C3F" w:rsidRDefault="00EE5C3F" w:rsidP="00DE3BF3">
      <w:pPr>
        <w:rPr>
          <w:rFonts w:ascii="Segoe UI" w:eastAsia="Times New Roman" w:hAnsi="Segoe UI" w:cs="Segoe UI"/>
          <w:color w:val="1D2125"/>
          <w:sz w:val="48"/>
          <w:szCs w:val="32"/>
        </w:rPr>
      </w:pPr>
      <w:r w:rsidRPr="00C15B90">
        <w:rPr>
          <w:rFonts w:eastAsia="Times New Roman"/>
          <w:b/>
          <w:bCs/>
          <w:sz w:val="32"/>
          <w:szCs w:val="32"/>
        </w:rPr>
        <w:t>В РАМКАХ ДИСЦИПЛИНЫ «</w:t>
      </w:r>
      <w:r w:rsidR="004C4C7E">
        <w:rPr>
          <w:rFonts w:eastAsia="Times New Roman"/>
          <w:b/>
          <w:bCs/>
          <w:sz w:val="32"/>
          <w:szCs w:val="32"/>
        </w:rPr>
        <w:t>РАЗАРБОТКА КОНФИГУРАЦИИ СОСТАВА ИНФОРМАЦИОННОАНАЛИТИЧЕССКОЙ СИСТЕМЫ</w:t>
      </w:r>
      <w:r w:rsidRPr="00EE5C3F">
        <w:rPr>
          <w:rFonts w:eastAsia="Times New Roman"/>
          <w:sz w:val="36"/>
        </w:rPr>
        <w:t>»</w:t>
      </w:r>
    </w:p>
    <w:p w14:paraId="59162D67" w14:textId="77777777" w:rsidR="00EE5C3F" w:rsidRPr="00EE5C3F" w:rsidRDefault="00EE5C3F" w:rsidP="00DE3BF3">
      <w:pPr>
        <w:rPr>
          <w:rFonts w:eastAsia="Times New Roman"/>
          <w:b/>
          <w:szCs w:val="28"/>
        </w:rPr>
      </w:pPr>
    </w:p>
    <w:p w14:paraId="42D8B48A" w14:textId="77777777" w:rsidR="00EE5C3F" w:rsidRPr="00EE5C3F" w:rsidRDefault="00EE5C3F" w:rsidP="00DE3BF3">
      <w:pPr>
        <w:rPr>
          <w:rFonts w:eastAsia="Times New Roman"/>
          <w:b/>
          <w:szCs w:val="28"/>
        </w:rPr>
      </w:pPr>
    </w:p>
    <w:p w14:paraId="5C4E685D" w14:textId="77777777" w:rsidR="00EE5C3F" w:rsidRPr="00EE5C3F" w:rsidRDefault="00EE5C3F" w:rsidP="00DE3BF3">
      <w:pPr>
        <w:rPr>
          <w:rFonts w:eastAsia="Times New Roman"/>
          <w:b/>
          <w:szCs w:val="28"/>
        </w:rPr>
      </w:pPr>
    </w:p>
    <w:p w14:paraId="47069A9E" w14:textId="77777777" w:rsidR="00EE5C3F" w:rsidRPr="00EE5C3F" w:rsidRDefault="00EE5C3F" w:rsidP="00DE3BF3">
      <w:pPr>
        <w:rPr>
          <w:rFonts w:eastAsia="Times New Roman"/>
          <w:bCs/>
          <w:szCs w:val="28"/>
        </w:rPr>
      </w:pPr>
      <w:r w:rsidRPr="00EE5C3F">
        <w:rPr>
          <w:rFonts w:eastAsia="Times New Roman"/>
          <w:bCs/>
          <w:szCs w:val="28"/>
        </w:rPr>
        <w:t>Выполнил:</w:t>
      </w:r>
    </w:p>
    <w:p w14:paraId="63666947" w14:textId="4DF819A3" w:rsidR="00EE5C3F" w:rsidRPr="00EE5C3F" w:rsidRDefault="00EE5C3F" w:rsidP="00DE3BF3">
      <w:pPr>
        <w:rPr>
          <w:rFonts w:eastAsia="Times New Roman"/>
          <w:bCs/>
          <w:szCs w:val="28"/>
        </w:rPr>
      </w:pPr>
      <w:r w:rsidRPr="00EE5C3F">
        <w:rPr>
          <w:rFonts w:eastAsia="Times New Roman"/>
          <w:bCs/>
          <w:szCs w:val="28"/>
        </w:rPr>
        <w:lastRenderedPageBreak/>
        <w:t xml:space="preserve">Студент </w:t>
      </w:r>
      <w:r w:rsidR="00C15B90">
        <w:rPr>
          <w:rFonts w:eastAsia="Times New Roman"/>
          <w:bCs/>
          <w:szCs w:val="28"/>
        </w:rPr>
        <w:t>4</w:t>
      </w:r>
      <w:r w:rsidRPr="00EE5C3F">
        <w:rPr>
          <w:rFonts w:eastAsia="Times New Roman"/>
          <w:bCs/>
          <w:szCs w:val="28"/>
        </w:rPr>
        <w:t>-ого курса</w:t>
      </w:r>
    </w:p>
    <w:p w14:paraId="6AE1A660" w14:textId="77777777" w:rsidR="00EE5C3F" w:rsidRPr="00EE5C3F" w:rsidRDefault="00EE5C3F" w:rsidP="00DE3BF3">
      <w:pPr>
        <w:rPr>
          <w:rFonts w:eastAsia="Times New Roman"/>
          <w:bCs/>
          <w:szCs w:val="28"/>
        </w:rPr>
      </w:pPr>
      <w:r w:rsidRPr="00EE5C3F">
        <w:rPr>
          <w:rFonts w:eastAsia="Times New Roman"/>
          <w:bCs/>
          <w:szCs w:val="28"/>
        </w:rPr>
        <w:t>Учебной группы БИСО-02-22</w:t>
      </w:r>
    </w:p>
    <w:p w14:paraId="39F98D67" w14:textId="74FC397E" w:rsidR="00E060A0" w:rsidRDefault="00EE5C3F" w:rsidP="00DE3BF3">
      <w:pPr>
        <w:rPr>
          <w:rFonts w:eastAsia="Times New Roman"/>
          <w:bCs/>
          <w:szCs w:val="28"/>
        </w:rPr>
      </w:pPr>
      <w:r w:rsidRPr="00EE5C3F">
        <w:rPr>
          <w:rFonts w:eastAsia="Times New Roman"/>
          <w:bCs/>
          <w:szCs w:val="28"/>
        </w:rPr>
        <w:t>Зубарев В.С.</w:t>
      </w:r>
    </w:p>
    <w:p w14:paraId="0877BF8D" w14:textId="5A0D6009" w:rsidR="007007F6" w:rsidRDefault="00E060A0" w:rsidP="00DE3BF3">
      <w:r>
        <w:rPr>
          <w:rFonts w:eastAsia="Times New Roman"/>
        </w:rPr>
        <w:br w:type="column"/>
      </w:r>
      <w:r w:rsidRPr="00E060A0">
        <w:rPr>
          <w:b/>
          <w:bCs/>
        </w:rPr>
        <w:lastRenderedPageBreak/>
        <w:t>Цель:</w:t>
      </w:r>
      <w:r>
        <w:t xml:space="preserve"> овладеть принципами реализации системного подхода и системного анализа применительно к предпроектному обследованию сложных информационных систем и программных комплексов.</w:t>
      </w:r>
    </w:p>
    <w:p w14:paraId="4E2A1E92" w14:textId="4078AF06" w:rsidR="00E060A0" w:rsidRDefault="00E060A0" w:rsidP="00DE3BF3">
      <w:r w:rsidRPr="00E060A0">
        <w:rPr>
          <w:b/>
          <w:bCs/>
        </w:rPr>
        <w:t>Задание к практической работе</w:t>
      </w:r>
      <w:r>
        <w:rPr>
          <w:b/>
          <w:bCs/>
        </w:rPr>
        <w:t>:</w:t>
      </w:r>
      <w:r>
        <w:t xml:space="preserve"> </w:t>
      </w:r>
      <w:r>
        <w:t>На основе выбранной предметной области выбирается действующая информационная система. Формулируется цель ее работы. Строится иерархия функциональных подсистем на основе соответствующих программных комплексов. Определяются цели локальных подсистем. Строится схема взаимодействия системы с внешней средой. Определяются основные свойства системы.</w:t>
      </w:r>
    </w:p>
    <w:p w14:paraId="34C6C496" w14:textId="77777777" w:rsidR="00E060A0" w:rsidRDefault="00E060A0" w:rsidP="00DE3BF3">
      <w:r w:rsidRPr="00E060A0">
        <w:rPr>
          <w:b/>
          <w:bCs/>
        </w:rPr>
        <w:t>Методические указания и порядок выполнения работы</w:t>
      </w:r>
      <w:r>
        <w:t>:</w:t>
      </w:r>
    </w:p>
    <w:p w14:paraId="64C368C8" w14:textId="63503B2E" w:rsidR="00E060A0" w:rsidRDefault="00E060A0" w:rsidP="00DE3BF3">
      <w:r>
        <w:t>Выберите из списка индивидуального задания предметную область для рассмотрения соответствующей системы.</w:t>
      </w:r>
    </w:p>
    <w:p w14:paraId="7473E3E5" w14:textId="6FDA4999" w:rsidR="00E060A0" w:rsidRDefault="00E060A0" w:rsidP="00DE3BF3">
      <w:r>
        <w:t>Определите основную цель системы</w:t>
      </w:r>
      <w:r>
        <w:t>.</w:t>
      </w:r>
    </w:p>
    <w:p w14:paraId="7F8A850F" w14:textId="6E9BA433" w:rsidR="00E060A0" w:rsidRDefault="00E060A0" w:rsidP="00DE3BF3">
      <w:r>
        <w:t>Соберите информацию по системе, необходимую для анализа (о составе системы, связях системы и среды, возможных состояниях...). Информацию можно почерпнуть из литературных источников, публикаций в Интернете, законодательных, нормативно-правовых актов.</w:t>
      </w:r>
    </w:p>
    <w:p w14:paraId="43354017" w14:textId="05F348CD" w:rsidR="00E060A0" w:rsidRDefault="00E060A0" w:rsidP="00DE3BF3">
      <w:r>
        <w:t>Постройте иерархию функциональных подсистем на основе соответствующих программных комплексов представьте компоненты системы в виде иерархии (не менее 4-х уровней)</w:t>
      </w:r>
      <w:r>
        <w:t>.</w:t>
      </w:r>
    </w:p>
    <w:p w14:paraId="21DFB505" w14:textId="6C4A9C1F" w:rsidR="00E060A0" w:rsidRDefault="00E060A0" w:rsidP="00DE3BF3">
      <w:r>
        <w:t>Опишите локальные цели каждой подсистемы. Ответ обоснуйте</w:t>
      </w:r>
      <w:r>
        <w:t>.</w:t>
      </w:r>
    </w:p>
    <w:p w14:paraId="7199ADEC" w14:textId="79A2ED63" w:rsidR="00E060A0" w:rsidRDefault="00E060A0" w:rsidP="00DE3BF3">
      <w:r>
        <w:t>Выделите объекты окружающей среды. Составьте схему взаимодействия компонент системы, а также схему взаимодействия со средой (это может быть одна общая схема). Если система слишком большая и сложная, можете составить схему для некоторой подсистемы. Опишите внутренние и внешние связи.</w:t>
      </w:r>
    </w:p>
    <w:p w14:paraId="70DF3F03" w14:textId="17FB3B44" w:rsidR="00E060A0" w:rsidRPr="00E060A0" w:rsidRDefault="00E060A0" w:rsidP="00DE3BF3">
      <w:pPr>
        <w:rPr>
          <w:rFonts w:eastAsia="Times New Roman"/>
        </w:rPr>
      </w:pPr>
      <w:r>
        <w:lastRenderedPageBreak/>
        <w:t>Определите основные свойства системы.</w:t>
      </w:r>
    </w:p>
    <w:p w14:paraId="1C1D543B" w14:textId="26DD551B" w:rsidR="00E060A0" w:rsidRPr="00E060A0" w:rsidRDefault="00E060A0" w:rsidP="00DE3BF3">
      <w:pPr>
        <w:rPr>
          <w:rFonts w:eastAsia="Times New Roman"/>
          <w:b/>
          <w:bCs/>
        </w:rPr>
      </w:pPr>
      <w:r w:rsidRPr="00E060A0">
        <w:rPr>
          <w:rFonts w:eastAsia="Times New Roman"/>
          <w:b/>
          <w:bCs/>
        </w:rPr>
        <w:t>Ответ на задание (вариант7, система учетов товаров на складе).</w:t>
      </w:r>
    </w:p>
    <w:p w14:paraId="43662B1E" w14:textId="77777777" w:rsidR="00DE3BF3" w:rsidRDefault="00DE3BF3" w:rsidP="00DE3BF3">
      <w:r>
        <w:rPr>
          <w:b/>
        </w:rPr>
        <w:t xml:space="preserve">1. Предметная область: </w:t>
      </w:r>
      <w:r>
        <w:t>Складская логистика. Информационно-аналитическая система «Система учёта товаров на складе»</w:t>
      </w:r>
    </w:p>
    <w:p w14:paraId="4190F770" w14:textId="77777777" w:rsidR="00DE3BF3" w:rsidRDefault="00DE3BF3" w:rsidP="00DE3BF3">
      <w:r>
        <w:rPr>
          <w:b/>
        </w:rPr>
        <w:t xml:space="preserve">2. Цель системы учёта товаров на складе - </w:t>
      </w:r>
      <w:r>
        <w:t>обеспечить централизованный, точный и оперативный учёт наличия и движения товаров (ТМЦ) на складе, поддерживая ключевые складские процессы (приёмка, хранение, комплектация, отгрузка, инвентаризация), формирование первичных документов и управленческую аналитику для повышения эффективности склада и качества обслуживания клиентов.</w:t>
      </w:r>
    </w:p>
    <w:p w14:paraId="71715FD9" w14:textId="77777777" w:rsidR="00DE3BF3" w:rsidRDefault="00DE3BF3" w:rsidP="00DE3BF3">
      <w:r>
        <w:rPr>
          <w:b/>
        </w:rPr>
        <w:t>3. Информация о системе учёта товаров на складе</w:t>
      </w:r>
    </w:p>
    <w:p w14:paraId="2576F1B5" w14:textId="77777777" w:rsidR="00DE3BF3" w:rsidRDefault="00DE3BF3" w:rsidP="00DE3BF3">
      <w:r>
        <w:rPr>
          <w:b/>
        </w:rPr>
        <w:t>1. Состав системы</w:t>
      </w:r>
    </w:p>
    <w:p w14:paraId="5F23798E" w14:textId="77777777" w:rsidR="00DE3BF3" w:rsidRPr="00DE3BF3" w:rsidRDefault="00DE3BF3" w:rsidP="00DE3BF3">
      <w:pPr>
        <w:rPr>
          <w:b/>
          <w:bCs/>
        </w:rPr>
      </w:pPr>
      <w:r w:rsidRPr="00DE3BF3">
        <w:rPr>
          <w:b/>
          <w:bCs/>
        </w:rPr>
        <w:t>Основные элементы</w:t>
      </w:r>
    </w:p>
    <w:p w14:paraId="6EFB1D64" w14:textId="24E89920" w:rsidR="00DE3BF3" w:rsidRDefault="00DE3BF3" w:rsidP="00DE3BF3">
      <w:pPr>
        <w:pStyle w:val="a9"/>
        <w:numPr>
          <w:ilvl w:val="0"/>
          <w:numId w:val="6"/>
        </w:numPr>
        <w:ind w:left="709"/>
      </w:pPr>
      <w:r>
        <w:t>Товары/ТМЦ — номенклатура, характеристики, штрихкоды, единицы измерения, партии/серии, сроки годности (при наличии).</w:t>
      </w:r>
    </w:p>
    <w:p w14:paraId="32A3793E" w14:textId="65D7C439" w:rsidR="00DE3BF3" w:rsidRDefault="00DE3BF3" w:rsidP="00DE3BF3">
      <w:pPr>
        <w:pStyle w:val="a9"/>
        <w:numPr>
          <w:ilvl w:val="0"/>
          <w:numId w:val="6"/>
        </w:numPr>
        <w:ind w:left="709"/>
      </w:pPr>
      <w:r>
        <w:t>Склад и инфраструктура — зоны, ячейки хранения, маршруты, правила размещения и отбора.</w:t>
      </w:r>
    </w:p>
    <w:p w14:paraId="446F195D" w14:textId="22766400" w:rsidR="00DE3BF3" w:rsidRDefault="00DE3BF3" w:rsidP="00DE3BF3">
      <w:pPr>
        <w:pStyle w:val="a9"/>
        <w:numPr>
          <w:ilvl w:val="0"/>
          <w:numId w:val="6"/>
        </w:numPr>
        <w:ind w:left="709"/>
      </w:pPr>
      <w:r>
        <w:t>Персонал склада — кладовщики, комплектовщики, старшие смен, контролёры качества, администраторы.</w:t>
      </w:r>
    </w:p>
    <w:p w14:paraId="752CD674" w14:textId="664CEB83" w:rsidR="00DE3BF3" w:rsidRDefault="00DE3BF3" w:rsidP="00DE3BF3">
      <w:pPr>
        <w:pStyle w:val="a9"/>
        <w:numPr>
          <w:ilvl w:val="0"/>
          <w:numId w:val="6"/>
        </w:numPr>
        <w:ind w:left="709"/>
      </w:pPr>
      <w:r>
        <w:t>Операционные документы — приход (приёмка), расход (отгрузка), перемещения, списания, возвраты, инвентаризации.</w:t>
      </w:r>
    </w:p>
    <w:p w14:paraId="542C1FE4" w14:textId="3DCF68EE" w:rsidR="00DE3BF3" w:rsidRDefault="00DE3BF3" w:rsidP="00DE3BF3">
      <w:pPr>
        <w:pStyle w:val="a9"/>
        <w:numPr>
          <w:ilvl w:val="0"/>
          <w:numId w:val="6"/>
        </w:numPr>
        <w:ind w:left="709"/>
      </w:pPr>
      <w:r>
        <w:t>Информационная система (WMS/учёт ТМЦ) — программный комплекс для фиксации операций и расчёта остатков/резервов.</w:t>
      </w:r>
    </w:p>
    <w:p w14:paraId="3BD0627E" w14:textId="6C58F584" w:rsidR="00DE3BF3" w:rsidRDefault="00DE3BF3" w:rsidP="00DE3BF3">
      <w:pPr>
        <w:pStyle w:val="a9"/>
        <w:numPr>
          <w:ilvl w:val="0"/>
          <w:numId w:val="6"/>
        </w:numPr>
        <w:ind w:left="709"/>
      </w:pPr>
      <w:r>
        <w:t>Интеграции — ERP/1С (финансовый контур), EDI/ЭДО, TMS, маркетплейсы/интернет-магазин (при наличии).</w:t>
      </w:r>
    </w:p>
    <w:p w14:paraId="445F4E7F" w14:textId="5C42826A" w:rsidR="00DE3BF3" w:rsidRDefault="00DE3BF3" w:rsidP="00DE3BF3">
      <w:pPr>
        <w:pStyle w:val="a9"/>
        <w:numPr>
          <w:ilvl w:val="0"/>
          <w:numId w:val="6"/>
        </w:numPr>
        <w:ind w:left="709"/>
      </w:pPr>
      <w:r>
        <w:t>Оборудование — ТСД/сканеры штрихкодов, принтеры этикеток, весы, терминалы рабочего места (опционально).</w:t>
      </w:r>
    </w:p>
    <w:p w14:paraId="175325FF" w14:textId="41CC98AF" w:rsidR="00DE3BF3" w:rsidRDefault="00DE3BF3" w:rsidP="00DE3BF3">
      <w:pPr>
        <w:pStyle w:val="a9"/>
        <w:numPr>
          <w:ilvl w:val="0"/>
          <w:numId w:val="6"/>
        </w:numPr>
        <w:ind w:left="709"/>
      </w:pPr>
      <w:r>
        <w:lastRenderedPageBreak/>
        <w:t>Руководство/аналитики — используют отчёты и KPI: оборачиваемость, точность подбора, производительность.</w:t>
      </w:r>
    </w:p>
    <w:p w14:paraId="6BE56287" w14:textId="77777777" w:rsidR="00DE3BF3" w:rsidRDefault="00DE3BF3" w:rsidP="00DE3BF3">
      <w:r>
        <w:rPr>
          <w:b/>
        </w:rPr>
        <w:t>2. Связи системы с внешней средой</w:t>
      </w:r>
    </w:p>
    <w:p w14:paraId="5A01CC67" w14:textId="77777777" w:rsidR="00DE3BF3" w:rsidRPr="00DE3BF3" w:rsidRDefault="00DE3BF3" w:rsidP="00DE3BF3">
      <w:pPr>
        <w:rPr>
          <w:b/>
          <w:bCs/>
        </w:rPr>
      </w:pPr>
      <w:r w:rsidRPr="00DE3BF3">
        <w:rPr>
          <w:b/>
          <w:bCs/>
        </w:rPr>
        <w:t>Внешние элементы</w:t>
      </w:r>
    </w:p>
    <w:p w14:paraId="120B72E6" w14:textId="60494040" w:rsidR="00DE3BF3" w:rsidRDefault="00DE3BF3" w:rsidP="00DE3BF3">
      <w:pPr>
        <w:pStyle w:val="a9"/>
        <w:numPr>
          <w:ilvl w:val="0"/>
          <w:numId w:val="8"/>
        </w:numPr>
        <w:ind w:left="851"/>
      </w:pPr>
      <w:r>
        <w:t>Поставщики — передают документы поставки (накладные/УПД), ASN/предварительные уведомления о поставке (при EDI).</w:t>
      </w:r>
    </w:p>
    <w:p w14:paraId="5C438F1C" w14:textId="347B9422" w:rsidR="00DE3BF3" w:rsidRDefault="00DE3BF3" w:rsidP="00DE3BF3">
      <w:pPr>
        <w:pStyle w:val="a9"/>
        <w:numPr>
          <w:ilvl w:val="0"/>
          <w:numId w:val="8"/>
        </w:numPr>
        <w:ind w:left="851"/>
      </w:pPr>
      <w:r>
        <w:t>Клиенты — формируют заказы на отгрузку; получают статусы комплектации и отгрузки.</w:t>
      </w:r>
    </w:p>
    <w:p w14:paraId="26D60FCC" w14:textId="7557E3EC" w:rsidR="00DE3BF3" w:rsidRDefault="00DE3BF3" w:rsidP="00DE3BF3">
      <w:pPr>
        <w:pStyle w:val="a9"/>
        <w:numPr>
          <w:ilvl w:val="0"/>
          <w:numId w:val="8"/>
        </w:numPr>
        <w:ind w:left="851"/>
      </w:pPr>
      <w:r>
        <w:t>Перевозчики/логистика (TMS) — получение данных о готовности к отгрузке, слотах, маршрутах и статусах доставки.</w:t>
      </w:r>
    </w:p>
    <w:p w14:paraId="7D28CACA" w14:textId="08FB2607" w:rsidR="00DE3BF3" w:rsidRDefault="00DE3BF3" w:rsidP="00DE3BF3">
      <w:pPr>
        <w:pStyle w:val="a9"/>
        <w:numPr>
          <w:ilvl w:val="0"/>
          <w:numId w:val="8"/>
        </w:numPr>
        <w:ind w:left="851"/>
      </w:pPr>
      <w:r>
        <w:t>ERP/бухгалтерия (например, 1С) — обмен справочниками, заказами, первичными документами и фактами движения/остатками.</w:t>
      </w:r>
    </w:p>
    <w:p w14:paraId="20F8A4BD" w14:textId="4BD986D7" w:rsidR="00DE3BF3" w:rsidRDefault="00DE3BF3" w:rsidP="00DE3BF3">
      <w:pPr>
        <w:pStyle w:val="a9"/>
        <w:numPr>
          <w:ilvl w:val="0"/>
          <w:numId w:val="8"/>
        </w:numPr>
        <w:ind w:left="851"/>
      </w:pPr>
      <w:r>
        <w:t>EDI/ЭДО — электронный обмен документами с контрагентами (при наличии ЭП).</w:t>
      </w:r>
    </w:p>
    <w:p w14:paraId="7DD4BC26" w14:textId="4D667AB6" w:rsidR="00DE3BF3" w:rsidRDefault="00DE3BF3" w:rsidP="00DE3BF3">
      <w:pPr>
        <w:pStyle w:val="a9"/>
        <w:numPr>
          <w:ilvl w:val="0"/>
          <w:numId w:val="8"/>
        </w:numPr>
        <w:ind w:left="851"/>
      </w:pPr>
      <w:r>
        <w:t>Оборудование склада — онлайн-ввод фактов операций (скан/вес/печать) через ТСД и рабочие места.</w:t>
      </w:r>
    </w:p>
    <w:p w14:paraId="654307AC" w14:textId="61E94A09" w:rsidR="00DE3BF3" w:rsidRDefault="00DE3BF3" w:rsidP="00DE3BF3">
      <w:pPr>
        <w:pStyle w:val="a9"/>
        <w:numPr>
          <w:ilvl w:val="0"/>
          <w:numId w:val="8"/>
        </w:numPr>
        <w:ind w:left="851"/>
      </w:pPr>
      <w:r>
        <w:t>Нормативные требования — правила бухгалтерского учёта запасов, требования к первичным документам, ИБ и персональным данным (если обрабатываются).</w:t>
      </w:r>
    </w:p>
    <w:p w14:paraId="578A33B7" w14:textId="77777777" w:rsidR="00DE3BF3" w:rsidRPr="00DE3BF3" w:rsidRDefault="00DE3BF3" w:rsidP="00DE3BF3">
      <w:pPr>
        <w:rPr>
          <w:b/>
          <w:bCs/>
        </w:rPr>
      </w:pPr>
      <w:r w:rsidRPr="00DE3BF3">
        <w:rPr>
          <w:b/>
          <w:bCs/>
        </w:rPr>
        <w:t>Типы взаимодействий</w:t>
      </w:r>
    </w:p>
    <w:p w14:paraId="6BEED256" w14:textId="659DA9D9" w:rsidR="00DE3BF3" w:rsidRDefault="00DE3BF3" w:rsidP="00F007C5">
      <w:pPr>
        <w:pStyle w:val="a9"/>
        <w:numPr>
          <w:ilvl w:val="0"/>
          <w:numId w:val="10"/>
        </w:numPr>
        <w:ind w:left="851"/>
      </w:pPr>
      <w:r>
        <w:t>Обмен данными (справочники, заказы, статусы, остатки).</w:t>
      </w:r>
    </w:p>
    <w:p w14:paraId="44082BCC" w14:textId="01A4EFCA" w:rsidR="00DE3BF3" w:rsidRDefault="00DE3BF3" w:rsidP="00F007C5">
      <w:pPr>
        <w:pStyle w:val="a9"/>
        <w:numPr>
          <w:ilvl w:val="0"/>
          <w:numId w:val="10"/>
        </w:numPr>
        <w:ind w:left="851"/>
      </w:pPr>
      <w:r>
        <w:t>Документооборот (электронные/бумажные первичные документы).</w:t>
      </w:r>
    </w:p>
    <w:p w14:paraId="08850302" w14:textId="3C91F151" w:rsidR="00DE3BF3" w:rsidRDefault="00DE3BF3" w:rsidP="00F007C5">
      <w:pPr>
        <w:pStyle w:val="a9"/>
        <w:numPr>
          <w:ilvl w:val="0"/>
          <w:numId w:val="10"/>
        </w:numPr>
        <w:ind w:left="851"/>
      </w:pPr>
      <w:r>
        <w:t>Операционные события (сканирование, задания, подтверждения операций).</w:t>
      </w:r>
    </w:p>
    <w:p w14:paraId="71D12BA8" w14:textId="44F5B795" w:rsidR="00DE3BF3" w:rsidRDefault="00DE3BF3" w:rsidP="00F007C5">
      <w:pPr>
        <w:pStyle w:val="a9"/>
        <w:numPr>
          <w:ilvl w:val="0"/>
          <w:numId w:val="10"/>
        </w:numPr>
        <w:ind w:left="851"/>
      </w:pPr>
      <w:r>
        <w:t>Финансово-учётные операции (оприходование, списание, реализация).</w:t>
      </w:r>
    </w:p>
    <w:p w14:paraId="0084B443" w14:textId="440596E8" w:rsidR="00DE3BF3" w:rsidRDefault="00DE3BF3" w:rsidP="00F007C5">
      <w:pPr>
        <w:pStyle w:val="a9"/>
        <w:numPr>
          <w:ilvl w:val="0"/>
          <w:numId w:val="10"/>
        </w:numPr>
        <w:ind w:left="851"/>
      </w:pPr>
      <w:r>
        <w:t>Получение и соблюдение регламентов и политик безопасности.</w:t>
      </w:r>
    </w:p>
    <w:p w14:paraId="7E0414ED" w14:textId="77777777" w:rsidR="00DE3BF3" w:rsidRDefault="00DE3BF3" w:rsidP="00DE3BF3">
      <w:r>
        <w:rPr>
          <w:b/>
        </w:rPr>
        <w:t>3. Возможные состояния системы</w:t>
      </w:r>
    </w:p>
    <w:p w14:paraId="7DA3B6D7" w14:textId="77777777" w:rsidR="00DE3BF3" w:rsidRPr="00F007C5" w:rsidRDefault="00DE3BF3" w:rsidP="00DE3BF3">
      <w:r w:rsidRPr="00F007C5">
        <w:lastRenderedPageBreak/>
        <w:t>Состояния по уровню нагрузки</w:t>
      </w:r>
    </w:p>
    <w:p w14:paraId="0CAA4D52" w14:textId="0668AA59" w:rsidR="00DE3BF3" w:rsidRDefault="00DE3BF3" w:rsidP="00F007C5">
      <w:pPr>
        <w:pStyle w:val="a9"/>
        <w:numPr>
          <w:ilvl w:val="0"/>
          <w:numId w:val="11"/>
        </w:numPr>
        <w:ind w:left="851"/>
      </w:pPr>
      <w:r>
        <w:t>Нормальная работа — стабильный поток операций, корректный обмен с ERP/EDI.</w:t>
      </w:r>
    </w:p>
    <w:p w14:paraId="7C64F5F6" w14:textId="74BAB4F7" w:rsidR="00DE3BF3" w:rsidRDefault="00DE3BF3" w:rsidP="00F007C5">
      <w:pPr>
        <w:pStyle w:val="a9"/>
        <w:numPr>
          <w:ilvl w:val="0"/>
          <w:numId w:val="11"/>
        </w:numPr>
        <w:ind w:left="851"/>
      </w:pPr>
      <w:r>
        <w:t>Пиковая нагрузка — массовые приёмки/отгрузки (сезонность, акции, закрытие периода).</w:t>
      </w:r>
    </w:p>
    <w:p w14:paraId="483CE0E4" w14:textId="2DE80002" w:rsidR="00DE3BF3" w:rsidRDefault="00DE3BF3" w:rsidP="00F007C5">
      <w:pPr>
        <w:pStyle w:val="a9"/>
        <w:numPr>
          <w:ilvl w:val="0"/>
          <w:numId w:val="11"/>
        </w:numPr>
        <w:ind w:left="850" w:hanging="357"/>
      </w:pPr>
      <w:r>
        <w:t>Перегрузка — рост очередей заданий, снижение производительности, увеличение времени отклика.</w:t>
      </w:r>
    </w:p>
    <w:p w14:paraId="628C74DA" w14:textId="77777777" w:rsidR="00DE3BF3" w:rsidRPr="00F007C5" w:rsidRDefault="00DE3BF3" w:rsidP="00DE3BF3">
      <w:pPr>
        <w:rPr>
          <w:b/>
          <w:bCs/>
        </w:rPr>
      </w:pPr>
      <w:r w:rsidRPr="00F007C5">
        <w:rPr>
          <w:b/>
          <w:bCs/>
        </w:rPr>
        <w:t>Состояния по техническому функционированию</w:t>
      </w:r>
    </w:p>
    <w:p w14:paraId="416BA9DC" w14:textId="414B28AB" w:rsidR="00DE3BF3" w:rsidRDefault="00DE3BF3" w:rsidP="00F007C5">
      <w:pPr>
        <w:pStyle w:val="a9"/>
        <w:numPr>
          <w:ilvl w:val="0"/>
          <w:numId w:val="13"/>
        </w:numPr>
        <w:ind w:left="850" w:hanging="357"/>
      </w:pPr>
      <w:r>
        <w:t>Работоспособное состояние — все модули системы доступны, операции выполняются штатно.</w:t>
      </w:r>
    </w:p>
    <w:p w14:paraId="5A602E84" w14:textId="43817082" w:rsidR="00DE3BF3" w:rsidRDefault="00DE3BF3" w:rsidP="00F007C5">
      <w:pPr>
        <w:pStyle w:val="a9"/>
        <w:numPr>
          <w:ilvl w:val="0"/>
          <w:numId w:val="13"/>
        </w:numPr>
        <w:ind w:left="850" w:hanging="357"/>
      </w:pPr>
      <w:r>
        <w:t>Частичная недоступность — сбой отдельных модулей/интеграций (например, EDI или ERP-коннектор).</w:t>
      </w:r>
    </w:p>
    <w:p w14:paraId="36E576BD" w14:textId="645B1C39" w:rsidR="00DE3BF3" w:rsidRDefault="00DE3BF3" w:rsidP="00F007C5">
      <w:pPr>
        <w:pStyle w:val="a9"/>
        <w:numPr>
          <w:ilvl w:val="0"/>
          <w:numId w:val="13"/>
        </w:numPr>
        <w:ind w:left="850" w:hanging="357"/>
      </w:pPr>
      <w:r>
        <w:t xml:space="preserve">Полная недоступность — отказ сервера/СУБД/сети, невозможность работы в </w:t>
      </w:r>
      <w:proofErr w:type="spellStart"/>
      <w:r>
        <w:t>онлайне</w:t>
      </w:r>
      <w:proofErr w:type="spellEnd"/>
      <w:r>
        <w:t>.</w:t>
      </w:r>
    </w:p>
    <w:p w14:paraId="1C090302" w14:textId="14F0BA22" w:rsidR="00DE3BF3" w:rsidRDefault="00DE3BF3" w:rsidP="00F007C5">
      <w:pPr>
        <w:pStyle w:val="a9"/>
        <w:numPr>
          <w:ilvl w:val="0"/>
          <w:numId w:val="13"/>
        </w:numPr>
        <w:ind w:left="850" w:hanging="357"/>
      </w:pPr>
      <w:r>
        <w:t>Режим обновления — временное ограничение функционала, выполнение регламентных работ.</w:t>
      </w:r>
    </w:p>
    <w:p w14:paraId="20C52F1B" w14:textId="077AC446" w:rsidR="00DE3BF3" w:rsidRDefault="00DE3BF3" w:rsidP="00F007C5">
      <w:pPr>
        <w:pStyle w:val="a9"/>
        <w:numPr>
          <w:ilvl w:val="0"/>
          <w:numId w:val="13"/>
        </w:numPr>
        <w:ind w:left="850" w:hanging="357"/>
      </w:pPr>
      <w:r>
        <w:t>Аварийный режим — работа по временным регламентам (буферизация операций, последующая синхронизация).</w:t>
      </w:r>
    </w:p>
    <w:p w14:paraId="21A1FF4D" w14:textId="77777777" w:rsidR="00DE3BF3" w:rsidRDefault="00DE3BF3" w:rsidP="00DE3BF3">
      <w:r>
        <w:rPr>
          <w:b/>
        </w:rPr>
        <w:t>4. Источники информации</w:t>
      </w:r>
    </w:p>
    <w:p w14:paraId="5ECBFD98" w14:textId="700830AB" w:rsidR="00DE3BF3" w:rsidRPr="00F007C5" w:rsidRDefault="00F007C5" w:rsidP="00DE3BF3">
      <w:pPr>
        <w:rPr>
          <w:b/>
          <w:bCs/>
        </w:rPr>
      </w:pPr>
      <w:r>
        <w:rPr>
          <w:b/>
          <w:bCs/>
        </w:rPr>
        <w:t xml:space="preserve">НПА </w:t>
      </w:r>
      <w:r w:rsidR="00DE3BF3" w:rsidRPr="00F007C5">
        <w:rPr>
          <w:b/>
          <w:bCs/>
        </w:rPr>
        <w:t>РФ</w:t>
      </w:r>
    </w:p>
    <w:p w14:paraId="52CC9B24" w14:textId="11EF75F4" w:rsidR="00DE3BF3" w:rsidRDefault="00DE3BF3" w:rsidP="00F007C5">
      <w:pPr>
        <w:pStyle w:val="a9"/>
        <w:numPr>
          <w:ilvl w:val="0"/>
          <w:numId w:val="16"/>
        </w:numPr>
        <w:ind w:left="850" w:hanging="357"/>
      </w:pPr>
      <w:r>
        <w:t>Федеральный закон № 402-ФЗ «О бухгалтерском учёте».</w:t>
      </w:r>
    </w:p>
    <w:p w14:paraId="0E6895A3" w14:textId="778C6962" w:rsidR="00DE3BF3" w:rsidRDefault="00DE3BF3" w:rsidP="00F007C5">
      <w:pPr>
        <w:pStyle w:val="a9"/>
        <w:numPr>
          <w:ilvl w:val="0"/>
          <w:numId w:val="16"/>
        </w:numPr>
        <w:ind w:left="850" w:hanging="357"/>
      </w:pPr>
      <w:r>
        <w:t>ФСБУ 5/2019 «Запасы» (приказ Минфина России № 180н).</w:t>
      </w:r>
    </w:p>
    <w:p w14:paraId="2E5C1420" w14:textId="1D87596F" w:rsidR="00DE3BF3" w:rsidRDefault="00DE3BF3" w:rsidP="00F007C5">
      <w:pPr>
        <w:pStyle w:val="a9"/>
        <w:numPr>
          <w:ilvl w:val="0"/>
          <w:numId w:val="16"/>
        </w:numPr>
        <w:ind w:left="850" w:hanging="357"/>
      </w:pPr>
      <w:r>
        <w:t>Федеральный закон № 63-ФЗ «Об электронной подписи» (для ЭДО/УПД и юридически значимого обмена).</w:t>
      </w:r>
    </w:p>
    <w:p w14:paraId="1D7CDE14" w14:textId="5650BF44" w:rsidR="00DE3BF3" w:rsidRDefault="00DE3BF3" w:rsidP="00F007C5">
      <w:pPr>
        <w:pStyle w:val="a9"/>
        <w:numPr>
          <w:ilvl w:val="0"/>
          <w:numId w:val="16"/>
        </w:numPr>
        <w:ind w:left="850" w:hanging="357"/>
      </w:pPr>
      <w:r>
        <w:t>Федеральный закон № 149-ФЗ «Об информации, информационных технологиях и о защите информации».</w:t>
      </w:r>
    </w:p>
    <w:p w14:paraId="5A605F8F" w14:textId="45814FD6" w:rsidR="00DE3BF3" w:rsidRDefault="00DE3BF3" w:rsidP="00F007C5">
      <w:pPr>
        <w:pStyle w:val="a9"/>
        <w:numPr>
          <w:ilvl w:val="0"/>
          <w:numId w:val="16"/>
        </w:numPr>
        <w:ind w:left="850" w:hanging="357"/>
      </w:pPr>
      <w:r>
        <w:t>Федеральный закон № 98-ФЗ «О коммерческой тайне» (режим конфиденциальности складских/коммерческих данных).</w:t>
      </w:r>
    </w:p>
    <w:p w14:paraId="6FA628DC" w14:textId="133A6AB7" w:rsidR="00DE3BF3" w:rsidRDefault="002F4D6F" w:rsidP="00F007C5">
      <w:pPr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431CAA59" wp14:editId="075C540C">
            <wp:extent cx="5940425" cy="35661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6E11" w14:textId="77777777" w:rsidR="00DE3BF3" w:rsidRDefault="00DE3BF3" w:rsidP="002F4D6F">
      <w:pPr>
        <w:jc w:val="center"/>
      </w:pPr>
      <w:r>
        <w:t>Рисунок 1.1 – Иерархия функциональных подсистем</w:t>
      </w:r>
    </w:p>
    <w:p w14:paraId="77DD5C9C" w14:textId="77777777" w:rsidR="00DE3BF3" w:rsidRDefault="00DE3BF3" w:rsidP="00DE3BF3">
      <w:r>
        <w:rPr>
          <w:b/>
        </w:rPr>
        <w:t>5. Опишите локальные цели каждой подсистемы. Ответ обоснуйте.</w:t>
      </w:r>
    </w:p>
    <w:p w14:paraId="0236D618" w14:textId="798419ED" w:rsidR="00DE3BF3" w:rsidRPr="002F4D6F" w:rsidRDefault="002F4D6F" w:rsidP="00DE3BF3">
      <w:pPr>
        <w:rPr>
          <w:b/>
          <w:bCs/>
        </w:rPr>
      </w:pPr>
      <w:r w:rsidRPr="002F4D6F">
        <w:rPr>
          <w:b/>
          <w:bCs/>
        </w:rPr>
        <w:t>Подсистема функционирования</w:t>
      </w:r>
    </w:p>
    <w:p w14:paraId="0CC00F4B" w14:textId="70558B4E" w:rsidR="00DE3BF3" w:rsidRDefault="00DE3BF3" w:rsidP="002F4D6F">
      <w:pPr>
        <w:pStyle w:val="a9"/>
        <w:numPr>
          <w:ilvl w:val="0"/>
          <w:numId w:val="17"/>
        </w:numPr>
        <w:ind w:left="850" w:hanging="357"/>
      </w:pPr>
      <w:r>
        <w:t xml:space="preserve">Приёмка — </w:t>
      </w:r>
      <w:proofErr w:type="spellStart"/>
      <w:r>
        <w:t>контрольируемый</w:t>
      </w:r>
      <w:proofErr w:type="spellEnd"/>
      <w:r>
        <w:t xml:space="preserve"> ввод товара (количество, идентификация, качество) для формирования корректных остатков.</w:t>
      </w:r>
    </w:p>
    <w:p w14:paraId="3F17690B" w14:textId="12CC36A9" w:rsidR="00DE3BF3" w:rsidRDefault="00DE3BF3" w:rsidP="002F4D6F">
      <w:pPr>
        <w:pStyle w:val="a9"/>
        <w:numPr>
          <w:ilvl w:val="0"/>
          <w:numId w:val="17"/>
        </w:numPr>
        <w:ind w:left="850" w:hanging="357"/>
      </w:pPr>
      <w:r>
        <w:t>Размещение и хранение — оптимальное распределение по зонам/ячейкам с учётом правил хранения (ABC, FIFO/FEFO) для снижения времени отбора.</w:t>
      </w:r>
    </w:p>
    <w:p w14:paraId="40D1E8A6" w14:textId="248CF899" w:rsidR="00DE3BF3" w:rsidRDefault="00DE3BF3" w:rsidP="002F4D6F">
      <w:pPr>
        <w:pStyle w:val="a9"/>
        <w:numPr>
          <w:ilvl w:val="0"/>
          <w:numId w:val="17"/>
        </w:numPr>
        <w:ind w:left="850" w:hanging="357"/>
      </w:pPr>
      <w:r>
        <w:t>Упаковка и отгрузка — формирование отгрузочных единиц и документов, фиксация факта отгрузки для закрытия заказа.</w:t>
      </w:r>
    </w:p>
    <w:p w14:paraId="4FD70FDB" w14:textId="6C26FD0F" w:rsidR="00DE3BF3" w:rsidRDefault="002F4D6F" w:rsidP="002F4D6F">
      <w:pPr>
        <w:pStyle w:val="a9"/>
        <w:numPr>
          <w:ilvl w:val="0"/>
          <w:numId w:val="17"/>
        </w:numPr>
        <w:ind w:left="850" w:hanging="357"/>
      </w:pPr>
      <w:r>
        <w:t>Учет</w:t>
      </w:r>
      <w:r w:rsidR="00DE3BF3">
        <w:t>— верификация остатков и выявление причин расхождений (ошибки процессов, потери, брак).</w:t>
      </w:r>
    </w:p>
    <w:p w14:paraId="08882DD6" w14:textId="77777777" w:rsidR="00DE3BF3" w:rsidRPr="002F4D6F" w:rsidRDefault="00DE3BF3" w:rsidP="00DE3BF3">
      <w:pPr>
        <w:rPr>
          <w:b/>
          <w:bCs/>
        </w:rPr>
      </w:pPr>
      <w:r w:rsidRPr="002F4D6F">
        <w:rPr>
          <w:b/>
          <w:bCs/>
        </w:rPr>
        <w:t>Подсистема взаимодействия</w:t>
      </w:r>
    </w:p>
    <w:p w14:paraId="6B532615" w14:textId="6AEE320D" w:rsidR="00DE3BF3" w:rsidRDefault="00DE3BF3" w:rsidP="002F4D6F">
      <w:pPr>
        <w:pStyle w:val="a9"/>
        <w:numPr>
          <w:ilvl w:val="1"/>
          <w:numId w:val="19"/>
        </w:numPr>
        <w:ind w:left="850" w:hanging="357"/>
      </w:pPr>
      <w:r>
        <w:t>Обмен с</w:t>
      </w:r>
      <w:r w:rsidR="002F4D6F">
        <w:t xml:space="preserve"> системами учета</w:t>
      </w:r>
      <w:r>
        <w:t xml:space="preserve"> — согласование справочников, заказов и фактов движения для единства управленческого и бухгалтерского контуров.</w:t>
      </w:r>
    </w:p>
    <w:p w14:paraId="6FE8EE6F" w14:textId="54068D28" w:rsidR="00DE3BF3" w:rsidRDefault="00DE3BF3" w:rsidP="002F4D6F">
      <w:pPr>
        <w:pStyle w:val="a9"/>
        <w:numPr>
          <w:ilvl w:val="1"/>
          <w:numId w:val="19"/>
        </w:numPr>
        <w:ind w:left="850" w:hanging="357"/>
      </w:pPr>
      <w:r>
        <w:lastRenderedPageBreak/>
        <w:t>ЭДО — ускорение обмена документами с контрагентами и снижение ошибок ручного ввода.</w:t>
      </w:r>
    </w:p>
    <w:p w14:paraId="56100D70" w14:textId="5A0E93A3" w:rsidR="00DE3BF3" w:rsidRDefault="00DE3BF3" w:rsidP="002F4D6F">
      <w:pPr>
        <w:pStyle w:val="a9"/>
        <w:numPr>
          <w:ilvl w:val="1"/>
          <w:numId w:val="19"/>
        </w:numPr>
        <w:ind w:left="850" w:hanging="357"/>
      </w:pPr>
      <w:r>
        <w:t>API</w:t>
      </w:r>
      <w:r w:rsidR="002F4D6F">
        <w:t xml:space="preserve"> внешних сервисов</w:t>
      </w:r>
      <w:r>
        <w:t>— подключение внешних сервисов (TMS, маркетплейсы, сайт) и обеспечение сквозных статусов заказов.</w:t>
      </w:r>
    </w:p>
    <w:p w14:paraId="40E057EE" w14:textId="1EDA6BB6" w:rsidR="00DE3BF3" w:rsidRDefault="002F4D6F" w:rsidP="002F4D6F">
      <w:pPr>
        <w:pStyle w:val="a9"/>
        <w:numPr>
          <w:ilvl w:val="1"/>
          <w:numId w:val="19"/>
        </w:numPr>
        <w:ind w:left="850" w:hanging="357"/>
      </w:pPr>
      <w:r>
        <w:t>Системы АСУ ТП</w:t>
      </w:r>
      <w:r w:rsidR="00DE3BF3">
        <w:t xml:space="preserve">— </w:t>
      </w:r>
      <w:r>
        <w:t>контроль</w:t>
      </w:r>
      <w:r w:rsidR="00DE3BF3">
        <w:t xml:space="preserve"> точности операций (сканирование, печать этикеток) и минимизация человеческого фактора.</w:t>
      </w:r>
    </w:p>
    <w:p w14:paraId="799A21EB" w14:textId="1F388BC9" w:rsidR="00DE3BF3" w:rsidRPr="002F4D6F" w:rsidRDefault="002F4D6F" w:rsidP="00DE3BF3">
      <w:pPr>
        <w:rPr>
          <w:b/>
          <w:bCs/>
        </w:rPr>
      </w:pPr>
      <w:r w:rsidRPr="002F4D6F">
        <w:rPr>
          <w:b/>
          <w:bCs/>
        </w:rPr>
        <w:t>Подсистема обеспечения</w:t>
      </w:r>
    </w:p>
    <w:p w14:paraId="29143A1F" w14:textId="0BC2CBE5" w:rsidR="00DE3BF3" w:rsidRDefault="00DE3BF3" w:rsidP="002F4D6F">
      <w:pPr>
        <w:pStyle w:val="a9"/>
        <w:numPr>
          <w:ilvl w:val="0"/>
          <w:numId w:val="20"/>
        </w:numPr>
        <w:ind w:left="850" w:hanging="357"/>
      </w:pPr>
      <w:r>
        <w:t>Техническое обеспечение — стабильная работа инфраструктуры и оборудования склада.</w:t>
      </w:r>
    </w:p>
    <w:p w14:paraId="08067395" w14:textId="7481215D" w:rsidR="00DE3BF3" w:rsidRDefault="00DE3BF3" w:rsidP="002F4D6F">
      <w:pPr>
        <w:pStyle w:val="a9"/>
        <w:numPr>
          <w:ilvl w:val="0"/>
          <w:numId w:val="20"/>
        </w:numPr>
        <w:ind w:left="850" w:hanging="357"/>
      </w:pPr>
      <w:r>
        <w:t>Программное обеспечение — поддержка и обновление функциональности системы без остановки процессов.</w:t>
      </w:r>
    </w:p>
    <w:p w14:paraId="5CA4F14B" w14:textId="74847F69" w:rsidR="00DE3BF3" w:rsidRDefault="00DE3BF3" w:rsidP="002F4D6F">
      <w:pPr>
        <w:pStyle w:val="a9"/>
        <w:numPr>
          <w:ilvl w:val="0"/>
          <w:numId w:val="20"/>
        </w:numPr>
        <w:ind w:left="850" w:hanging="357"/>
      </w:pPr>
      <w:r>
        <w:t>Кадровое обеспечение — обучение персонала и соблюдение технологической дисциплины.</w:t>
      </w:r>
    </w:p>
    <w:p w14:paraId="3EC9A369" w14:textId="77777777" w:rsidR="00DE3BF3" w:rsidRDefault="00DE3BF3" w:rsidP="00DE3BF3">
      <w:r>
        <w:rPr>
          <w:b/>
        </w:rPr>
        <w:t>6. Выделите объекты окружающей среды. Составьте схему взаимодействия компонент системы, а также схему взаимодействия со средой (это может быть одна общая схема). Опишите внутренние и внешние связи.</w:t>
      </w:r>
    </w:p>
    <w:p w14:paraId="588ED2D4" w14:textId="77777777" w:rsidR="00DE3BF3" w:rsidRDefault="00DE3BF3" w:rsidP="00DE3BF3">
      <w:r>
        <w:t>- Внешняя среда: поставщики, клиенты, перевозчики (TMS), ERP/бухгалтерия, EDI/ЭДО, контролирующие требования/политики, складское оборудование.</w:t>
      </w:r>
    </w:p>
    <w:p w14:paraId="40C1CE35" w14:textId="70E78ECB" w:rsidR="00DE3BF3" w:rsidRDefault="00DE3BF3" w:rsidP="002F4D6F">
      <w:r>
        <w:t>- Внутренние связи: операции склада формируют документы движения и изменяют остатки; интеграционный слой синхронизирует заказы/факты с внешними системами; обеспечивающие подсистемы поддерживают безопасность, аудит и устойчивость.</w:t>
      </w:r>
    </w:p>
    <w:p w14:paraId="66108C69" w14:textId="74DFD73B" w:rsidR="00DE3BF3" w:rsidRDefault="002F4D6F" w:rsidP="00DE3BF3">
      <w:r>
        <w:rPr>
          <w:noProof/>
          <w14:ligatures w14:val="standardContextual"/>
        </w:rPr>
        <w:lastRenderedPageBreak/>
        <w:drawing>
          <wp:inline distT="0" distB="0" distL="0" distR="0" wp14:anchorId="4A50DAF5" wp14:editId="07B53D28">
            <wp:extent cx="5325485" cy="4761342"/>
            <wp:effectExtent l="0" t="0" r="889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364" cy="47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8B16" w14:textId="77777777" w:rsidR="00DE3BF3" w:rsidRDefault="00DE3BF3" w:rsidP="002F4D6F">
      <w:pPr>
        <w:jc w:val="center"/>
      </w:pPr>
      <w:r>
        <w:t>Рисунок 1.2 – Схема взаимодействия</w:t>
      </w:r>
    </w:p>
    <w:p w14:paraId="04CF96E6" w14:textId="77777777" w:rsidR="00DE3BF3" w:rsidRDefault="00DE3BF3" w:rsidP="00DE3BF3">
      <w:r>
        <w:rPr>
          <w:b/>
        </w:rPr>
        <w:t>7. Основные свойства системы</w:t>
      </w:r>
    </w:p>
    <w:p w14:paraId="2ADCA91B" w14:textId="68876D72" w:rsidR="00DE3BF3" w:rsidRPr="002F4D6F" w:rsidRDefault="00DE3BF3" w:rsidP="00AC666C">
      <w:pPr>
        <w:pStyle w:val="a9"/>
        <w:numPr>
          <w:ilvl w:val="0"/>
          <w:numId w:val="23"/>
        </w:numPr>
      </w:pPr>
      <w:r w:rsidRPr="002F4D6F">
        <w:t>Целостность</w:t>
      </w:r>
    </w:p>
    <w:p w14:paraId="6E504972" w14:textId="77777777" w:rsidR="00DE3BF3" w:rsidRDefault="00DE3BF3" w:rsidP="00AC666C">
      <w:pPr>
        <w:pStyle w:val="a9"/>
        <w:ind w:firstLine="0"/>
      </w:pPr>
      <w:r>
        <w:t>Все подсистемы работают как единый комплекс и формируют единый источник истины по остаткам и движениям.</w:t>
      </w:r>
    </w:p>
    <w:p w14:paraId="191E960C" w14:textId="23033B65" w:rsidR="00DE3BF3" w:rsidRPr="002F4D6F" w:rsidRDefault="00DE3BF3" w:rsidP="00AC666C">
      <w:pPr>
        <w:pStyle w:val="a9"/>
        <w:numPr>
          <w:ilvl w:val="0"/>
          <w:numId w:val="23"/>
        </w:numPr>
      </w:pPr>
      <w:r w:rsidRPr="002F4D6F">
        <w:t>Иерархичность</w:t>
      </w:r>
    </w:p>
    <w:p w14:paraId="456F191C" w14:textId="77777777" w:rsidR="00DE3BF3" w:rsidRDefault="00DE3BF3" w:rsidP="00AC666C">
      <w:pPr>
        <w:pStyle w:val="a9"/>
        <w:ind w:firstLine="0"/>
      </w:pPr>
      <w:r>
        <w:t>Система имеет уровни: система → подсистемы → модули → компоненты, что упрощает развитие и сопровождение.</w:t>
      </w:r>
    </w:p>
    <w:p w14:paraId="52231D57" w14:textId="4B9C0FA6" w:rsidR="00DE3BF3" w:rsidRPr="002F4D6F" w:rsidRDefault="00DE3BF3" w:rsidP="00AC666C">
      <w:pPr>
        <w:pStyle w:val="a9"/>
        <w:numPr>
          <w:ilvl w:val="0"/>
          <w:numId w:val="23"/>
        </w:numPr>
      </w:pPr>
      <w:r w:rsidRPr="002F4D6F">
        <w:t>Информационная связность</w:t>
      </w:r>
    </w:p>
    <w:p w14:paraId="2829681A" w14:textId="77777777" w:rsidR="00DE3BF3" w:rsidRDefault="00DE3BF3" w:rsidP="00AC666C">
      <w:pPr>
        <w:pStyle w:val="a9"/>
        <w:ind w:firstLine="0"/>
      </w:pPr>
      <w:r>
        <w:t>Данные автоматически передаются между подсистемами и интеграционными контурами, исключая дублирование.</w:t>
      </w:r>
    </w:p>
    <w:p w14:paraId="578B6A96" w14:textId="4E00BB11" w:rsidR="00DE3BF3" w:rsidRPr="002F4D6F" w:rsidRDefault="00DE3BF3" w:rsidP="00AC666C">
      <w:pPr>
        <w:pStyle w:val="a9"/>
        <w:pageBreakBefore/>
        <w:numPr>
          <w:ilvl w:val="0"/>
          <w:numId w:val="23"/>
        </w:numPr>
        <w:ind w:left="714" w:hanging="357"/>
      </w:pPr>
      <w:r w:rsidRPr="002F4D6F">
        <w:lastRenderedPageBreak/>
        <w:t>Адаптивность</w:t>
      </w:r>
    </w:p>
    <w:p w14:paraId="1A84DEBA" w14:textId="77777777" w:rsidR="00DE3BF3" w:rsidRDefault="00DE3BF3" w:rsidP="00AC666C">
      <w:pPr>
        <w:pStyle w:val="a9"/>
        <w:ind w:firstLine="0"/>
      </w:pPr>
      <w:r>
        <w:t>Система настраивается под особенности склада (правила размещения/отбора, стратегии FIFO/FEFO, новые интеграции).</w:t>
      </w:r>
    </w:p>
    <w:p w14:paraId="76613E10" w14:textId="3FE742BF" w:rsidR="00DE3BF3" w:rsidRPr="002F4D6F" w:rsidRDefault="00DE3BF3" w:rsidP="00AC666C">
      <w:pPr>
        <w:pStyle w:val="a9"/>
        <w:numPr>
          <w:ilvl w:val="0"/>
          <w:numId w:val="23"/>
        </w:numPr>
      </w:pPr>
      <w:r w:rsidRPr="002F4D6F">
        <w:t>Надёжность</w:t>
      </w:r>
    </w:p>
    <w:p w14:paraId="0B96EA5F" w14:textId="77777777" w:rsidR="00DE3BF3" w:rsidRDefault="00DE3BF3" w:rsidP="00AC666C">
      <w:pPr>
        <w:pStyle w:val="a9"/>
        <w:ind w:firstLine="0"/>
      </w:pPr>
      <w:r>
        <w:t>Должна обеспечивать сохранность данных, устойчивость к сбоям и восстановление после отказов.</w:t>
      </w:r>
    </w:p>
    <w:p w14:paraId="37A9EA0C" w14:textId="4FCEB451" w:rsidR="00DE3BF3" w:rsidRPr="002F4D6F" w:rsidRDefault="00DE3BF3" w:rsidP="00AC666C">
      <w:pPr>
        <w:pStyle w:val="a9"/>
        <w:numPr>
          <w:ilvl w:val="0"/>
          <w:numId w:val="23"/>
        </w:numPr>
      </w:pPr>
      <w:r w:rsidRPr="002F4D6F">
        <w:t>Безопасность</w:t>
      </w:r>
    </w:p>
    <w:p w14:paraId="0C84964B" w14:textId="77777777" w:rsidR="00DE3BF3" w:rsidRDefault="00DE3BF3" w:rsidP="00AC666C">
      <w:pPr>
        <w:pStyle w:val="a9"/>
        <w:ind w:firstLine="0"/>
      </w:pPr>
      <w:r>
        <w:t xml:space="preserve">Разграничение доступа по ролям, аудит действий и защита конфиденциальных данных (в т.ч. </w:t>
      </w:r>
      <w:proofErr w:type="spellStart"/>
      <w:r>
        <w:t>ПДн</w:t>
      </w:r>
      <w:proofErr w:type="spellEnd"/>
      <w:r>
        <w:t xml:space="preserve"> при наличии).</w:t>
      </w:r>
    </w:p>
    <w:p w14:paraId="55867D1B" w14:textId="02C567E1" w:rsidR="00DE3BF3" w:rsidRPr="002F4D6F" w:rsidRDefault="00DE3BF3" w:rsidP="00AC666C">
      <w:pPr>
        <w:pStyle w:val="a9"/>
        <w:numPr>
          <w:ilvl w:val="0"/>
          <w:numId w:val="23"/>
        </w:numPr>
      </w:pPr>
      <w:r w:rsidRPr="002F4D6F">
        <w:t>Открытость</w:t>
      </w:r>
    </w:p>
    <w:p w14:paraId="237A680D" w14:textId="77777777" w:rsidR="00DE3BF3" w:rsidRDefault="00DE3BF3" w:rsidP="00AC666C">
      <w:pPr>
        <w:pStyle w:val="a9"/>
        <w:ind w:firstLine="0"/>
      </w:pPr>
      <w:r>
        <w:t>Интеграция с внешними системами (ERP/1С, EDI/ЭДО, TMS, оборудование) через стандартизированные интерфейсы.</w:t>
      </w:r>
    </w:p>
    <w:p w14:paraId="29F67C23" w14:textId="3053557F" w:rsidR="00DE3BF3" w:rsidRPr="002F4D6F" w:rsidRDefault="00DE3BF3" w:rsidP="00AC666C">
      <w:pPr>
        <w:pStyle w:val="a9"/>
        <w:numPr>
          <w:ilvl w:val="0"/>
          <w:numId w:val="23"/>
        </w:numPr>
      </w:pPr>
      <w:r w:rsidRPr="002F4D6F">
        <w:t>Масштабируемость</w:t>
      </w:r>
    </w:p>
    <w:p w14:paraId="1416A455" w14:textId="4EF7E68C" w:rsidR="00E060A0" w:rsidRPr="002F4D6F" w:rsidRDefault="00DE3BF3" w:rsidP="00AC666C">
      <w:pPr>
        <w:pStyle w:val="a9"/>
        <w:ind w:firstLine="0"/>
      </w:pPr>
      <w:r>
        <w:t>Возможность увеличения объёма номенклатуры, количества пользователей и операций без деградации качества сервиса.</w:t>
      </w:r>
    </w:p>
    <w:sectPr w:rsidR="00E060A0" w:rsidRPr="002F4D6F" w:rsidSect="00054AF1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F21CC" w14:textId="77777777" w:rsidR="00122679" w:rsidRDefault="00122679" w:rsidP="00B25C90">
      <w:pPr>
        <w:spacing w:after="0" w:line="240" w:lineRule="auto"/>
      </w:pPr>
      <w:r>
        <w:separator/>
      </w:r>
    </w:p>
  </w:endnote>
  <w:endnote w:type="continuationSeparator" w:id="0">
    <w:p w14:paraId="7B1CEAF2" w14:textId="77777777" w:rsidR="00122679" w:rsidRDefault="00122679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05D1D52C" w14:textId="44DC6E24" w:rsidR="00B25C90" w:rsidRPr="00E060A0" w:rsidRDefault="00B25C90" w:rsidP="00E060A0">
        <w:pPr>
          <w:pStyle w:val="a7"/>
          <w:ind w:right="-1" w:firstLine="0"/>
          <w:jc w:val="center"/>
        </w:pPr>
        <w:r>
          <w:t>Москва 202</w:t>
        </w:r>
        <w:r w:rsidR="00E060A0">
          <w:t>6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064AD" w14:textId="77777777" w:rsidR="00122679" w:rsidRDefault="00122679" w:rsidP="00B25C90">
      <w:pPr>
        <w:spacing w:after="0" w:line="240" w:lineRule="auto"/>
      </w:pPr>
      <w:r>
        <w:separator/>
      </w:r>
    </w:p>
  </w:footnote>
  <w:footnote w:type="continuationSeparator" w:id="0">
    <w:p w14:paraId="7B745C0C" w14:textId="77777777" w:rsidR="00122679" w:rsidRDefault="00122679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353CD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E5795C"/>
    <w:multiLevelType w:val="hybridMultilevel"/>
    <w:tmpl w:val="1708F32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" w15:restartNumberingAfterBreak="0">
    <w:nsid w:val="0EB15832"/>
    <w:multiLevelType w:val="hybridMultilevel"/>
    <w:tmpl w:val="7C542D84"/>
    <w:lvl w:ilvl="0" w:tplc="5F42D8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FA05A2"/>
    <w:multiLevelType w:val="hybridMultilevel"/>
    <w:tmpl w:val="6F76A404"/>
    <w:lvl w:ilvl="0" w:tplc="5F42D81E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6A4EAB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273DD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5419F9"/>
    <w:multiLevelType w:val="hybridMultilevel"/>
    <w:tmpl w:val="3558BF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85C3148"/>
    <w:multiLevelType w:val="hybridMultilevel"/>
    <w:tmpl w:val="BAA8322C"/>
    <w:lvl w:ilvl="0" w:tplc="5F42D81E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1F232B31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02F669B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E7E4B48"/>
    <w:multiLevelType w:val="hybridMultilevel"/>
    <w:tmpl w:val="22848316"/>
    <w:lvl w:ilvl="0" w:tplc="5F42D8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FB15E59"/>
    <w:multiLevelType w:val="hybridMultilevel"/>
    <w:tmpl w:val="B3CC3E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5E41D5A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9302481"/>
    <w:multiLevelType w:val="hybridMultilevel"/>
    <w:tmpl w:val="55480B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6239D8"/>
    <w:multiLevelType w:val="hybridMultilevel"/>
    <w:tmpl w:val="CBB80EAC"/>
    <w:lvl w:ilvl="0" w:tplc="5F42D81E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DD95FCF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B0B2765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6507A80"/>
    <w:multiLevelType w:val="hybridMultilevel"/>
    <w:tmpl w:val="BAA8322C"/>
    <w:lvl w:ilvl="0" w:tplc="5F42D81E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B4626FF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0A366A5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456559D"/>
    <w:multiLevelType w:val="hybridMultilevel"/>
    <w:tmpl w:val="EE3872E4"/>
    <w:lvl w:ilvl="0" w:tplc="C3AC5680">
      <w:start w:val="1"/>
      <w:numFmt w:val="decimal"/>
      <w:lvlText w:val="%1."/>
      <w:lvlJc w:val="left"/>
      <w:pPr>
        <w:ind w:left="1780" w:hanging="36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5382739"/>
    <w:multiLevelType w:val="hybridMultilevel"/>
    <w:tmpl w:val="E382AD6E"/>
    <w:lvl w:ilvl="0" w:tplc="5F42D81E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 w15:restartNumberingAfterBreak="0">
    <w:nsid w:val="7C454397"/>
    <w:multiLevelType w:val="hybridMultilevel"/>
    <w:tmpl w:val="111CB800"/>
    <w:lvl w:ilvl="0" w:tplc="5F42D81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1"/>
  </w:num>
  <w:num w:numId="2">
    <w:abstractNumId w:val="2"/>
  </w:num>
  <w:num w:numId="3">
    <w:abstractNumId w:val="7"/>
  </w:num>
  <w:num w:numId="4">
    <w:abstractNumId w:val="21"/>
  </w:num>
  <w:num w:numId="5">
    <w:abstractNumId w:val="17"/>
  </w:num>
  <w:num w:numId="6">
    <w:abstractNumId w:val="4"/>
  </w:num>
  <w:num w:numId="7">
    <w:abstractNumId w:val="9"/>
  </w:num>
  <w:num w:numId="8">
    <w:abstractNumId w:val="19"/>
  </w:num>
  <w:num w:numId="9">
    <w:abstractNumId w:val="0"/>
  </w:num>
  <w:num w:numId="10">
    <w:abstractNumId w:val="12"/>
  </w:num>
  <w:num w:numId="11">
    <w:abstractNumId w:val="8"/>
  </w:num>
  <w:num w:numId="12">
    <w:abstractNumId w:val="22"/>
  </w:num>
  <w:num w:numId="13">
    <w:abstractNumId w:val="18"/>
  </w:num>
  <w:num w:numId="14">
    <w:abstractNumId w:val="5"/>
  </w:num>
  <w:num w:numId="15">
    <w:abstractNumId w:val="20"/>
  </w:num>
  <w:num w:numId="16">
    <w:abstractNumId w:val="15"/>
  </w:num>
  <w:num w:numId="17">
    <w:abstractNumId w:val="16"/>
  </w:num>
  <w:num w:numId="18">
    <w:abstractNumId w:val="14"/>
  </w:num>
  <w:num w:numId="19">
    <w:abstractNumId w:val="3"/>
  </w:num>
  <w:num w:numId="20">
    <w:abstractNumId w:val="1"/>
  </w:num>
  <w:num w:numId="21">
    <w:abstractNumId w:val="6"/>
  </w:num>
  <w:num w:numId="22">
    <w:abstractNumId w:val="10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122679"/>
    <w:rsid w:val="0016667A"/>
    <w:rsid w:val="001A34CC"/>
    <w:rsid w:val="001E1337"/>
    <w:rsid w:val="00272060"/>
    <w:rsid w:val="002F4D6F"/>
    <w:rsid w:val="003C610F"/>
    <w:rsid w:val="003E0757"/>
    <w:rsid w:val="004C4C7E"/>
    <w:rsid w:val="007007F6"/>
    <w:rsid w:val="008A71A5"/>
    <w:rsid w:val="00984AAF"/>
    <w:rsid w:val="009D0123"/>
    <w:rsid w:val="00A1696F"/>
    <w:rsid w:val="00A663BC"/>
    <w:rsid w:val="00AC666C"/>
    <w:rsid w:val="00B25C90"/>
    <w:rsid w:val="00BD7E38"/>
    <w:rsid w:val="00BE3DA5"/>
    <w:rsid w:val="00C15B90"/>
    <w:rsid w:val="00C64759"/>
    <w:rsid w:val="00C93B97"/>
    <w:rsid w:val="00CB1744"/>
    <w:rsid w:val="00CD2CD2"/>
    <w:rsid w:val="00CD71DE"/>
    <w:rsid w:val="00DE3BF3"/>
    <w:rsid w:val="00E060A0"/>
    <w:rsid w:val="00E67F81"/>
    <w:rsid w:val="00E849F7"/>
    <w:rsid w:val="00EE5C3F"/>
    <w:rsid w:val="00F007C5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E060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10</Pages>
  <Words>1314</Words>
  <Characters>7494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11</cp:revision>
  <dcterms:created xsi:type="dcterms:W3CDTF">2024-03-10T11:02:00Z</dcterms:created>
  <dcterms:modified xsi:type="dcterms:W3CDTF">2026-02-13T10:54:00Z</dcterms:modified>
</cp:coreProperties>
</file>