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DF682" w14:textId="77777777" w:rsidR="00451843" w:rsidRPr="00451843" w:rsidRDefault="00451843" w:rsidP="00451843">
      <w:pPr>
        <w:spacing w:after="100" w:afterAutospacing="1"/>
        <w:jc w:val="center"/>
        <w:rPr>
          <w:rFonts w:cs="Times New Roman"/>
        </w:rPr>
      </w:pPr>
      <w:r w:rsidRPr="00451843">
        <w:rPr>
          <w:rFonts w:cs="Times New Roman"/>
          <w:noProof/>
          <w:color w:val="000000"/>
          <w:sz w:val="20"/>
          <w:szCs w:val="20"/>
        </w:rPr>
        <w:drawing>
          <wp:inline distT="0" distB="0" distL="0" distR="0" wp14:anchorId="07F10F95" wp14:editId="45EF7429">
            <wp:extent cx="893445" cy="1010285"/>
            <wp:effectExtent l="0" t="0" r="1905" b="0"/>
            <wp:docPr id="8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C978" w14:textId="77777777" w:rsidR="00451843" w:rsidRPr="00451843" w:rsidRDefault="00451843" w:rsidP="00451843">
      <w:pPr>
        <w:spacing w:after="100" w:afterAutospacing="1"/>
        <w:jc w:val="center"/>
        <w:rPr>
          <w:rFonts w:cs="Times New Roman"/>
          <w:b/>
          <w:bCs/>
          <w:color w:val="000000"/>
          <w:sz w:val="32"/>
          <w:szCs w:val="32"/>
          <w:lang w:val="ru-RU"/>
        </w:rPr>
      </w:pPr>
      <w:bookmarkStart w:id="0" w:name="_Hlk160972778"/>
      <w:r w:rsidRPr="00451843">
        <w:rPr>
          <w:rFonts w:cs="Times New Roman"/>
          <w:b/>
          <w:bCs/>
          <w:color w:val="000000"/>
          <w:sz w:val="32"/>
          <w:szCs w:val="32"/>
          <w:lang w:val="ru-RU"/>
        </w:rPr>
        <w:t>МИНОБРНАУКИ РОССИИ</w:t>
      </w:r>
      <w:bookmarkEnd w:id="0"/>
    </w:p>
    <w:p w14:paraId="298BDE2E" w14:textId="77777777" w:rsidR="00451843" w:rsidRPr="00451843" w:rsidRDefault="00451843" w:rsidP="00451843">
      <w:pPr>
        <w:jc w:val="center"/>
        <w:rPr>
          <w:rFonts w:cs="Times New Roman"/>
          <w:color w:val="000000"/>
          <w:szCs w:val="28"/>
          <w:lang w:val="ru-RU"/>
        </w:rPr>
      </w:pPr>
      <w:r w:rsidRPr="00451843">
        <w:rPr>
          <w:rFonts w:cs="Times New Roman"/>
          <w:color w:val="000000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75D75F87" w14:textId="77777777" w:rsidR="00451843" w:rsidRPr="00451843" w:rsidRDefault="00451843" w:rsidP="00451843">
      <w:pPr>
        <w:jc w:val="center"/>
        <w:rPr>
          <w:rFonts w:cs="Times New Roman"/>
          <w:b/>
          <w:color w:val="000000"/>
          <w:szCs w:val="28"/>
        </w:rPr>
      </w:pPr>
      <w:r w:rsidRPr="00451843">
        <w:rPr>
          <w:rFonts w:cs="Times New Roman"/>
          <w:b/>
          <w:color w:val="000000"/>
          <w:szCs w:val="28"/>
        </w:rPr>
        <w:t xml:space="preserve">«МИРЭА – </w:t>
      </w:r>
      <w:proofErr w:type="spellStart"/>
      <w:r w:rsidRPr="00451843">
        <w:rPr>
          <w:rFonts w:cs="Times New Roman"/>
          <w:b/>
          <w:color w:val="000000"/>
          <w:szCs w:val="28"/>
        </w:rPr>
        <w:t>Российский</w:t>
      </w:r>
      <w:proofErr w:type="spellEnd"/>
      <w:r w:rsidRPr="00451843">
        <w:rPr>
          <w:rFonts w:cs="Times New Roman"/>
          <w:b/>
          <w:color w:val="000000"/>
          <w:szCs w:val="28"/>
        </w:rPr>
        <w:t xml:space="preserve"> </w:t>
      </w:r>
      <w:proofErr w:type="spellStart"/>
      <w:r w:rsidRPr="00451843">
        <w:rPr>
          <w:rFonts w:cs="Times New Roman"/>
          <w:b/>
          <w:color w:val="000000"/>
          <w:szCs w:val="28"/>
        </w:rPr>
        <w:t>технологический</w:t>
      </w:r>
      <w:proofErr w:type="spellEnd"/>
      <w:r w:rsidRPr="00451843">
        <w:rPr>
          <w:rFonts w:cs="Times New Roman"/>
          <w:b/>
          <w:color w:val="000000"/>
          <w:szCs w:val="28"/>
        </w:rPr>
        <w:t xml:space="preserve"> </w:t>
      </w:r>
      <w:proofErr w:type="spellStart"/>
      <w:r w:rsidRPr="00451843">
        <w:rPr>
          <w:rFonts w:cs="Times New Roman"/>
          <w:b/>
          <w:color w:val="000000"/>
          <w:szCs w:val="28"/>
        </w:rPr>
        <w:t>университет</w:t>
      </w:r>
      <w:proofErr w:type="spellEnd"/>
      <w:r w:rsidRPr="00451843">
        <w:rPr>
          <w:rFonts w:cs="Times New Roman"/>
          <w:b/>
          <w:color w:val="000000"/>
          <w:szCs w:val="28"/>
        </w:rPr>
        <w:t>»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51843" w:rsidRPr="00451843" w14:paraId="4AF3E1FB" w14:textId="77777777" w:rsidTr="00934379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78AF8F" w14:textId="77777777" w:rsidR="00451843" w:rsidRPr="00451843" w:rsidRDefault="00451843" w:rsidP="00934379">
            <w:pPr>
              <w:spacing w:after="0"/>
              <w:jc w:val="center"/>
              <w:rPr>
                <w:b/>
                <w:color w:val="000000"/>
                <w:sz w:val="32"/>
                <w:szCs w:val="32"/>
              </w:rPr>
            </w:pPr>
            <w:r w:rsidRPr="00451843">
              <w:rPr>
                <w:b/>
                <w:color w:val="000000"/>
                <w:sz w:val="32"/>
                <w:szCs w:val="32"/>
              </w:rPr>
              <w:t>РТУ МИРЭА</w:t>
            </w:r>
          </w:p>
        </w:tc>
      </w:tr>
      <w:tr w:rsidR="00451843" w:rsidRPr="00451843" w14:paraId="40F02CFB" w14:textId="77777777" w:rsidTr="00934379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9313CA5" w14:textId="77777777" w:rsidR="00451843" w:rsidRPr="00451843" w:rsidRDefault="00451843" w:rsidP="00934379">
            <w:pPr>
              <w:spacing w:after="0"/>
              <w:jc w:val="center"/>
              <w:rPr>
                <w:b/>
                <w:color w:val="000000"/>
                <w:szCs w:val="28"/>
              </w:rPr>
            </w:pPr>
          </w:p>
        </w:tc>
      </w:tr>
      <w:tr w:rsidR="00451843" w:rsidRPr="003D135C" w14:paraId="1901F70A" w14:textId="77777777" w:rsidTr="00934379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8FA6503" w14:textId="77777777" w:rsidR="00451843" w:rsidRPr="00451843" w:rsidRDefault="00451843" w:rsidP="00934379">
            <w:pPr>
              <w:spacing w:after="0"/>
              <w:jc w:val="center"/>
              <w:rPr>
                <w:b/>
                <w:color w:val="000000"/>
                <w:szCs w:val="28"/>
              </w:rPr>
            </w:pPr>
            <w:bookmarkStart w:id="1" w:name="_Hlk160973040"/>
            <w:r w:rsidRPr="00451843">
              <w:rPr>
                <w:b/>
                <w:color w:val="000000"/>
                <w:szCs w:val="28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451843" w:rsidRPr="003D135C" w14:paraId="6A2194CC" w14:textId="77777777" w:rsidTr="00934379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B6EF107" w14:textId="77777777" w:rsidR="00451843" w:rsidRPr="00451843" w:rsidRDefault="00451843" w:rsidP="00934379">
            <w:pPr>
              <w:spacing w:after="0"/>
              <w:jc w:val="center"/>
              <w:rPr>
                <w:b/>
                <w:color w:val="000000"/>
                <w:szCs w:val="28"/>
              </w:rPr>
            </w:pPr>
          </w:p>
        </w:tc>
      </w:tr>
      <w:tr w:rsidR="00451843" w:rsidRPr="003D135C" w14:paraId="7B14D9EC" w14:textId="77777777" w:rsidTr="00934379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564EAC" w14:textId="77777777" w:rsidR="00451843" w:rsidRPr="00451843" w:rsidRDefault="00451843" w:rsidP="00934379">
            <w:pPr>
              <w:spacing w:after="0"/>
              <w:jc w:val="center"/>
              <w:rPr>
                <w:b/>
                <w:color w:val="000000"/>
                <w:szCs w:val="28"/>
              </w:rPr>
            </w:pPr>
            <w:bookmarkStart w:id="2" w:name="_Hlk160973082"/>
            <w:r w:rsidRPr="00451843">
              <w:rPr>
                <w:color w:val="000000"/>
                <w:szCs w:val="28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69F930D6" w14:textId="77777777" w:rsidR="00451843" w:rsidRPr="00451843" w:rsidRDefault="00451843" w:rsidP="00451843">
      <w:pPr>
        <w:ind w:right="1339"/>
        <w:jc w:val="center"/>
        <w:rPr>
          <w:rFonts w:cs="Times New Roman"/>
          <w:b/>
          <w:color w:val="000000"/>
          <w:sz w:val="24"/>
          <w:szCs w:val="24"/>
          <w:lang w:val="ru-RU"/>
        </w:rPr>
      </w:pPr>
    </w:p>
    <w:p w14:paraId="17D3768F" w14:textId="4BBBFC60" w:rsidR="00451843" w:rsidRPr="00451843" w:rsidRDefault="00451843" w:rsidP="00451843">
      <w:pPr>
        <w:jc w:val="center"/>
        <w:rPr>
          <w:rFonts w:cs="Times New Roman"/>
          <w:b/>
          <w:bCs/>
          <w:sz w:val="32"/>
          <w:szCs w:val="32"/>
          <w:u w:val="single"/>
          <w:lang w:val="ru-RU"/>
        </w:rPr>
      </w:pPr>
      <w:bookmarkStart w:id="3" w:name="_Hlk231387884"/>
      <w:r w:rsidRPr="00451843">
        <w:rPr>
          <w:rFonts w:cs="Times New Roman"/>
          <w:b/>
          <w:bCs/>
          <w:sz w:val="32"/>
          <w:szCs w:val="32"/>
          <w:lang w:val="ru-RU"/>
        </w:rPr>
        <w:t>ОТЧЕТ О ВЫПОЛНЕНИИ ИНДИВИДУАЛЬНОГО ЗАДАНИЯ №</w:t>
      </w:r>
      <w:r w:rsidR="003D135C">
        <w:rPr>
          <w:rFonts w:cs="Times New Roman"/>
          <w:b/>
          <w:bCs/>
          <w:sz w:val="32"/>
          <w:szCs w:val="32"/>
          <w:lang w:val="ru-RU"/>
        </w:rPr>
        <w:t>3</w:t>
      </w:r>
    </w:p>
    <w:p w14:paraId="2678063F" w14:textId="77777777" w:rsidR="00451843" w:rsidRPr="00451843" w:rsidRDefault="00451843" w:rsidP="00451843">
      <w:pPr>
        <w:jc w:val="center"/>
        <w:rPr>
          <w:rFonts w:cs="Times New Roman"/>
          <w:color w:val="1D2125"/>
          <w:sz w:val="48"/>
          <w:szCs w:val="32"/>
          <w:lang w:val="ru-RU"/>
        </w:rPr>
      </w:pPr>
      <w:r w:rsidRPr="00451843">
        <w:rPr>
          <w:rFonts w:cs="Times New Roman"/>
          <w:b/>
          <w:bCs/>
          <w:sz w:val="32"/>
          <w:szCs w:val="32"/>
          <w:lang w:val="ru-RU"/>
        </w:rPr>
        <w:t>В РАМКАХ ДИСЦИПЛИНЫ «РАЗАРБОТКА КОНФИГУРАЦИИ СОСТАВА ИНФОРМАЦИОННОАНАЛИТИЧЕССКОЙ СИСТЕМЫ</w:t>
      </w:r>
      <w:r w:rsidRPr="00451843">
        <w:rPr>
          <w:rFonts w:cs="Times New Roman"/>
          <w:sz w:val="36"/>
          <w:lang w:val="ru-RU"/>
        </w:rPr>
        <w:t>»</w:t>
      </w:r>
    </w:p>
    <w:bookmarkEnd w:id="3"/>
    <w:p w14:paraId="65945E80" w14:textId="77777777" w:rsidR="00451843" w:rsidRPr="00451843" w:rsidRDefault="00451843" w:rsidP="00451843">
      <w:pPr>
        <w:tabs>
          <w:tab w:val="left" w:pos="8043"/>
        </w:tabs>
        <w:spacing w:line="316" w:lineRule="auto"/>
        <w:ind w:left="455" w:firstLine="455"/>
        <w:jc w:val="center"/>
        <w:rPr>
          <w:rFonts w:cs="Times New Roman"/>
          <w:b/>
          <w:color w:val="000000"/>
          <w:szCs w:val="28"/>
          <w:lang w:val="ru-RU"/>
        </w:rPr>
      </w:pPr>
    </w:p>
    <w:p w14:paraId="07FA3683" w14:textId="77777777" w:rsidR="00451843" w:rsidRPr="00451843" w:rsidRDefault="00451843" w:rsidP="00451843">
      <w:pPr>
        <w:tabs>
          <w:tab w:val="left" w:pos="8043"/>
        </w:tabs>
        <w:spacing w:line="316" w:lineRule="auto"/>
        <w:ind w:left="455" w:firstLine="455"/>
        <w:jc w:val="center"/>
        <w:rPr>
          <w:rFonts w:cs="Times New Roman"/>
          <w:b/>
          <w:color w:val="000000"/>
          <w:szCs w:val="28"/>
          <w:lang w:val="ru-RU"/>
        </w:rPr>
      </w:pPr>
    </w:p>
    <w:p w14:paraId="2509E32F" w14:textId="77777777" w:rsidR="00451843" w:rsidRPr="00451843" w:rsidRDefault="00451843" w:rsidP="00451843">
      <w:pPr>
        <w:tabs>
          <w:tab w:val="left" w:pos="8043"/>
        </w:tabs>
        <w:spacing w:line="316" w:lineRule="auto"/>
        <w:rPr>
          <w:rFonts w:cs="Times New Roman"/>
          <w:b/>
          <w:color w:val="000000"/>
          <w:szCs w:val="28"/>
          <w:lang w:val="ru-RU"/>
        </w:rPr>
      </w:pPr>
    </w:p>
    <w:p w14:paraId="075D4045" w14:textId="77777777" w:rsidR="00451843" w:rsidRPr="00451843" w:rsidRDefault="00451843" w:rsidP="00451843">
      <w:pPr>
        <w:tabs>
          <w:tab w:val="left" w:pos="8043"/>
        </w:tabs>
        <w:spacing w:line="316" w:lineRule="auto"/>
        <w:ind w:right="-1"/>
        <w:jc w:val="right"/>
        <w:rPr>
          <w:rFonts w:cs="Times New Roman"/>
          <w:bCs/>
          <w:color w:val="000000"/>
          <w:szCs w:val="28"/>
          <w:lang w:val="ru-RU"/>
        </w:rPr>
      </w:pPr>
      <w:r w:rsidRPr="00451843">
        <w:rPr>
          <w:rFonts w:cs="Times New Roman"/>
          <w:bCs/>
          <w:color w:val="000000"/>
          <w:szCs w:val="28"/>
          <w:lang w:val="ru-RU"/>
        </w:rPr>
        <w:t>Выполнил:</w:t>
      </w:r>
    </w:p>
    <w:p w14:paraId="1F774167" w14:textId="77777777" w:rsidR="00451843" w:rsidRPr="00451843" w:rsidRDefault="00451843" w:rsidP="00451843">
      <w:pPr>
        <w:tabs>
          <w:tab w:val="left" w:pos="8043"/>
        </w:tabs>
        <w:spacing w:line="316" w:lineRule="auto"/>
        <w:ind w:right="-1"/>
        <w:jc w:val="right"/>
        <w:rPr>
          <w:rFonts w:cs="Times New Roman"/>
          <w:bCs/>
          <w:color w:val="000000"/>
          <w:szCs w:val="28"/>
          <w:lang w:val="ru-RU"/>
        </w:rPr>
      </w:pPr>
      <w:r w:rsidRPr="00451843">
        <w:rPr>
          <w:rFonts w:cs="Times New Roman"/>
          <w:bCs/>
          <w:color w:val="000000"/>
          <w:szCs w:val="28"/>
          <w:lang w:val="ru-RU"/>
        </w:rPr>
        <w:t>Студент 4-ого курса</w:t>
      </w:r>
    </w:p>
    <w:p w14:paraId="3D14D7F2" w14:textId="77777777" w:rsidR="00451843" w:rsidRPr="00451843" w:rsidRDefault="00451843" w:rsidP="00451843">
      <w:pPr>
        <w:tabs>
          <w:tab w:val="left" w:pos="8043"/>
        </w:tabs>
        <w:spacing w:line="316" w:lineRule="auto"/>
        <w:ind w:right="-1"/>
        <w:jc w:val="right"/>
        <w:rPr>
          <w:rFonts w:cs="Times New Roman"/>
          <w:bCs/>
          <w:color w:val="000000"/>
          <w:szCs w:val="28"/>
          <w:lang w:val="ru-RU"/>
        </w:rPr>
      </w:pPr>
      <w:r w:rsidRPr="00451843">
        <w:rPr>
          <w:rFonts w:cs="Times New Roman"/>
          <w:bCs/>
          <w:color w:val="000000"/>
          <w:szCs w:val="28"/>
          <w:lang w:val="ru-RU"/>
        </w:rPr>
        <w:t>Учебной группы БИСО-02-22</w:t>
      </w:r>
    </w:p>
    <w:p w14:paraId="63AD3C59" w14:textId="77777777" w:rsidR="00451843" w:rsidRPr="00451843" w:rsidRDefault="00451843" w:rsidP="00451843">
      <w:pPr>
        <w:tabs>
          <w:tab w:val="left" w:pos="8043"/>
        </w:tabs>
        <w:spacing w:after="0" w:line="316" w:lineRule="auto"/>
        <w:ind w:right="-1"/>
        <w:jc w:val="right"/>
        <w:rPr>
          <w:rFonts w:cs="Times New Roman"/>
          <w:bCs/>
          <w:color w:val="000000"/>
          <w:szCs w:val="28"/>
          <w:lang w:val="ru-RU"/>
        </w:rPr>
      </w:pPr>
      <w:r w:rsidRPr="00451843">
        <w:rPr>
          <w:rFonts w:cs="Times New Roman"/>
          <w:bCs/>
          <w:color w:val="000000"/>
          <w:szCs w:val="28"/>
          <w:lang w:val="ru-RU"/>
        </w:rPr>
        <w:t>Зубарев В.С.</w:t>
      </w:r>
    </w:p>
    <w:p w14:paraId="3BAB697A" w14:textId="77777777" w:rsidR="00591C36" w:rsidRPr="00451843" w:rsidRDefault="0033244D">
      <w:pPr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br w:type="page"/>
      </w:r>
    </w:p>
    <w:p w14:paraId="39FA32EE" w14:textId="14D5C66E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b/>
          <w:lang w:val="ru-RU"/>
        </w:rPr>
        <w:lastRenderedPageBreak/>
        <w:t xml:space="preserve">Цель: </w:t>
      </w:r>
      <w:r w:rsidR="00451843" w:rsidRPr="00451843">
        <w:rPr>
          <w:rFonts w:cs="Times New Roman"/>
          <w:lang w:val="ru-RU"/>
        </w:rPr>
        <w:t>п</w:t>
      </w:r>
      <w:r w:rsidRPr="00451843">
        <w:rPr>
          <w:rFonts w:cs="Times New Roman"/>
          <w:lang w:val="ru-RU"/>
        </w:rPr>
        <w:t xml:space="preserve">ознакомиться с циклом разработки и оптимизации системы управления компанией и возможностями применения методологии </w:t>
      </w:r>
      <w:r w:rsidRPr="00451843">
        <w:rPr>
          <w:rFonts w:cs="Times New Roman"/>
        </w:rPr>
        <w:t>IDEF</w:t>
      </w:r>
      <w:r w:rsidRPr="00451843">
        <w:rPr>
          <w:rFonts w:cs="Times New Roman"/>
          <w:lang w:val="ru-RU"/>
        </w:rPr>
        <w:t>0 при проектировании информационно-аналитических систем.</w:t>
      </w:r>
    </w:p>
    <w:p w14:paraId="4E80A47C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b/>
          <w:lang w:val="ru-RU"/>
        </w:rPr>
        <w:t xml:space="preserve">Задание к практической работе: </w:t>
      </w:r>
      <w:r w:rsidRPr="00451843">
        <w:rPr>
          <w:rFonts w:cs="Times New Roman"/>
          <w:lang w:val="ru-RU"/>
        </w:rPr>
        <w:t xml:space="preserve">описать виртуальную фирму и для выбранного индивидуального задания разработать диаграмму </w:t>
      </w:r>
      <w:r w:rsidRPr="00451843">
        <w:rPr>
          <w:rFonts w:cs="Times New Roman"/>
        </w:rPr>
        <w:t>IDEF</w:t>
      </w:r>
      <w:r w:rsidRPr="00451843">
        <w:rPr>
          <w:rFonts w:cs="Times New Roman"/>
          <w:lang w:val="ru-RU"/>
        </w:rPr>
        <w:t>0. Необходимо построить контекстную диаграмму, выполнить декомпозицию процесса и представить третий уровень декомпозиции для основных блоков.</w:t>
      </w:r>
    </w:p>
    <w:p w14:paraId="38330296" w14:textId="7352227A" w:rsidR="00591C36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b/>
          <w:lang w:val="ru-RU"/>
        </w:rPr>
        <w:t xml:space="preserve">Вариант 6: </w:t>
      </w:r>
      <w:r w:rsidRPr="00451843">
        <w:rPr>
          <w:rFonts w:cs="Times New Roman"/>
          <w:lang w:val="ru-RU"/>
        </w:rPr>
        <w:t>тема диаграммы - «Списание товара».</w:t>
      </w:r>
    </w:p>
    <w:p w14:paraId="3101A479" w14:textId="77777777" w:rsidR="00675945" w:rsidRPr="00451843" w:rsidRDefault="00675945">
      <w:pPr>
        <w:jc w:val="both"/>
        <w:rPr>
          <w:rFonts w:cs="Times New Roman"/>
          <w:lang w:val="ru-RU"/>
        </w:rPr>
      </w:pPr>
    </w:p>
    <w:p w14:paraId="17F710A8" w14:textId="77777777" w:rsidR="00591C36" w:rsidRPr="00451843" w:rsidRDefault="0033244D" w:rsidP="00451843">
      <w:pPr>
        <w:rPr>
          <w:b/>
          <w:bCs/>
          <w:sz w:val="32"/>
          <w:szCs w:val="32"/>
          <w:lang w:val="ru-RU"/>
        </w:rPr>
      </w:pPr>
      <w:r w:rsidRPr="00451843">
        <w:rPr>
          <w:b/>
          <w:bCs/>
          <w:sz w:val="32"/>
          <w:szCs w:val="32"/>
          <w:lang w:val="ru-RU"/>
        </w:rPr>
        <w:t>1. Описание виртуальной фирмы</w:t>
      </w:r>
    </w:p>
    <w:p w14:paraId="7C46C08A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>В рамках практической работы рассматривается виртуальная торгово-складская фирма, деятельность которой связана с приемкой, хранением, учетом и продажей товаров. Для такой организации процесс списания товара является важным элементом учетного контура, так как он влияет на достоверность остатков, корректность бухгалтерского учета и качество управленческой отчетности.</w:t>
      </w:r>
    </w:p>
    <w:p w14:paraId="18EEF0A5" w14:textId="3E92CD85" w:rsidR="007A3088" w:rsidRPr="007A3088" w:rsidRDefault="007A3088" w:rsidP="007A3088">
      <w:pPr>
        <w:pStyle w:val="af5"/>
        <w:keepNext/>
        <w:spacing w:after="0"/>
        <w:jc w:val="right"/>
        <w:rPr>
          <w:b w:val="0"/>
          <w:bCs w:val="0"/>
          <w:color w:val="000000" w:themeColor="text1"/>
          <w:sz w:val="28"/>
          <w:szCs w:val="28"/>
          <w:lang w:val="ru-RU"/>
        </w:rPr>
      </w:pPr>
      <w:proofErr w:type="spellStart"/>
      <w:r w:rsidRPr="007A3088">
        <w:rPr>
          <w:b w:val="0"/>
          <w:bCs w:val="0"/>
          <w:color w:val="000000" w:themeColor="text1"/>
          <w:sz w:val="28"/>
          <w:szCs w:val="28"/>
        </w:rPr>
        <w:t>Таблица</w:t>
      </w:r>
      <w:proofErr w:type="spellEnd"/>
      <w:r w:rsidRPr="007A3088">
        <w:rPr>
          <w:b w:val="0"/>
          <w:bCs w:val="0"/>
          <w:color w:val="000000" w:themeColor="text1"/>
          <w:sz w:val="28"/>
          <w:szCs w:val="28"/>
        </w:rPr>
        <w:t xml:space="preserve"> </w:t>
      </w:r>
      <w:r w:rsidRPr="007A3088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7A3088">
        <w:rPr>
          <w:b w:val="0"/>
          <w:bCs w:val="0"/>
          <w:color w:val="000000" w:themeColor="text1"/>
          <w:sz w:val="28"/>
          <w:szCs w:val="28"/>
        </w:rPr>
        <w:instrText xml:space="preserve"> SEQ Таблица \* ARABIC </w:instrText>
      </w:r>
      <w:r w:rsidRPr="007A3088">
        <w:rPr>
          <w:b w:val="0"/>
          <w:bCs w:val="0"/>
          <w:color w:val="000000" w:themeColor="text1"/>
          <w:sz w:val="28"/>
          <w:szCs w:val="28"/>
        </w:rPr>
        <w:fldChar w:fldCharType="separate"/>
      </w:r>
      <w:r>
        <w:rPr>
          <w:b w:val="0"/>
          <w:bCs w:val="0"/>
          <w:noProof/>
          <w:color w:val="000000" w:themeColor="text1"/>
          <w:sz w:val="28"/>
          <w:szCs w:val="28"/>
        </w:rPr>
        <w:t>1</w:t>
      </w:r>
      <w:r w:rsidRPr="007A3088">
        <w:rPr>
          <w:b w:val="0"/>
          <w:bCs w:val="0"/>
          <w:color w:val="000000" w:themeColor="text1"/>
          <w:sz w:val="28"/>
          <w:szCs w:val="28"/>
        </w:rPr>
        <w:fldChar w:fldCharType="end"/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 xml:space="preserve">  - </w:t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>Описание виртуальной фирмы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951"/>
        <w:gridCol w:w="4953"/>
      </w:tblGrid>
      <w:tr w:rsidR="00591C36" w:rsidRPr="00451843" w14:paraId="52654988" w14:textId="77777777" w:rsidTr="007A3088">
        <w:tc>
          <w:tcPr>
            <w:tcW w:w="4951" w:type="dxa"/>
          </w:tcPr>
          <w:p w14:paraId="41556139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b/>
                <w:szCs w:val="28"/>
              </w:rPr>
              <w:t>Критерий описания</w:t>
            </w:r>
          </w:p>
        </w:tc>
        <w:tc>
          <w:tcPr>
            <w:tcW w:w="4953" w:type="dxa"/>
          </w:tcPr>
          <w:p w14:paraId="037FA18D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b/>
                <w:szCs w:val="28"/>
              </w:rPr>
              <w:t>Характеристика</w:t>
            </w:r>
          </w:p>
        </w:tc>
      </w:tr>
      <w:tr w:rsidR="00591C36" w:rsidRPr="00451843" w14:paraId="6D0685FE" w14:textId="77777777" w:rsidTr="007A3088">
        <w:tc>
          <w:tcPr>
            <w:tcW w:w="4951" w:type="dxa"/>
          </w:tcPr>
          <w:p w14:paraId="12C2BFCC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Наименование фирмы</w:t>
            </w:r>
          </w:p>
        </w:tc>
        <w:tc>
          <w:tcPr>
            <w:tcW w:w="4953" w:type="dxa"/>
          </w:tcPr>
          <w:p w14:paraId="5444C355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ООО «ТоргСклад»</w:t>
            </w:r>
          </w:p>
        </w:tc>
      </w:tr>
      <w:tr w:rsidR="00591C36" w:rsidRPr="003D135C" w14:paraId="384861A2" w14:textId="77777777" w:rsidTr="007A3088">
        <w:tc>
          <w:tcPr>
            <w:tcW w:w="4951" w:type="dxa"/>
          </w:tcPr>
          <w:p w14:paraId="2E4F539E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Направление деятельности</w:t>
            </w:r>
          </w:p>
        </w:tc>
        <w:tc>
          <w:tcPr>
            <w:tcW w:w="4953" w:type="dxa"/>
          </w:tcPr>
          <w:p w14:paraId="34478F11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Оптово-розничная торговля товарами повседневного спроса и складская обработка товарных запасов</w:t>
            </w:r>
          </w:p>
        </w:tc>
      </w:tr>
      <w:tr w:rsidR="00591C36" w:rsidRPr="003D135C" w14:paraId="7EB61FFE" w14:textId="77777777" w:rsidTr="007A3088">
        <w:tc>
          <w:tcPr>
            <w:tcW w:w="4951" w:type="dxa"/>
          </w:tcPr>
          <w:p w14:paraId="4BD65141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Продукт/услуга</w:t>
            </w:r>
          </w:p>
        </w:tc>
        <w:tc>
          <w:tcPr>
            <w:tcW w:w="4953" w:type="dxa"/>
          </w:tcPr>
          <w:p w14:paraId="77F7F670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Приемка, хранение, учет, отгрузка и продажа товаров, а также сопровождение операций движения товарно-материальных ценностей</w:t>
            </w:r>
          </w:p>
        </w:tc>
      </w:tr>
      <w:tr w:rsidR="00591C36" w:rsidRPr="003D135C" w14:paraId="1AE6952A" w14:textId="77777777" w:rsidTr="007A3088">
        <w:tc>
          <w:tcPr>
            <w:tcW w:w="4951" w:type="dxa"/>
          </w:tcPr>
          <w:p w14:paraId="2BF65679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Потребитель</w:t>
            </w:r>
          </w:p>
        </w:tc>
        <w:tc>
          <w:tcPr>
            <w:tcW w:w="4953" w:type="dxa"/>
          </w:tcPr>
          <w:p w14:paraId="24603BE5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Розничные магазины, небольшие торговые точки, корпоративные клиенты и индивидуальные покупатели</w:t>
            </w:r>
          </w:p>
        </w:tc>
      </w:tr>
      <w:tr w:rsidR="00591C36" w:rsidRPr="003D135C" w14:paraId="033C2095" w14:textId="77777777" w:rsidTr="007A3088">
        <w:tc>
          <w:tcPr>
            <w:tcW w:w="4951" w:type="dxa"/>
          </w:tcPr>
          <w:p w14:paraId="1AF51EFD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География</w:t>
            </w:r>
          </w:p>
        </w:tc>
        <w:tc>
          <w:tcPr>
            <w:tcW w:w="4953" w:type="dxa"/>
          </w:tcPr>
          <w:p w14:paraId="48B28243" w14:textId="77777777" w:rsidR="00591C36" w:rsidRPr="00451843" w:rsidRDefault="0033244D" w:rsidP="00451843">
            <w:pPr>
              <w:spacing w:after="0"/>
              <w:jc w:val="center"/>
              <w:rPr>
                <w:szCs w:val="28"/>
              </w:rPr>
            </w:pPr>
            <w:r w:rsidRPr="00451843">
              <w:rPr>
                <w:szCs w:val="28"/>
              </w:rPr>
              <w:t>Локальная компания, работающая в пределах города и ближайшей области</w:t>
            </w:r>
          </w:p>
        </w:tc>
      </w:tr>
    </w:tbl>
    <w:p w14:paraId="16B6CCE9" w14:textId="77777777" w:rsidR="00451843" w:rsidRDefault="00451843" w:rsidP="00451843">
      <w:pPr>
        <w:rPr>
          <w:b/>
          <w:bCs/>
          <w:sz w:val="32"/>
          <w:szCs w:val="32"/>
          <w:lang w:val="ru-RU"/>
        </w:rPr>
      </w:pPr>
    </w:p>
    <w:p w14:paraId="756F717E" w14:textId="0E02A669" w:rsidR="00591C36" w:rsidRPr="00451843" w:rsidRDefault="0033244D" w:rsidP="007A3088">
      <w:pPr>
        <w:pageBreakBefore/>
        <w:rPr>
          <w:b/>
          <w:bCs/>
          <w:sz w:val="32"/>
          <w:szCs w:val="32"/>
          <w:lang w:val="ru-RU"/>
        </w:rPr>
      </w:pPr>
      <w:r w:rsidRPr="00451843">
        <w:rPr>
          <w:b/>
          <w:bCs/>
          <w:sz w:val="32"/>
          <w:szCs w:val="32"/>
          <w:lang w:val="ru-RU"/>
        </w:rPr>
        <w:lastRenderedPageBreak/>
        <w:t>2. Общая характеристика процесса «Списание товара»</w:t>
      </w:r>
    </w:p>
    <w:p w14:paraId="4F61DFFD" w14:textId="7372A8B3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 xml:space="preserve">Списание товара </w:t>
      </w:r>
      <w:r w:rsidR="00451843">
        <w:rPr>
          <w:rFonts w:cs="Times New Roman"/>
          <w:lang w:val="ru-RU"/>
        </w:rPr>
        <w:t>— это</w:t>
      </w:r>
      <w:r w:rsidRPr="00451843">
        <w:rPr>
          <w:rFonts w:cs="Times New Roman"/>
          <w:lang w:val="ru-RU"/>
        </w:rPr>
        <w:t xml:space="preserve"> регламентированный процесс вывода товарно-материальных ценностей из складского и бухгалтерского учета в случаях порчи, истечения срока годности, недостачи, морального устаревания, боя, брака или невозможности дальнейшей реализации.</w:t>
      </w:r>
    </w:p>
    <w:p w14:paraId="78DAD86E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>Основная цель процесса заключается в том, чтобы обеспечить документально подтвержденное, контролируемое и отраженное в учетных системах уменьшение товарных остатков. Процесс должен исключать несанкционированное выбытие товара и обеспечивать согласованность данных склада, бухгалтерии и управленческой отчетности.</w:t>
      </w:r>
    </w:p>
    <w:p w14:paraId="7EADE6E6" w14:textId="5886F900" w:rsidR="00591C36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 xml:space="preserve">В модели </w:t>
      </w:r>
      <w:r w:rsidRPr="00451843">
        <w:rPr>
          <w:rFonts w:cs="Times New Roman"/>
        </w:rPr>
        <w:t>IDEF</w:t>
      </w:r>
      <w:r w:rsidRPr="00451843">
        <w:rPr>
          <w:rFonts w:cs="Times New Roman"/>
          <w:lang w:val="ru-RU"/>
        </w:rPr>
        <w:t>0 процесс рассматривается через входы, выходы, управляющие воздействия и механизмы выполнения. Такой подход позволяет показать не только последовательность действий, но и то, какие документы, правила, участники и программные средства обеспечивают выполнение операции списания.</w:t>
      </w:r>
    </w:p>
    <w:p w14:paraId="4D0B5821" w14:textId="77777777" w:rsidR="00451843" w:rsidRPr="00451843" w:rsidRDefault="00451843">
      <w:pPr>
        <w:jc w:val="both"/>
        <w:rPr>
          <w:rFonts w:cs="Times New Roman"/>
          <w:lang w:val="ru-RU"/>
        </w:rPr>
      </w:pPr>
    </w:p>
    <w:p w14:paraId="707FF7F8" w14:textId="77777777" w:rsidR="00591C36" w:rsidRPr="00451843" w:rsidRDefault="0033244D" w:rsidP="00451843">
      <w:pPr>
        <w:rPr>
          <w:b/>
          <w:bCs/>
          <w:sz w:val="32"/>
          <w:szCs w:val="32"/>
          <w:lang w:val="ru-RU"/>
        </w:rPr>
      </w:pPr>
      <w:r w:rsidRPr="00451843">
        <w:rPr>
          <w:b/>
          <w:bCs/>
          <w:sz w:val="32"/>
          <w:szCs w:val="32"/>
          <w:lang w:val="ru-RU"/>
        </w:rPr>
        <w:t>3. Контекстная диаграмма процесса</w:t>
      </w:r>
    </w:p>
    <w:p w14:paraId="7858CD04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 xml:space="preserve">На контекстном уровне процесс представлен как единая функция «Списать товар». На вход поступают товар, подлежащий проверке, заявка или акт выявления проблемы, а также учетные данные об остатках. Управляющими воздействиями выступают регламент складского учета, нормы бухгалтерского учета, приказ или решение руководителя и правила информационной безопасности. Механизмами являются кладовщик, комиссия по списанию, бухгалтерия и учетные системы </w:t>
      </w:r>
      <w:r w:rsidRPr="00451843">
        <w:rPr>
          <w:rFonts w:cs="Times New Roman"/>
        </w:rPr>
        <w:t>WMS</w:t>
      </w:r>
      <w:r w:rsidRPr="00451843">
        <w:rPr>
          <w:rFonts w:cs="Times New Roman"/>
          <w:lang w:val="ru-RU"/>
        </w:rPr>
        <w:t>/1</w:t>
      </w:r>
      <w:r w:rsidRPr="00451843">
        <w:rPr>
          <w:rFonts w:cs="Times New Roman"/>
        </w:rPr>
        <w:t>C</w:t>
      </w:r>
      <w:r w:rsidRPr="00451843">
        <w:rPr>
          <w:rFonts w:cs="Times New Roman"/>
          <w:lang w:val="ru-RU"/>
        </w:rPr>
        <w:t>. Результатом процесса становятся акт списания, обновленные остатки, бухгалтерские записи и отчет о причинах списания.</w:t>
      </w:r>
    </w:p>
    <w:p w14:paraId="499D3571" w14:textId="4233BFBB" w:rsidR="00451843" w:rsidRDefault="00EB535F" w:rsidP="0045184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A35351" wp14:editId="01A56C2E">
            <wp:extent cx="6330950" cy="30797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E1043" w14:textId="34FEA466" w:rsidR="00591C36" w:rsidRPr="00451843" w:rsidRDefault="00451843" w:rsidP="00451843">
      <w:pPr>
        <w:pStyle w:val="af5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:lang w:val="ru-RU"/>
        </w:rPr>
      </w:pPr>
      <w:r w:rsidRPr="00451843">
        <w:rPr>
          <w:b w:val="0"/>
          <w:bCs w:val="0"/>
          <w:color w:val="000000" w:themeColor="text1"/>
          <w:sz w:val="28"/>
          <w:szCs w:val="28"/>
          <w:lang w:val="ru-RU"/>
        </w:rPr>
        <w:t xml:space="preserve">Рисунок </w:t>
      </w:r>
      <w:r w:rsidRPr="00451843">
        <w:rPr>
          <w:b w:val="0"/>
          <w:bCs w:val="0"/>
          <w:color w:val="000000" w:themeColor="text1"/>
          <w:sz w:val="28"/>
          <w:szCs w:val="28"/>
        </w:rPr>
        <w:fldChar w:fldCharType="begin"/>
      </w:r>
      <w:r w:rsidRPr="00451843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</w:instrText>
      </w:r>
      <w:r w:rsidRPr="00451843">
        <w:rPr>
          <w:b w:val="0"/>
          <w:bCs w:val="0"/>
          <w:color w:val="000000" w:themeColor="text1"/>
          <w:sz w:val="28"/>
          <w:szCs w:val="28"/>
        </w:rPr>
        <w:instrText>SEQ</w:instrText>
      </w:r>
      <w:r w:rsidRPr="00451843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51843">
        <w:rPr>
          <w:b w:val="0"/>
          <w:bCs w:val="0"/>
          <w:color w:val="000000" w:themeColor="text1"/>
          <w:sz w:val="28"/>
          <w:szCs w:val="28"/>
        </w:rPr>
        <w:instrText>ARABIC</w:instrText>
      </w:r>
      <w:r w:rsidRPr="00451843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</w:instrText>
      </w:r>
      <w:r w:rsidRPr="00451843">
        <w:rPr>
          <w:b w:val="0"/>
          <w:bCs w:val="0"/>
          <w:color w:val="000000" w:themeColor="text1"/>
          <w:sz w:val="28"/>
          <w:szCs w:val="28"/>
        </w:rPr>
        <w:fldChar w:fldCharType="separate"/>
      </w:r>
      <w:r w:rsidR="00EB535F" w:rsidRPr="00EB535F">
        <w:rPr>
          <w:b w:val="0"/>
          <w:bCs w:val="0"/>
          <w:noProof/>
          <w:color w:val="000000" w:themeColor="text1"/>
          <w:sz w:val="28"/>
          <w:szCs w:val="28"/>
          <w:lang w:val="ru-RU"/>
        </w:rPr>
        <w:t>1</w:t>
      </w:r>
      <w:r w:rsidRPr="00451843">
        <w:rPr>
          <w:b w:val="0"/>
          <w:bCs w:val="0"/>
          <w:color w:val="000000" w:themeColor="text1"/>
          <w:sz w:val="28"/>
          <w:szCs w:val="28"/>
        </w:rPr>
        <w:fldChar w:fldCharType="end"/>
      </w:r>
      <w:r w:rsidRPr="00451843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Контекстная диаграмма «Списание товара»</w:t>
      </w:r>
    </w:p>
    <w:p w14:paraId="37907EFB" w14:textId="77777777" w:rsidR="00451843" w:rsidRDefault="00451843" w:rsidP="00451843">
      <w:pPr>
        <w:rPr>
          <w:b/>
          <w:bCs/>
          <w:sz w:val="32"/>
          <w:szCs w:val="32"/>
          <w:lang w:val="ru-RU"/>
        </w:rPr>
      </w:pPr>
    </w:p>
    <w:p w14:paraId="73828CEA" w14:textId="552996F1" w:rsidR="00591C36" w:rsidRPr="00451843" w:rsidRDefault="0033244D" w:rsidP="00451843">
      <w:pPr>
        <w:rPr>
          <w:b/>
          <w:bCs/>
          <w:sz w:val="32"/>
          <w:szCs w:val="32"/>
          <w:lang w:val="ru-RU"/>
        </w:rPr>
      </w:pPr>
      <w:r w:rsidRPr="00451843">
        <w:rPr>
          <w:b/>
          <w:bCs/>
          <w:sz w:val="32"/>
          <w:szCs w:val="32"/>
          <w:lang w:val="ru-RU"/>
        </w:rPr>
        <w:t>4. Декомпозиция процесса на втором уровне</w:t>
      </w:r>
    </w:p>
    <w:p w14:paraId="7264DE26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>На втором уровне процесс «Списание товара» раскрывается через пять основных функциональных блоков: выявление товара для списания, проверка и инвентаризация, согласование списания, оформление документов и учетных операций, изъятие и утилизация товара. Последовательность блоков отражает логику движения информации и товара: сначала фиксируется проблема, затем она подтверждается, после чего принимается управленческое решение, оформляются учетные документы и выполняется физическое выбытие товара.</w:t>
      </w:r>
    </w:p>
    <w:p w14:paraId="68CAB150" w14:textId="77777777" w:rsidR="00EB535F" w:rsidRDefault="00EB535F" w:rsidP="00EB535F">
      <w:pPr>
        <w:keepNext/>
        <w:jc w:val="center"/>
      </w:pPr>
      <w:r>
        <w:rPr>
          <w:rFonts w:cs="Times New Roman"/>
          <w:noProof/>
        </w:rPr>
        <w:lastRenderedPageBreak/>
        <w:drawing>
          <wp:inline distT="0" distB="0" distL="0" distR="0" wp14:anchorId="63593B01" wp14:editId="534F71A1">
            <wp:extent cx="6318250" cy="238125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535D" w14:textId="0A99F6D0" w:rsidR="00591C36" w:rsidRPr="00EB535F" w:rsidRDefault="00EB535F" w:rsidP="00EB535F">
      <w:pPr>
        <w:pStyle w:val="af5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Рисунок 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2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Декомпозиция процесса «Списание товара»</w:t>
      </w:r>
    </w:p>
    <w:p w14:paraId="72B97B91" w14:textId="77777777" w:rsidR="00EB535F" w:rsidRDefault="00EB535F" w:rsidP="00675945">
      <w:pPr>
        <w:rPr>
          <w:b/>
          <w:bCs/>
          <w:sz w:val="32"/>
          <w:szCs w:val="32"/>
          <w:lang w:val="ru-RU"/>
        </w:rPr>
      </w:pPr>
    </w:p>
    <w:p w14:paraId="21A9DE7E" w14:textId="0AB59248" w:rsidR="00591C36" w:rsidRPr="00675945" w:rsidRDefault="0033244D" w:rsidP="00675945">
      <w:pPr>
        <w:rPr>
          <w:b/>
          <w:bCs/>
          <w:sz w:val="32"/>
          <w:szCs w:val="32"/>
          <w:lang w:val="ru-RU"/>
        </w:rPr>
      </w:pPr>
      <w:r w:rsidRPr="00675945">
        <w:rPr>
          <w:b/>
          <w:bCs/>
          <w:sz w:val="32"/>
          <w:szCs w:val="32"/>
          <w:lang w:val="ru-RU"/>
        </w:rPr>
        <w:t>5. Описание блоков второго уровня</w:t>
      </w:r>
    </w:p>
    <w:p w14:paraId="4C71F1E8" w14:textId="29CF19BC" w:rsidR="007A3088" w:rsidRPr="007A3088" w:rsidRDefault="007A3088" w:rsidP="007A3088">
      <w:pPr>
        <w:pStyle w:val="af5"/>
        <w:keepNext/>
        <w:spacing w:after="0"/>
        <w:jc w:val="right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 xml:space="preserve">Таблица </w:t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Таблица \* ARABIC </w:instrText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2</w:t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</w:t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>Описание блоков второго уровня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857"/>
        <w:gridCol w:w="2277"/>
        <w:gridCol w:w="2693"/>
        <w:gridCol w:w="4077"/>
      </w:tblGrid>
      <w:tr w:rsidR="00591C36" w:rsidRPr="00675945" w14:paraId="1079F9D9" w14:textId="77777777" w:rsidTr="007A3088">
        <w:trPr>
          <w:tblHeader/>
        </w:trPr>
        <w:tc>
          <w:tcPr>
            <w:tcW w:w="0" w:type="auto"/>
            <w:vAlign w:val="center"/>
          </w:tcPr>
          <w:p w14:paraId="0CC95B19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Блок</w:t>
            </w:r>
          </w:p>
        </w:tc>
        <w:tc>
          <w:tcPr>
            <w:tcW w:w="0" w:type="auto"/>
            <w:vAlign w:val="center"/>
          </w:tcPr>
          <w:p w14:paraId="23B880F6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Название</w:t>
            </w:r>
          </w:p>
        </w:tc>
        <w:tc>
          <w:tcPr>
            <w:tcW w:w="0" w:type="auto"/>
            <w:vAlign w:val="center"/>
          </w:tcPr>
          <w:p w14:paraId="78381DA7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Назначение</w:t>
            </w:r>
          </w:p>
        </w:tc>
        <w:tc>
          <w:tcPr>
            <w:tcW w:w="0" w:type="auto"/>
            <w:vAlign w:val="center"/>
          </w:tcPr>
          <w:p w14:paraId="1BD68A07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Основной результат</w:t>
            </w:r>
          </w:p>
        </w:tc>
      </w:tr>
      <w:tr w:rsidR="00591C36" w:rsidRPr="003D135C" w14:paraId="73A0BB9F" w14:textId="77777777" w:rsidTr="007A3088">
        <w:tc>
          <w:tcPr>
            <w:tcW w:w="0" w:type="auto"/>
            <w:vAlign w:val="center"/>
          </w:tcPr>
          <w:p w14:paraId="3272C25D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A1</w:t>
            </w:r>
          </w:p>
        </w:tc>
        <w:tc>
          <w:tcPr>
            <w:tcW w:w="0" w:type="auto"/>
            <w:vAlign w:val="center"/>
          </w:tcPr>
          <w:p w14:paraId="77973D07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Выявить товар для списания</w:t>
            </w:r>
          </w:p>
        </w:tc>
        <w:tc>
          <w:tcPr>
            <w:tcW w:w="0" w:type="auto"/>
            <w:vAlign w:val="center"/>
          </w:tcPr>
          <w:p w14:paraId="000D2E2F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Обнаружение товара, по которому требуется принять решение о списании. Основанием может быть порча, недостача, брак, истечение срока годности или результат инвентаризации.</w:t>
            </w:r>
          </w:p>
        </w:tc>
        <w:tc>
          <w:tcPr>
            <w:tcW w:w="0" w:type="auto"/>
            <w:vAlign w:val="center"/>
          </w:tcPr>
          <w:p w14:paraId="14B15F46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Заявка на списание или предварительный перечень проблемных товаров</w:t>
            </w:r>
          </w:p>
        </w:tc>
      </w:tr>
      <w:tr w:rsidR="00591C36" w:rsidRPr="003D135C" w14:paraId="0A231766" w14:textId="77777777" w:rsidTr="007A3088">
        <w:tc>
          <w:tcPr>
            <w:tcW w:w="0" w:type="auto"/>
            <w:vAlign w:val="center"/>
          </w:tcPr>
          <w:p w14:paraId="784ABD49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A2</w:t>
            </w:r>
          </w:p>
        </w:tc>
        <w:tc>
          <w:tcPr>
            <w:tcW w:w="0" w:type="auto"/>
            <w:vAlign w:val="center"/>
          </w:tcPr>
          <w:p w14:paraId="664C9154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Провести проверку и инвентаризацию</w:t>
            </w:r>
          </w:p>
        </w:tc>
        <w:tc>
          <w:tcPr>
            <w:tcW w:w="0" w:type="auto"/>
            <w:vAlign w:val="center"/>
          </w:tcPr>
          <w:p w14:paraId="22702E71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 xml:space="preserve">Подтверждение факта невозможности дальнейшей реализации или использования товара. На этом этапе устанавливается причина списания и </w:t>
            </w:r>
            <w:r w:rsidRPr="00675945">
              <w:rPr>
                <w:szCs w:val="28"/>
              </w:rPr>
              <w:lastRenderedPageBreak/>
              <w:t>фиксируются количественные расхождения.</w:t>
            </w:r>
          </w:p>
        </w:tc>
        <w:tc>
          <w:tcPr>
            <w:tcW w:w="0" w:type="auto"/>
            <w:vAlign w:val="center"/>
          </w:tcPr>
          <w:p w14:paraId="44B2603F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lastRenderedPageBreak/>
              <w:t>Подтвержденные данные проверки, ведомость или заключение комиссии</w:t>
            </w:r>
          </w:p>
        </w:tc>
      </w:tr>
      <w:tr w:rsidR="00591C36" w:rsidRPr="003D135C" w14:paraId="4EEE173A" w14:textId="77777777" w:rsidTr="007A3088">
        <w:tc>
          <w:tcPr>
            <w:tcW w:w="0" w:type="auto"/>
            <w:vAlign w:val="center"/>
          </w:tcPr>
          <w:p w14:paraId="7F45549B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A3</w:t>
            </w:r>
          </w:p>
        </w:tc>
        <w:tc>
          <w:tcPr>
            <w:tcW w:w="0" w:type="auto"/>
            <w:vAlign w:val="center"/>
          </w:tcPr>
          <w:p w14:paraId="21CBB320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Согласовать списание</w:t>
            </w:r>
          </w:p>
        </w:tc>
        <w:tc>
          <w:tcPr>
            <w:tcW w:w="0" w:type="auto"/>
            <w:vAlign w:val="center"/>
          </w:tcPr>
          <w:p w14:paraId="1EA38CFF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Принятие управленческого решения о допустимости списания с учетом стоимости товара, причин выбытия и требований учета.</w:t>
            </w:r>
          </w:p>
        </w:tc>
        <w:tc>
          <w:tcPr>
            <w:tcW w:w="0" w:type="auto"/>
            <w:vAlign w:val="center"/>
          </w:tcPr>
          <w:p w14:paraId="0364D939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Утвержденное решение о списании и выбранный способ выбытия</w:t>
            </w:r>
          </w:p>
        </w:tc>
      </w:tr>
      <w:tr w:rsidR="00591C36" w:rsidRPr="003D135C" w14:paraId="045E5878" w14:textId="77777777" w:rsidTr="007A3088">
        <w:tc>
          <w:tcPr>
            <w:tcW w:w="0" w:type="auto"/>
            <w:vAlign w:val="center"/>
          </w:tcPr>
          <w:p w14:paraId="1EFDFCC4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A4</w:t>
            </w:r>
          </w:p>
        </w:tc>
        <w:tc>
          <w:tcPr>
            <w:tcW w:w="0" w:type="auto"/>
            <w:vAlign w:val="center"/>
          </w:tcPr>
          <w:p w14:paraId="10D6A5E0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Оформить документы и учетные операции</w:t>
            </w:r>
          </w:p>
        </w:tc>
        <w:tc>
          <w:tcPr>
            <w:tcW w:w="0" w:type="auto"/>
            <w:vAlign w:val="center"/>
          </w:tcPr>
          <w:p w14:paraId="15A63E78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Формирование акта списания, отражение операции в учетных системах и корректировка складских и бухгалтерских данных.</w:t>
            </w:r>
          </w:p>
        </w:tc>
        <w:tc>
          <w:tcPr>
            <w:tcW w:w="0" w:type="auto"/>
            <w:vAlign w:val="center"/>
          </w:tcPr>
          <w:p w14:paraId="25B74EFF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Акт списания, бухгалтерские записи, обновленные остатки</w:t>
            </w:r>
          </w:p>
        </w:tc>
      </w:tr>
      <w:tr w:rsidR="00591C36" w:rsidRPr="003D135C" w14:paraId="7A3B8C71" w14:textId="77777777" w:rsidTr="007A3088">
        <w:tc>
          <w:tcPr>
            <w:tcW w:w="0" w:type="auto"/>
            <w:vAlign w:val="center"/>
          </w:tcPr>
          <w:p w14:paraId="3274A02D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A5</w:t>
            </w:r>
          </w:p>
        </w:tc>
        <w:tc>
          <w:tcPr>
            <w:tcW w:w="0" w:type="auto"/>
            <w:vAlign w:val="center"/>
          </w:tcPr>
          <w:p w14:paraId="3F31BB1C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Изъять и утилизировать товар</w:t>
            </w:r>
          </w:p>
        </w:tc>
        <w:tc>
          <w:tcPr>
            <w:tcW w:w="0" w:type="auto"/>
            <w:vAlign w:val="center"/>
          </w:tcPr>
          <w:p w14:paraId="71E3F610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Физическое удаление списанного товара из зоны хранения и передача на утилизацию, уничтожение или иной разрешенный способ выбытия.</w:t>
            </w:r>
          </w:p>
        </w:tc>
        <w:tc>
          <w:tcPr>
            <w:tcW w:w="0" w:type="auto"/>
            <w:vAlign w:val="center"/>
          </w:tcPr>
          <w:p w14:paraId="5163BC4C" w14:textId="77777777" w:rsidR="00591C36" w:rsidRPr="00675945" w:rsidRDefault="0033244D" w:rsidP="007A3088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Утилизированный/выведенный товар и закрытый процесс списания</w:t>
            </w:r>
          </w:p>
        </w:tc>
      </w:tr>
    </w:tbl>
    <w:p w14:paraId="67CEA7FA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</w:p>
    <w:p w14:paraId="5987CD46" w14:textId="006CC503" w:rsidR="00591C36" w:rsidRPr="00675945" w:rsidRDefault="0033244D" w:rsidP="00675945">
      <w:pPr>
        <w:rPr>
          <w:b/>
          <w:bCs/>
          <w:sz w:val="32"/>
          <w:szCs w:val="32"/>
          <w:lang w:val="ru-RU"/>
        </w:rPr>
      </w:pPr>
      <w:r w:rsidRPr="00675945">
        <w:rPr>
          <w:b/>
          <w:bCs/>
          <w:sz w:val="32"/>
          <w:szCs w:val="32"/>
          <w:lang w:val="ru-RU"/>
        </w:rPr>
        <w:t>6. Декомпозиция блока A1 «Выявить товар для списания»</w:t>
      </w:r>
    </w:p>
    <w:p w14:paraId="49DAEAF1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 xml:space="preserve">Блок </w:t>
      </w:r>
      <w:r w:rsidRPr="00451843">
        <w:rPr>
          <w:rFonts w:cs="Times New Roman"/>
        </w:rPr>
        <w:t>A</w:t>
      </w:r>
      <w:r w:rsidRPr="00451843">
        <w:rPr>
          <w:rFonts w:cs="Times New Roman"/>
          <w:lang w:val="ru-RU"/>
        </w:rPr>
        <w:t>1 начинается с получения сигнала о проблеме: сообщение кладовщика, результат приемки, данные инвентаризации или информация из учетной системы. После этого выполняется сверка остатков, осмотр товара и формирование заявки на списание. Завершением блока является передача заявки и подтверждающих данных на проверку.</w:t>
      </w:r>
    </w:p>
    <w:p w14:paraId="1EAA3D4A" w14:textId="77777777" w:rsidR="00EB535F" w:rsidRDefault="00EB535F" w:rsidP="00EB535F">
      <w:pPr>
        <w:keepNext/>
        <w:jc w:val="center"/>
      </w:pPr>
      <w:r>
        <w:rPr>
          <w:rFonts w:cs="Times New Roman"/>
          <w:noProof/>
        </w:rPr>
        <w:lastRenderedPageBreak/>
        <w:drawing>
          <wp:inline distT="0" distB="0" distL="0" distR="0" wp14:anchorId="4BE2E591" wp14:editId="088448A4">
            <wp:extent cx="6324600" cy="2368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0AB2" w14:textId="18EE192F" w:rsidR="00591C36" w:rsidRPr="00EB535F" w:rsidRDefault="00EB535F" w:rsidP="00EB535F">
      <w:pPr>
        <w:pStyle w:val="af5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Рисунок 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3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Декомпозиция блока A1 «Выявить товар для списания»</w:t>
      </w:r>
    </w:p>
    <w:p w14:paraId="43D5EF77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</w:p>
    <w:p w14:paraId="74CB451F" w14:textId="5CF1D06E" w:rsidR="00591C36" w:rsidRPr="00675945" w:rsidRDefault="0033244D" w:rsidP="00675945">
      <w:pPr>
        <w:rPr>
          <w:b/>
          <w:bCs/>
          <w:sz w:val="32"/>
          <w:szCs w:val="32"/>
          <w:lang w:val="ru-RU"/>
        </w:rPr>
      </w:pPr>
      <w:r w:rsidRPr="00675945">
        <w:rPr>
          <w:b/>
          <w:bCs/>
          <w:sz w:val="32"/>
          <w:szCs w:val="32"/>
          <w:lang w:val="ru-RU"/>
        </w:rPr>
        <w:t>7. Декомпозиция блока A2 «Провести проверку и инвентаризацию»</w:t>
      </w:r>
    </w:p>
    <w:p w14:paraId="3527BD35" w14:textId="77777777" w:rsidR="00591C36" w:rsidRPr="00451843" w:rsidRDefault="0033244D">
      <w:pPr>
        <w:jc w:val="both"/>
        <w:rPr>
          <w:rFonts w:cs="Times New Roman"/>
        </w:rPr>
      </w:pPr>
      <w:r w:rsidRPr="00451843">
        <w:rPr>
          <w:rFonts w:cs="Times New Roman"/>
          <w:lang w:val="ru-RU"/>
        </w:rPr>
        <w:t xml:space="preserve">Блок </w:t>
      </w:r>
      <w:r w:rsidRPr="00451843">
        <w:rPr>
          <w:rFonts w:cs="Times New Roman"/>
        </w:rPr>
        <w:t>A</w:t>
      </w:r>
      <w:r w:rsidRPr="00451843">
        <w:rPr>
          <w:rFonts w:cs="Times New Roman"/>
          <w:lang w:val="ru-RU"/>
        </w:rPr>
        <w:t xml:space="preserve">2 предназначен для подтверждения оснований списания. Для этого назначается комиссия, проверяется фактическое наличие товара, фиксируется причина списания и составляется ведомость. </w:t>
      </w:r>
      <w:proofErr w:type="spellStart"/>
      <w:r w:rsidRPr="00451843">
        <w:rPr>
          <w:rFonts w:cs="Times New Roman"/>
        </w:rPr>
        <w:t>Результаты</w:t>
      </w:r>
      <w:proofErr w:type="spellEnd"/>
      <w:r w:rsidRPr="00451843">
        <w:rPr>
          <w:rFonts w:cs="Times New Roman"/>
        </w:rPr>
        <w:t xml:space="preserve"> </w:t>
      </w:r>
      <w:proofErr w:type="spellStart"/>
      <w:r w:rsidRPr="00451843">
        <w:rPr>
          <w:rFonts w:cs="Times New Roman"/>
        </w:rPr>
        <w:t>проверки</w:t>
      </w:r>
      <w:proofErr w:type="spellEnd"/>
      <w:r w:rsidRPr="00451843">
        <w:rPr>
          <w:rFonts w:cs="Times New Roman"/>
        </w:rPr>
        <w:t xml:space="preserve"> </w:t>
      </w:r>
      <w:proofErr w:type="spellStart"/>
      <w:r w:rsidRPr="00451843">
        <w:rPr>
          <w:rFonts w:cs="Times New Roman"/>
        </w:rPr>
        <w:t>передаются</w:t>
      </w:r>
      <w:proofErr w:type="spellEnd"/>
      <w:r w:rsidRPr="00451843">
        <w:rPr>
          <w:rFonts w:cs="Times New Roman"/>
        </w:rPr>
        <w:t xml:space="preserve"> </w:t>
      </w:r>
      <w:proofErr w:type="spellStart"/>
      <w:r w:rsidRPr="00451843">
        <w:rPr>
          <w:rFonts w:cs="Times New Roman"/>
        </w:rPr>
        <w:t>на</w:t>
      </w:r>
      <w:proofErr w:type="spellEnd"/>
      <w:r w:rsidRPr="00451843">
        <w:rPr>
          <w:rFonts w:cs="Times New Roman"/>
        </w:rPr>
        <w:t xml:space="preserve"> согласование ответственным лицам.</w:t>
      </w:r>
    </w:p>
    <w:p w14:paraId="723334C1" w14:textId="77777777" w:rsidR="00EB535F" w:rsidRDefault="00EB535F" w:rsidP="00EB535F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10A7EC68" wp14:editId="02DE8AB4">
            <wp:extent cx="6318250" cy="24003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7956" w14:textId="6253E1EC" w:rsidR="00591C36" w:rsidRPr="00EB535F" w:rsidRDefault="00EB535F" w:rsidP="00EB535F">
      <w:pPr>
        <w:pStyle w:val="af5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Рисунок 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4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Декомпозиция блока A2 «Провести проверку и инвентаризацию»</w:t>
      </w:r>
    </w:p>
    <w:p w14:paraId="4096F82A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</w:p>
    <w:p w14:paraId="1E45C557" w14:textId="724E4AC2" w:rsidR="00591C36" w:rsidRPr="00675945" w:rsidRDefault="0033244D" w:rsidP="00675945">
      <w:pPr>
        <w:rPr>
          <w:b/>
          <w:bCs/>
          <w:sz w:val="32"/>
          <w:szCs w:val="32"/>
          <w:lang w:val="ru-RU"/>
        </w:rPr>
      </w:pPr>
      <w:r w:rsidRPr="00675945">
        <w:rPr>
          <w:b/>
          <w:bCs/>
          <w:sz w:val="32"/>
          <w:szCs w:val="32"/>
          <w:lang w:val="ru-RU"/>
        </w:rPr>
        <w:t>8. Декомпозиция блока A3 «Согласовать списание»</w:t>
      </w:r>
    </w:p>
    <w:p w14:paraId="75B06010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lastRenderedPageBreak/>
        <w:t xml:space="preserve">В блоке </w:t>
      </w:r>
      <w:r w:rsidRPr="00451843">
        <w:rPr>
          <w:rFonts w:cs="Times New Roman"/>
        </w:rPr>
        <w:t>A</w:t>
      </w:r>
      <w:r w:rsidRPr="00451843">
        <w:rPr>
          <w:rFonts w:cs="Times New Roman"/>
          <w:lang w:val="ru-RU"/>
        </w:rPr>
        <w:t>3 проверяются основания для списания, оценивается стоимость товара и согласуется влияние операции на бухгалтерский учет. После этого руководитель или уполномоченное лицо утверждает списание и определяет способ дальнейшего выбытия товара.</w:t>
      </w:r>
    </w:p>
    <w:p w14:paraId="570293C4" w14:textId="77777777" w:rsidR="00EB535F" w:rsidRDefault="00EB535F" w:rsidP="00EB535F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6E717A56" wp14:editId="7137EE03">
            <wp:extent cx="6330950" cy="2425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2E44" w14:textId="70663CF0" w:rsidR="00591C36" w:rsidRPr="00EB535F" w:rsidRDefault="00EB535F" w:rsidP="00EB535F">
      <w:pPr>
        <w:pStyle w:val="af5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Рисунок 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5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Декомпозиция блока A3 «Согласовать списание»</w:t>
      </w:r>
    </w:p>
    <w:p w14:paraId="4AA71954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</w:p>
    <w:p w14:paraId="7395A245" w14:textId="6C31B985" w:rsidR="00591C36" w:rsidRPr="00675945" w:rsidRDefault="0033244D" w:rsidP="00675945">
      <w:pPr>
        <w:rPr>
          <w:b/>
          <w:bCs/>
          <w:sz w:val="32"/>
          <w:szCs w:val="32"/>
          <w:lang w:val="ru-RU"/>
        </w:rPr>
      </w:pPr>
      <w:r w:rsidRPr="00675945">
        <w:rPr>
          <w:b/>
          <w:bCs/>
          <w:sz w:val="32"/>
          <w:szCs w:val="32"/>
          <w:lang w:val="ru-RU"/>
        </w:rPr>
        <w:t>9. Декомпозиция блока A4 «Оформить документы и учетные операции»</w:t>
      </w:r>
    </w:p>
    <w:p w14:paraId="4E7F1A6A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 xml:space="preserve">Блок </w:t>
      </w:r>
      <w:r w:rsidRPr="00451843">
        <w:rPr>
          <w:rFonts w:cs="Times New Roman"/>
        </w:rPr>
        <w:t>A</w:t>
      </w:r>
      <w:r w:rsidRPr="00451843">
        <w:rPr>
          <w:rFonts w:cs="Times New Roman"/>
          <w:lang w:val="ru-RU"/>
        </w:rPr>
        <w:t xml:space="preserve">4 обеспечивает документальное и информационное отражение списания. На этом этапе подготавливается акт, операция вводится в </w:t>
      </w:r>
      <w:r w:rsidRPr="00451843">
        <w:rPr>
          <w:rFonts w:cs="Times New Roman"/>
        </w:rPr>
        <w:t>WMS</w:t>
      </w:r>
      <w:r w:rsidRPr="00451843">
        <w:rPr>
          <w:rFonts w:cs="Times New Roman"/>
          <w:lang w:val="ru-RU"/>
        </w:rPr>
        <w:t>/1</w:t>
      </w:r>
      <w:r w:rsidRPr="00451843">
        <w:rPr>
          <w:rFonts w:cs="Times New Roman"/>
        </w:rPr>
        <w:t>C</w:t>
      </w:r>
      <w:r w:rsidRPr="00451843">
        <w:rPr>
          <w:rFonts w:cs="Times New Roman"/>
          <w:lang w:val="ru-RU"/>
        </w:rPr>
        <w:t>, формируются бухгалтерские записи, обновляются остатки и документы помещаются в архив.</w:t>
      </w:r>
    </w:p>
    <w:p w14:paraId="36D44BFE" w14:textId="77777777" w:rsidR="00EB535F" w:rsidRDefault="00EB535F" w:rsidP="00EB535F">
      <w:pPr>
        <w:keepNext/>
        <w:jc w:val="center"/>
      </w:pPr>
      <w:r>
        <w:rPr>
          <w:rFonts w:cs="Times New Roman"/>
          <w:noProof/>
        </w:rPr>
        <w:lastRenderedPageBreak/>
        <w:drawing>
          <wp:inline distT="0" distB="0" distL="0" distR="0" wp14:anchorId="534E18CA" wp14:editId="7B6C577F">
            <wp:extent cx="6318250" cy="240030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3D54" w14:textId="76EBB539" w:rsidR="00591C36" w:rsidRPr="00EB535F" w:rsidRDefault="00EB535F" w:rsidP="00EB535F">
      <w:pPr>
        <w:pStyle w:val="af5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Рисунок 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>
        <w:rPr>
          <w:b w:val="0"/>
          <w:bCs w:val="0"/>
          <w:noProof/>
          <w:color w:val="000000" w:themeColor="text1"/>
          <w:sz w:val="28"/>
          <w:szCs w:val="28"/>
          <w:lang w:val="ru-RU"/>
        </w:rPr>
        <w:t>6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Декомпозиция блока A4 «Оформить документы и учетные операции»</w:t>
      </w:r>
    </w:p>
    <w:p w14:paraId="7B0CB74C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</w:p>
    <w:p w14:paraId="187ABE36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</w:p>
    <w:p w14:paraId="18AEC424" w14:textId="31E0CF3A" w:rsidR="00591C36" w:rsidRPr="00675945" w:rsidRDefault="0033244D" w:rsidP="00675945">
      <w:pPr>
        <w:rPr>
          <w:b/>
          <w:bCs/>
          <w:sz w:val="32"/>
          <w:szCs w:val="32"/>
          <w:lang w:val="ru-RU"/>
        </w:rPr>
      </w:pPr>
      <w:r w:rsidRPr="00675945">
        <w:rPr>
          <w:b/>
          <w:bCs/>
          <w:sz w:val="32"/>
          <w:szCs w:val="32"/>
          <w:lang w:val="ru-RU"/>
        </w:rPr>
        <w:t>10. Декомпозиция блока A5 «Изъять и утилизировать товар»</w:t>
      </w:r>
    </w:p>
    <w:p w14:paraId="03A7600A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 xml:space="preserve">Блок </w:t>
      </w:r>
      <w:r w:rsidRPr="00451843">
        <w:rPr>
          <w:rFonts w:cs="Times New Roman"/>
        </w:rPr>
        <w:t>A</w:t>
      </w:r>
      <w:r w:rsidRPr="00451843">
        <w:rPr>
          <w:rFonts w:cs="Times New Roman"/>
          <w:lang w:val="ru-RU"/>
        </w:rPr>
        <w:t>5 завершает процесс списания физическим выбытием товара. Списанный товар изымается из зоны хранения, маркируется как выведенный из оборота, передается на утилизацию или иной способ выбытия, после чего фиксируется подтверждение и процесс закрывается.</w:t>
      </w:r>
    </w:p>
    <w:p w14:paraId="78A895A8" w14:textId="77777777" w:rsidR="00EB535F" w:rsidRDefault="00EB535F" w:rsidP="00EB535F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1E7C4D16" wp14:editId="39066F65">
            <wp:extent cx="6318250" cy="2400300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13A2" w14:textId="4B7B9701" w:rsidR="00591C36" w:rsidRPr="00EB535F" w:rsidRDefault="00EB535F" w:rsidP="00EB535F">
      <w:pPr>
        <w:pStyle w:val="af5"/>
        <w:jc w:val="center"/>
        <w:rPr>
          <w:b w:val="0"/>
          <w:bCs w:val="0"/>
          <w:color w:val="000000" w:themeColor="text1"/>
          <w:sz w:val="28"/>
          <w:szCs w:val="28"/>
          <w:lang w:val="ru-RU"/>
        </w:rPr>
      </w:pP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Рисунок 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>7</w:t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EB535F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Декомпозиция блока A5 «Изъять и утилизировать товар»</w:t>
      </w:r>
    </w:p>
    <w:p w14:paraId="72461282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</w:p>
    <w:p w14:paraId="1B2A09F1" w14:textId="61748200" w:rsidR="00591C36" w:rsidRPr="00675945" w:rsidRDefault="0033244D" w:rsidP="007A3088">
      <w:pPr>
        <w:pageBreakBefore/>
        <w:rPr>
          <w:b/>
          <w:bCs/>
          <w:sz w:val="32"/>
          <w:szCs w:val="32"/>
          <w:lang w:val="ru-RU"/>
        </w:rPr>
      </w:pPr>
      <w:r w:rsidRPr="00675945">
        <w:rPr>
          <w:b/>
          <w:bCs/>
          <w:sz w:val="32"/>
          <w:szCs w:val="32"/>
          <w:lang w:val="ru-RU"/>
        </w:rPr>
        <w:lastRenderedPageBreak/>
        <w:t>11. Входы, выходы, управление и механизмы процесса</w:t>
      </w:r>
    </w:p>
    <w:p w14:paraId="18C4C9B2" w14:textId="02DF4964" w:rsidR="007A3088" w:rsidRPr="007A3088" w:rsidRDefault="007A3088" w:rsidP="007A3088">
      <w:pPr>
        <w:pStyle w:val="af5"/>
        <w:keepNext/>
        <w:spacing w:after="0"/>
        <w:jc w:val="right"/>
        <w:rPr>
          <w:b w:val="0"/>
          <w:bCs w:val="0"/>
          <w:color w:val="000000" w:themeColor="text1"/>
          <w:sz w:val="28"/>
          <w:szCs w:val="28"/>
          <w:lang w:val="ru-RU"/>
        </w:rPr>
      </w:pPr>
      <w:proofErr w:type="spellStart"/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>Таблица</w:t>
      </w:r>
      <w:proofErr w:type="spellEnd"/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fldChar w:fldCharType="begin"/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instrText xml:space="preserve"> SEQ Таблица \* ARABIC </w:instrText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fldChar w:fldCharType="separate"/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>3</w:t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fldChar w:fldCharType="end"/>
      </w:r>
      <w:r w:rsidRPr="007A3088">
        <w:rPr>
          <w:b w:val="0"/>
          <w:bCs w:val="0"/>
          <w:color w:val="000000" w:themeColor="text1"/>
          <w:sz w:val="28"/>
          <w:szCs w:val="28"/>
          <w:lang w:val="ru-RU"/>
        </w:rPr>
        <w:t xml:space="preserve"> - Входы, выходы, управление и механизмы процесса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1858"/>
        <w:gridCol w:w="8046"/>
      </w:tblGrid>
      <w:tr w:rsidR="00591C36" w:rsidRPr="003D135C" w14:paraId="39D61024" w14:textId="77777777" w:rsidTr="00675945">
        <w:tc>
          <w:tcPr>
            <w:tcW w:w="0" w:type="auto"/>
            <w:vAlign w:val="center"/>
          </w:tcPr>
          <w:p w14:paraId="36CC1F18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Элемент IDEF0</w:t>
            </w:r>
          </w:p>
        </w:tc>
        <w:tc>
          <w:tcPr>
            <w:tcW w:w="0" w:type="auto"/>
            <w:vAlign w:val="center"/>
          </w:tcPr>
          <w:p w14:paraId="4FD1AC91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Содержание для процесса «Списание товара»</w:t>
            </w:r>
          </w:p>
        </w:tc>
      </w:tr>
      <w:tr w:rsidR="00591C36" w:rsidRPr="003D135C" w14:paraId="70911D29" w14:textId="77777777" w:rsidTr="00675945">
        <w:tc>
          <w:tcPr>
            <w:tcW w:w="0" w:type="auto"/>
            <w:vAlign w:val="center"/>
          </w:tcPr>
          <w:p w14:paraId="64360A45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Входы</w:t>
            </w:r>
          </w:p>
        </w:tc>
        <w:tc>
          <w:tcPr>
            <w:tcW w:w="0" w:type="auto"/>
            <w:vAlign w:val="center"/>
          </w:tcPr>
          <w:p w14:paraId="0834E711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товар, подлежащий проверке; заявка или акт выявления проблемы; учетные данные об остатках; результаты инвентаризации; сведения о сроках годности и состоянии товара.</w:t>
            </w:r>
          </w:p>
        </w:tc>
      </w:tr>
      <w:tr w:rsidR="00591C36" w:rsidRPr="003D135C" w14:paraId="1C57E41C" w14:textId="77777777" w:rsidTr="00675945">
        <w:tc>
          <w:tcPr>
            <w:tcW w:w="0" w:type="auto"/>
            <w:vAlign w:val="center"/>
          </w:tcPr>
          <w:p w14:paraId="0A18B19F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Управление</w:t>
            </w:r>
          </w:p>
        </w:tc>
        <w:tc>
          <w:tcPr>
            <w:tcW w:w="0" w:type="auto"/>
            <w:vAlign w:val="center"/>
          </w:tcPr>
          <w:p w14:paraId="7062E0D3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регламент складского учета; учетная политика; нормы бухгалтерского учета; приказ или решение руководителя; правила доступа к учетной системе; внутренние инструкции по утилизации.</w:t>
            </w:r>
          </w:p>
        </w:tc>
      </w:tr>
      <w:tr w:rsidR="00591C36" w:rsidRPr="003D135C" w14:paraId="38A2496C" w14:textId="77777777" w:rsidTr="00675945">
        <w:tc>
          <w:tcPr>
            <w:tcW w:w="0" w:type="auto"/>
            <w:vAlign w:val="center"/>
          </w:tcPr>
          <w:p w14:paraId="72D6B78C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Выходы</w:t>
            </w:r>
          </w:p>
        </w:tc>
        <w:tc>
          <w:tcPr>
            <w:tcW w:w="0" w:type="auto"/>
            <w:vAlign w:val="center"/>
          </w:tcPr>
          <w:p w14:paraId="324C6A99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акт списания; обновленные складские остатки; бухгалтерские проводки; отчет о причинах списания; подтверждение утилизации или иного выбытия товара.</w:t>
            </w:r>
          </w:p>
        </w:tc>
      </w:tr>
      <w:tr w:rsidR="00591C36" w:rsidRPr="003D135C" w14:paraId="4EB90AB5" w14:textId="77777777" w:rsidTr="00675945">
        <w:tc>
          <w:tcPr>
            <w:tcW w:w="0" w:type="auto"/>
            <w:vAlign w:val="center"/>
          </w:tcPr>
          <w:p w14:paraId="44E785E8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b/>
                <w:szCs w:val="28"/>
              </w:rPr>
              <w:t>Механизмы</w:t>
            </w:r>
          </w:p>
        </w:tc>
        <w:tc>
          <w:tcPr>
            <w:tcW w:w="0" w:type="auto"/>
            <w:vAlign w:val="center"/>
          </w:tcPr>
          <w:p w14:paraId="0108EEAD" w14:textId="77777777" w:rsidR="00591C36" w:rsidRPr="00675945" w:rsidRDefault="0033244D" w:rsidP="00675945">
            <w:pPr>
              <w:spacing w:after="0"/>
              <w:jc w:val="center"/>
              <w:rPr>
                <w:szCs w:val="28"/>
              </w:rPr>
            </w:pPr>
            <w:r w:rsidRPr="00675945">
              <w:rPr>
                <w:szCs w:val="28"/>
              </w:rPr>
              <w:t>кладовщик; материально ответственное лицо; комиссия по списанию; бухгалтерия; руководитель; WMS/1C; терминалы сбора данных; складское оборудование.</w:t>
            </w:r>
          </w:p>
        </w:tc>
      </w:tr>
    </w:tbl>
    <w:p w14:paraId="5FF7E5C8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</w:p>
    <w:p w14:paraId="50125DA9" w14:textId="77777777" w:rsidR="00675945" w:rsidRDefault="00675945" w:rsidP="00675945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br/>
      </w:r>
    </w:p>
    <w:p w14:paraId="2BDCB3DF" w14:textId="101D5353" w:rsidR="00591C36" w:rsidRPr="00675945" w:rsidRDefault="0033244D" w:rsidP="00675945">
      <w:pPr>
        <w:rPr>
          <w:b/>
          <w:bCs/>
          <w:sz w:val="32"/>
          <w:szCs w:val="32"/>
          <w:lang w:val="ru-RU"/>
        </w:rPr>
      </w:pPr>
      <w:r w:rsidRPr="00675945">
        <w:rPr>
          <w:b/>
          <w:bCs/>
          <w:sz w:val="32"/>
          <w:szCs w:val="32"/>
          <w:lang w:val="ru-RU"/>
        </w:rPr>
        <w:t>12. Вывод</w:t>
      </w:r>
    </w:p>
    <w:p w14:paraId="4CED4974" w14:textId="77777777" w:rsidR="00591C36" w:rsidRPr="00451843" w:rsidRDefault="0033244D">
      <w:pPr>
        <w:jc w:val="both"/>
        <w:rPr>
          <w:rFonts w:cs="Times New Roman"/>
          <w:lang w:val="ru-RU"/>
        </w:rPr>
      </w:pPr>
      <w:r w:rsidRPr="00451843">
        <w:rPr>
          <w:rFonts w:cs="Times New Roman"/>
          <w:lang w:val="ru-RU"/>
        </w:rPr>
        <w:t>В ходе выполнения практической работы была описана виртуальная фирма ООО «</w:t>
      </w:r>
      <w:proofErr w:type="spellStart"/>
      <w:r w:rsidRPr="00451843">
        <w:rPr>
          <w:rFonts w:cs="Times New Roman"/>
          <w:lang w:val="ru-RU"/>
        </w:rPr>
        <w:t>ТоргСклад</w:t>
      </w:r>
      <w:proofErr w:type="spellEnd"/>
      <w:r w:rsidRPr="00451843">
        <w:rPr>
          <w:rFonts w:cs="Times New Roman"/>
          <w:lang w:val="ru-RU"/>
        </w:rPr>
        <w:t xml:space="preserve">» и разработана </w:t>
      </w:r>
      <w:r w:rsidRPr="00451843">
        <w:rPr>
          <w:rFonts w:cs="Times New Roman"/>
        </w:rPr>
        <w:t>IDEF</w:t>
      </w:r>
      <w:r w:rsidRPr="00451843">
        <w:rPr>
          <w:rFonts w:cs="Times New Roman"/>
          <w:lang w:val="ru-RU"/>
        </w:rPr>
        <w:t>0-модель процесса «Списание товара» для варианта 6. Построена контекстная диаграмма, выполнена декомпозиция второго уровня и разработан третий уровень для каждого основного блока процесса. Полученная модель показывает, что списание товара является не только складской операцией, но и управляемым учетным процессом, требующим согласования, документального оформления, участия ответственных сотрудников и корректного отражения данных в информационной системе.</w:t>
      </w:r>
    </w:p>
    <w:sectPr w:rsidR="00591C36" w:rsidRPr="00451843" w:rsidSect="003D135C">
      <w:footerReference w:type="default" r:id="rId16"/>
      <w:footerReference w:type="first" r:id="rId17"/>
      <w:pgSz w:w="12240" w:h="15840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3E62A" w14:textId="77777777" w:rsidR="00DC2847" w:rsidRDefault="00DC2847" w:rsidP="00451843">
      <w:pPr>
        <w:spacing w:after="0" w:line="240" w:lineRule="auto"/>
      </w:pPr>
      <w:r>
        <w:separator/>
      </w:r>
    </w:p>
  </w:endnote>
  <w:endnote w:type="continuationSeparator" w:id="0">
    <w:p w14:paraId="04E1CC94" w14:textId="77777777" w:rsidR="00DC2847" w:rsidRDefault="00DC2847" w:rsidP="00451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4120332"/>
      <w:docPartObj>
        <w:docPartGallery w:val="Page Numbers (Bottom of Page)"/>
        <w:docPartUnique/>
      </w:docPartObj>
    </w:sdtPr>
    <w:sdtEndPr/>
    <w:sdtContent>
      <w:p w14:paraId="4586C0FB" w14:textId="4F26357E" w:rsidR="00451843" w:rsidRDefault="0045184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186EDEA" w14:textId="77777777" w:rsidR="00451843" w:rsidRDefault="0045184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919BD" w14:textId="436C59CE" w:rsidR="00451843" w:rsidRPr="00451843" w:rsidRDefault="00451843" w:rsidP="00451843">
    <w:pPr>
      <w:pStyle w:val="a7"/>
      <w:jc w:val="center"/>
      <w:rPr>
        <w:lang w:val="ru-RU"/>
      </w:rPr>
    </w:pPr>
    <w:r>
      <w:rPr>
        <w:lang w:val="ru-RU"/>
      </w:rP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9CC95" w14:textId="77777777" w:rsidR="00DC2847" w:rsidRDefault="00DC2847" w:rsidP="00451843">
      <w:pPr>
        <w:spacing w:after="0" w:line="240" w:lineRule="auto"/>
      </w:pPr>
      <w:r>
        <w:separator/>
      </w:r>
    </w:p>
  </w:footnote>
  <w:footnote w:type="continuationSeparator" w:id="0">
    <w:p w14:paraId="3B301B35" w14:textId="77777777" w:rsidR="00DC2847" w:rsidRDefault="00DC2847" w:rsidP="00451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44D"/>
    <w:rsid w:val="003D135C"/>
    <w:rsid w:val="00451843"/>
    <w:rsid w:val="00591C36"/>
    <w:rsid w:val="00675945"/>
    <w:rsid w:val="007A3088"/>
    <w:rsid w:val="00AA1D8D"/>
    <w:rsid w:val="00B47730"/>
    <w:rsid w:val="00CB0664"/>
    <w:rsid w:val="00DC2847"/>
    <w:rsid w:val="00EB5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CEB6465"/>
  <w14:defaultImageDpi w14:val="300"/>
  <w15:docId w15:val="{9EC6776E-9650-4E3B-AE53-41366770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39"/>
    <w:rsid w:val="00451843"/>
    <w:pPr>
      <w:spacing w:after="0" w:line="240" w:lineRule="auto"/>
    </w:pPr>
    <w:rPr>
      <w:rFonts w:ascii="Calibri" w:eastAsia="Calibri" w:hAnsi="Calibri" w:cs="Times New Roman"/>
      <w:kern w:val="2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1348</Words>
  <Characters>7685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H4RD</cp:lastModifiedBy>
  <cp:revision>4</cp:revision>
  <dcterms:created xsi:type="dcterms:W3CDTF">2013-12-23T23:15:00Z</dcterms:created>
  <dcterms:modified xsi:type="dcterms:W3CDTF">2026-06-03T11:08:00Z</dcterms:modified>
  <cp:category/>
</cp:coreProperties>
</file>