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35F" w:rsidRDefault="005F11F1" w:rsidP="005F11F1">
      <w:pPr>
        <w:pStyle w:val="ListParagraph"/>
        <w:numPr>
          <w:ilvl w:val="0"/>
          <w:numId w:val="1"/>
        </w:numPr>
        <w:spacing w:after="100" w:afterAutospacing="1" w:line="240" w:lineRule="auto"/>
        <w:jc w:val="left"/>
        <w:rPr>
          <w:rFonts w:ascii="Arial" w:hAnsi="Arial" w:cs="Arial"/>
          <w:color w:val="3A3A3A"/>
          <w:sz w:val="17"/>
          <w:szCs w:val="17"/>
          <w:shd w:val="clear" w:color="auto" w:fill="FFFFFF"/>
        </w:rPr>
      </w:pPr>
      <w:r w:rsidRPr="005F11F1">
        <w:rPr>
          <w:rFonts w:ascii="Arial" w:hAnsi="Arial" w:cs="Arial"/>
          <w:color w:val="3A3A3A"/>
          <w:sz w:val="17"/>
          <w:szCs w:val="17"/>
          <w:shd w:val="clear" w:color="auto" w:fill="FFFFFF"/>
        </w:rPr>
        <w:t>Which of the following describes a message-passing taxonomy for a component-based architecture that provides services to clients upon demand?</w:t>
      </w:r>
      <w:r w:rsidRPr="005F11F1">
        <w:rPr>
          <w:rFonts w:ascii="Arial" w:hAnsi="Arial" w:cs="Arial"/>
          <w:color w:val="3A3A3A"/>
          <w:sz w:val="17"/>
          <w:szCs w:val="17"/>
        </w:rPr>
        <w:br/>
      </w:r>
      <w:r w:rsidRPr="005F11F1">
        <w:rPr>
          <w:rFonts w:ascii="Arial" w:hAnsi="Arial" w:cs="Arial"/>
          <w:color w:val="3A3A3A"/>
          <w:sz w:val="17"/>
          <w:szCs w:val="17"/>
          <w:shd w:val="clear" w:color="auto" w:fill="FFFFFF"/>
        </w:rPr>
        <w:t>a) SOA</w:t>
      </w:r>
      <w:r w:rsidRPr="005F11F1">
        <w:rPr>
          <w:rFonts w:ascii="Arial" w:hAnsi="Arial" w:cs="Arial"/>
          <w:color w:val="3A3A3A"/>
          <w:sz w:val="17"/>
          <w:szCs w:val="17"/>
        </w:rPr>
        <w:br/>
      </w:r>
      <w:r w:rsidRPr="005F11F1">
        <w:rPr>
          <w:rFonts w:ascii="Arial" w:hAnsi="Arial" w:cs="Arial"/>
          <w:color w:val="3A3A3A"/>
          <w:sz w:val="17"/>
          <w:szCs w:val="17"/>
          <w:shd w:val="clear" w:color="auto" w:fill="FFFFFF"/>
        </w:rPr>
        <w:t>b) EBS</w:t>
      </w:r>
      <w:r w:rsidRPr="005F11F1">
        <w:rPr>
          <w:rFonts w:ascii="Arial" w:hAnsi="Arial" w:cs="Arial"/>
          <w:color w:val="3A3A3A"/>
          <w:sz w:val="17"/>
          <w:szCs w:val="17"/>
        </w:rPr>
        <w:br/>
      </w:r>
      <w:r w:rsidRPr="005F11F1">
        <w:rPr>
          <w:rFonts w:ascii="Arial" w:hAnsi="Arial" w:cs="Arial"/>
          <w:color w:val="3A3A3A"/>
          <w:sz w:val="17"/>
          <w:szCs w:val="17"/>
          <w:shd w:val="clear" w:color="auto" w:fill="FFFFFF"/>
        </w:rPr>
        <w:t>c) GEC</w:t>
      </w:r>
      <w:r w:rsidRPr="005F11F1">
        <w:rPr>
          <w:rFonts w:ascii="Arial" w:hAnsi="Arial" w:cs="Arial"/>
          <w:color w:val="3A3A3A"/>
          <w:sz w:val="17"/>
          <w:szCs w:val="17"/>
        </w:rPr>
        <w:br/>
      </w:r>
      <w:r w:rsidRPr="005F11F1">
        <w:rPr>
          <w:rFonts w:ascii="Arial" w:hAnsi="Arial" w:cs="Arial"/>
          <w:color w:val="3A3A3A"/>
          <w:sz w:val="17"/>
          <w:szCs w:val="17"/>
          <w:shd w:val="clear" w:color="auto" w:fill="FFFFFF"/>
        </w:rPr>
        <w:t>d) All of the mentioned</w:t>
      </w:r>
    </w:p>
    <w:p w:rsidR="005F11F1" w:rsidRPr="005F11F1" w:rsidRDefault="005F11F1" w:rsidP="005F11F1">
      <w:pPr>
        <w:pStyle w:val="ListParagraph"/>
        <w:spacing w:after="100" w:afterAutospacing="1" w:line="240" w:lineRule="auto"/>
        <w:jc w:val="left"/>
        <w:rPr>
          <w:rFonts w:ascii="Arial" w:hAnsi="Arial" w:cs="Arial"/>
          <w:color w:val="3A3A3A"/>
          <w:sz w:val="17"/>
          <w:szCs w:val="17"/>
          <w:shd w:val="clear" w:color="auto" w:fill="FFFFFF"/>
        </w:rPr>
      </w:pPr>
    </w:p>
    <w:p w:rsidR="005F11F1" w:rsidRPr="005F11F1" w:rsidRDefault="005F11F1" w:rsidP="005F11F1">
      <w:pPr>
        <w:pStyle w:val="ListParagraph"/>
        <w:numPr>
          <w:ilvl w:val="0"/>
          <w:numId w:val="1"/>
        </w:numPr>
        <w:spacing w:after="100" w:afterAutospacing="1" w:line="240" w:lineRule="auto"/>
        <w:jc w:val="left"/>
      </w:pP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Point out the correct statement.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a) Service Oriented Architecture (SOA) describes a standard method for requesting services from distributed components and managing the results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b) SOA provides the translation and management layer in an architecture that removes the barrier for a client obtaining desired services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c) With SOA, clients and components can be written in different languages and can use multiple messaging protocols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d) All of the mentioned</w:t>
      </w:r>
    </w:p>
    <w:p w:rsidR="005F11F1" w:rsidRDefault="005F11F1" w:rsidP="005F11F1">
      <w:pPr>
        <w:pStyle w:val="ListParagraph"/>
      </w:pPr>
    </w:p>
    <w:p w:rsidR="005F11F1" w:rsidRPr="005F11F1" w:rsidRDefault="005F11F1" w:rsidP="005F11F1">
      <w:pPr>
        <w:pStyle w:val="ListParagraph"/>
        <w:numPr>
          <w:ilvl w:val="0"/>
          <w:numId w:val="1"/>
        </w:numPr>
        <w:spacing w:after="100" w:afterAutospacing="1" w:line="240" w:lineRule="auto"/>
        <w:jc w:val="left"/>
      </w:pP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Which of the following is a repeatable task within a business process?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a) service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b) bus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c) methods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d) all of the mentioned</w:t>
      </w:r>
    </w:p>
    <w:p w:rsidR="005F11F1" w:rsidRDefault="005F11F1" w:rsidP="005F11F1">
      <w:pPr>
        <w:pStyle w:val="ListParagraph"/>
      </w:pPr>
    </w:p>
    <w:p w:rsidR="005F11F1" w:rsidRPr="005F11F1" w:rsidRDefault="005F11F1" w:rsidP="005F11F1">
      <w:pPr>
        <w:pStyle w:val="ListParagraph"/>
        <w:numPr>
          <w:ilvl w:val="0"/>
          <w:numId w:val="1"/>
        </w:numPr>
        <w:spacing w:after="100" w:afterAutospacing="1" w:line="240" w:lineRule="auto"/>
        <w:jc w:val="left"/>
      </w:pP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Which of the following module of SOA is shown in the following figure?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noProof/>
          <w:color w:val="1E73BE"/>
          <w:sz w:val="17"/>
          <w:szCs w:val="17"/>
          <w:bdr w:val="none" w:sz="0" w:space="0" w:color="auto" w:frame="1"/>
          <w:shd w:val="clear" w:color="auto" w:fill="FFFFFF"/>
        </w:rPr>
        <w:drawing>
          <wp:inline distT="0" distB="0" distL="0" distR="0">
            <wp:extent cx="2858135" cy="525780"/>
            <wp:effectExtent l="19050" t="0" r="0" b="0"/>
            <wp:docPr id="1" name="Picture 1" descr="Find the module of SOA from the given diagra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d the module of SOA from the given diagra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a) Description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b) Messaging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c) Business Process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d) QOS</w:t>
      </w:r>
    </w:p>
    <w:p w:rsidR="005F11F1" w:rsidRDefault="005F11F1" w:rsidP="005F11F1">
      <w:pPr>
        <w:pStyle w:val="ListParagraph"/>
      </w:pPr>
    </w:p>
    <w:p w:rsidR="005F11F1" w:rsidRPr="005F11F1" w:rsidRDefault="005F11F1" w:rsidP="005F11F1">
      <w:pPr>
        <w:pStyle w:val="ListParagraph"/>
        <w:numPr>
          <w:ilvl w:val="0"/>
          <w:numId w:val="1"/>
        </w:numPr>
        <w:spacing w:after="100" w:afterAutospacing="1" w:line="240" w:lineRule="auto"/>
        <w:jc w:val="left"/>
      </w:pP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Point out the wrong statement.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a) SOA provides the standards that transport the messages and makes the infrastructure to support it possible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b) SOA provides access to reusable Web services over an SMTP network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c) SOA offers access to ready-made, modular, highly optimized, and widely shareable components that can minimize developer and infrastructure costs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d) None of the mentioned</w:t>
      </w:r>
    </w:p>
    <w:p w:rsidR="005F11F1" w:rsidRDefault="005F11F1" w:rsidP="005F11F1">
      <w:pPr>
        <w:pStyle w:val="ListParagraph"/>
      </w:pPr>
    </w:p>
    <w:p w:rsidR="005F11F1" w:rsidRPr="005F11F1" w:rsidRDefault="005F11F1" w:rsidP="005F11F1">
      <w:pPr>
        <w:pStyle w:val="ListParagraph"/>
        <w:numPr>
          <w:ilvl w:val="0"/>
          <w:numId w:val="1"/>
        </w:numPr>
        <w:spacing w:after="100" w:afterAutospacing="1" w:line="240" w:lineRule="auto"/>
        <w:jc w:val="left"/>
      </w:pP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Which of the following is used to define the service component that performs the service?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a) WSDL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b) SCDL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c) XML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d) None of the mentioned</w:t>
      </w:r>
    </w:p>
    <w:p w:rsidR="005F11F1" w:rsidRDefault="005F11F1" w:rsidP="005F11F1">
      <w:pPr>
        <w:pStyle w:val="ListParagraph"/>
      </w:pPr>
    </w:p>
    <w:p w:rsidR="005F11F1" w:rsidRPr="005F11F1" w:rsidRDefault="005F11F1" w:rsidP="005F11F1">
      <w:pPr>
        <w:pStyle w:val="ListParagraph"/>
        <w:numPr>
          <w:ilvl w:val="0"/>
          <w:numId w:val="1"/>
        </w:numPr>
        <w:spacing w:after="100" w:afterAutospacing="1" w:line="240" w:lineRule="auto"/>
        <w:jc w:val="left"/>
      </w:pP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Which of the following is commonly used to describe the service interface, how to bind information, and the nature of the component’s service or endpoint?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a) WSDL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b) SCDL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c) XML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d) None of the mentioned</w:t>
      </w:r>
    </w:p>
    <w:p w:rsidR="005F11F1" w:rsidRDefault="005F11F1" w:rsidP="005F11F1">
      <w:pPr>
        <w:pStyle w:val="ListParagraph"/>
      </w:pPr>
    </w:p>
    <w:p w:rsidR="005F11F1" w:rsidRPr="005F11F1" w:rsidRDefault="005F11F1" w:rsidP="005F11F1">
      <w:pPr>
        <w:pStyle w:val="ListParagraph"/>
        <w:numPr>
          <w:ilvl w:val="0"/>
          <w:numId w:val="1"/>
        </w:numPr>
        <w:spacing w:after="100" w:afterAutospacing="1" w:line="240" w:lineRule="auto"/>
        <w:jc w:val="left"/>
      </w:pP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Which of the following provides commands for defining logic using conditional statements?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a) XML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b) WS-BPEL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c) JSON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d) None of the mentioned</w:t>
      </w:r>
    </w:p>
    <w:p w:rsidR="005F11F1" w:rsidRDefault="005F11F1" w:rsidP="005F11F1">
      <w:pPr>
        <w:pStyle w:val="ListParagraph"/>
      </w:pPr>
    </w:p>
    <w:p w:rsidR="005F11F1" w:rsidRPr="005F11F1" w:rsidRDefault="005F11F1" w:rsidP="005F11F1">
      <w:pPr>
        <w:pStyle w:val="ListParagraph"/>
        <w:numPr>
          <w:ilvl w:val="0"/>
          <w:numId w:val="1"/>
        </w:numPr>
        <w:spacing w:after="100" w:afterAutospacing="1" w:line="240" w:lineRule="auto"/>
        <w:jc w:val="left"/>
      </w:pP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 Which of the following is used as middleware layer in the following figure?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noProof/>
          <w:color w:val="1E73BE"/>
          <w:sz w:val="17"/>
          <w:szCs w:val="17"/>
          <w:bdr w:val="none" w:sz="0" w:space="0" w:color="auto" w:frame="1"/>
          <w:shd w:val="clear" w:color="auto" w:fill="FFFFFF"/>
        </w:rPr>
        <w:drawing>
          <wp:inline distT="0" distB="0" distL="0" distR="0">
            <wp:extent cx="2858135" cy="1475740"/>
            <wp:effectExtent l="19050" t="0" r="0" b="0"/>
            <wp:docPr id="4" name="Picture 4" descr="Find the middleware layer from the given diagra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nd the middleware layer from the given diagra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a) XML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b) ESB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c) UDDI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d) None of the mentioned</w:t>
      </w:r>
    </w:p>
    <w:p w:rsidR="005F11F1" w:rsidRDefault="005F11F1" w:rsidP="005F11F1">
      <w:pPr>
        <w:pStyle w:val="ListParagraph"/>
      </w:pPr>
    </w:p>
    <w:p w:rsidR="005F11F1" w:rsidRPr="005F11F1" w:rsidRDefault="005F11F1" w:rsidP="005F11F1">
      <w:pPr>
        <w:pStyle w:val="ListParagraph"/>
        <w:numPr>
          <w:ilvl w:val="0"/>
          <w:numId w:val="1"/>
        </w:numPr>
        <w:spacing w:after="100" w:afterAutospacing="1" w:line="240" w:lineRule="auto"/>
        <w:jc w:val="left"/>
      </w:pP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 Which of the following figure is associated with Description Module in SOA stack?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a) </w:t>
      </w:r>
      <w:r>
        <w:rPr>
          <w:rFonts w:ascii="Arial" w:hAnsi="Arial" w:cs="Arial"/>
          <w:noProof/>
          <w:color w:val="1E73BE"/>
          <w:sz w:val="17"/>
          <w:szCs w:val="17"/>
          <w:bdr w:val="none" w:sz="0" w:space="0" w:color="auto" w:frame="1"/>
          <w:shd w:val="clear" w:color="auto" w:fill="FFFFFF"/>
        </w:rPr>
        <w:drawing>
          <wp:inline distT="0" distB="0" distL="0" distR="0">
            <wp:extent cx="2858135" cy="525780"/>
            <wp:effectExtent l="19050" t="0" r="0" b="0"/>
            <wp:docPr id="7" name="Picture 7" descr="Find the module of SOA from the given diagra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nd the module of SOA from the given diagra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b) </w:t>
      </w:r>
      <w:r>
        <w:rPr>
          <w:rFonts w:ascii="Arial" w:hAnsi="Arial" w:cs="Arial"/>
          <w:noProof/>
          <w:color w:val="1E73BE"/>
          <w:sz w:val="17"/>
          <w:szCs w:val="17"/>
          <w:bdr w:val="none" w:sz="0" w:space="0" w:color="auto" w:frame="1"/>
          <w:shd w:val="clear" w:color="auto" w:fill="FFFFFF"/>
        </w:rPr>
        <w:drawing>
          <wp:inline distT="0" distB="0" distL="0" distR="0">
            <wp:extent cx="2858135" cy="381635"/>
            <wp:effectExtent l="19050" t="0" r="0" b="0"/>
            <wp:docPr id="8" name="Picture 8" descr="Find the WSDL from the given diagram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nd the WSDL from the given diagram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c) </w:t>
      </w:r>
      <w:r>
        <w:rPr>
          <w:rFonts w:ascii="Arial" w:hAnsi="Arial" w:cs="Arial"/>
          <w:noProof/>
          <w:color w:val="1E73BE"/>
          <w:sz w:val="17"/>
          <w:szCs w:val="17"/>
          <w:bdr w:val="none" w:sz="0" w:space="0" w:color="auto" w:frame="1"/>
          <w:shd w:val="clear" w:color="auto" w:fill="FFFFFF"/>
        </w:rPr>
        <w:drawing>
          <wp:inline distT="0" distB="0" distL="0" distR="0">
            <wp:extent cx="2858135" cy="554355"/>
            <wp:effectExtent l="19050" t="0" r="0" b="0"/>
            <wp:docPr id="9" name="Picture 9" descr="Find the describing web services from the given diagram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nd the describing web services from the given diagram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55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d) None of the mentioned</w:t>
      </w:r>
    </w:p>
    <w:p w:rsidR="005F11F1" w:rsidRDefault="005F11F1" w:rsidP="005F11F1">
      <w:pPr>
        <w:pStyle w:val="ListParagraph"/>
      </w:pPr>
    </w:p>
    <w:p w:rsidR="005F11F1" w:rsidRPr="005F11F1" w:rsidRDefault="005F11F1" w:rsidP="005F11F1">
      <w:pPr>
        <w:pStyle w:val="ListParagraph"/>
        <w:numPr>
          <w:ilvl w:val="0"/>
          <w:numId w:val="1"/>
        </w:numPr>
        <w:spacing w:after="100" w:afterAutospacing="1" w:line="240" w:lineRule="auto"/>
        <w:jc w:val="left"/>
      </w:pP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What should be the message given by Web Service 3 to Web Service 2 in the following figure for execution in cooperative way?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noProof/>
          <w:color w:val="1E73BE"/>
          <w:sz w:val="17"/>
          <w:szCs w:val="17"/>
          <w:bdr w:val="none" w:sz="0" w:space="0" w:color="auto" w:frame="1"/>
          <w:shd w:val="clear" w:color="auto" w:fill="FFFFFF"/>
        </w:rPr>
        <w:drawing>
          <wp:inline distT="0" distB="0" distL="0" distR="0">
            <wp:extent cx="2858135" cy="1526540"/>
            <wp:effectExtent l="19050" t="0" r="0" b="0"/>
            <wp:docPr id="28" name="Picture 28" descr="Find the Web Service from the given diagram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ind the Web Service from the given diagram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a) Reply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b) Invoke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c) Reject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d) None of the mentioned</w:t>
      </w:r>
    </w:p>
    <w:p w:rsidR="005F11F1" w:rsidRDefault="005F11F1" w:rsidP="005F11F1">
      <w:pPr>
        <w:pStyle w:val="ListParagraph"/>
      </w:pPr>
    </w:p>
    <w:p w:rsidR="005F11F1" w:rsidRPr="005F11F1" w:rsidRDefault="005F11F1" w:rsidP="005F11F1">
      <w:pPr>
        <w:pStyle w:val="ListParagraph"/>
        <w:numPr>
          <w:ilvl w:val="0"/>
          <w:numId w:val="1"/>
        </w:numPr>
        <w:spacing w:after="100" w:afterAutospacing="1" w:line="240" w:lineRule="auto"/>
        <w:jc w:val="left"/>
      </w:pP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Point out the correct statement.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a) Some mature SOA implementations favor orchestration over choreography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b) Most mature SOA implementations favor choreography over orchestration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c) With orchestration, multiple service manages the various processes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d) None of the mentioned</w:t>
      </w:r>
    </w:p>
    <w:p w:rsidR="005F11F1" w:rsidRDefault="005F11F1" w:rsidP="005F11F1">
      <w:pPr>
        <w:pStyle w:val="ListParagraph"/>
      </w:pPr>
    </w:p>
    <w:p w:rsidR="005F11F1" w:rsidRPr="005F11F1" w:rsidRDefault="005F11F1" w:rsidP="005F11F1">
      <w:pPr>
        <w:pStyle w:val="ListParagraph"/>
        <w:numPr>
          <w:ilvl w:val="0"/>
          <w:numId w:val="1"/>
        </w:numPr>
        <w:spacing w:after="100" w:afterAutospacing="1" w:line="240" w:lineRule="auto"/>
        <w:jc w:val="left"/>
      </w:pP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lastRenderedPageBreak/>
        <w:t>Which of the following element is used by orchestrated business process commonly referred to as?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a) conductor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b) coordinator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c) orchestrator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d) all of the mentioned</w:t>
      </w:r>
    </w:p>
    <w:p w:rsidR="005F11F1" w:rsidRDefault="005F11F1" w:rsidP="005F11F1">
      <w:pPr>
        <w:pStyle w:val="ListParagraph"/>
      </w:pPr>
    </w:p>
    <w:p w:rsidR="005F11F1" w:rsidRPr="005F11F1" w:rsidRDefault="005F11F1" w:rsidP="005F11F1">
      <w:pPr>
        <w:pStyle w:val="ListParagraph"/>
        <w:numPr>
          <w:ilvl w:val="0"/>
          <w:numId w:val="1"/>
        </w:numPr>
        <w:spacing w:after="100" w:afterAutospacing="1" w:line="240" w:lineRule="auto"/>
        <w:jc w:val="left"/>
      </w:pP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SOA _____ an extension of the Service Oriented Architecture to respond to events that occur as a result of business processes.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a) 2.0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b) 3.0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c) 4.0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d) All of the mentioned</w:t>
      </w:r>
    </w:p>
    <w:p w:rsidR="005F11F1" w:rsidRDefault="005F11F1" w:rsidP="005F11F1">
      <w:pPr>
        <w:pStyle w:val="ListParagraph"/>
      </w:pPr>
    </w:p>
    <w:p w:rsidR="005F11F1" w:rsidRPr="005F11F1" w:rsidRDefault="005F11F1" w:rsidP="005F11F1">
      <w:pPr>
        <w:pStyle w:val="ListParagraph"/>
        <w:numPr>
          <w:ilvl w:val="0"/>
          <w:numId w:val="1"/>
        </w:numPr>
        <w:spacing w:after="100" w:afterAutospacing="1" w:line="240" w:lineRule="auto"/>
        <w:jc w:val="left"/>
      </w:pP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Point out the wrong statement.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a) Event handling is part of event-driven SOA or SOA 2.0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b) An ESB provides a lower layer for event management with a messaging infrastructure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c) UML is the modeling language of the Object Management Group that provides a method for creating visual models for software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d) None of the mentioned</w:t>
      </w:r>
    </w:p>
    <w:p w:rsidR="005F11F1" w:rsidRDefault="005F11F1" w:rsidP="005F11F1">
      <w:pPr>
        <w:pStyle w:val="ListParagraph"/>
      </w:pPr>
    </w:p>
    <w:p w:rsidR="005F11F1" w:rsidRPr="005F11F1" w:rsidRDefault="005F11F1" w:rsidP="005F11F1">
      <w:pPr>
        <w:pStyle w:val="ListParagraph"/>
        <w:numPr>
          <w:ilvl w:val="0"/>
          <w:numId w:val="1"/>
        </w:numPr>
        <w:spacing w:after="100" w:afterAutospacing="1" w:line="240" w:lineRule="auto"/>
        <w:jc w:val="left"/>
      </w:pP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Which of the following application has the ability to query event data in the same way that a stock ticker or trading application can query trading data?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a) CVE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b) CEV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c) XML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d) None of the mentioned</w:t>
      </w:r>
    </w:p>
    <w:p w:rsidR="005F11F1" w:rsidRDefault="005F11F1" w:rsidP="005F11F1">
      <w:pPr>
        <w:pStyle w:val="ListParagraph"/>
      </w:pPr>
    </w:p>
    <w:p w:rsidR="005F11F1" w:rsidRPr="005F11F1" w:rsidRDefault="005F11F1" w:rsidP="005F11F1">
      <w:pPr>
        <w:pStyle w:val="ListParagraph"/>
        <w:numPr>
          <w:ilvl w:val="0"/>
          <w:numId w:val="1"/>
        </w:numPr>
        <w:spacing w:after="100" w:afterAutospacing="1" w:line="240" w:lineRule="auto"/>
        <w:jc w:val="left"/>
      </w:pP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Which of the following is a collaborative effort where the logic of the business process is pushed out to the members?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a) Orchestration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b) Choreography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c) SOA 2.0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d) None of the mentioned</w:t>
      </w:r>
    </w:p>
    <w:p w:rsidR="005F11F1" w:rsidRDefault="005F11F1" w:rsidP="005F11F1">
      <w:pPr>
        <w:pStyle w:val="ListParagraph"/>
      </w:pPr>
    </w:p>
    <w:p w:rsidR="005F11F1" w:rsidRPr="005F11F1" w:rsidRDefault="005F11F1" w:rsidP="005F11F1">
      <w:pPr>
        <w:pStyle w:val="ListParagraph"/>
        <w:numPr>
          <w:ilvl w:val="0"/>
          <w:numId w:val="1"/>
        </w:numPr>
        <w:spacing w:after="100" w:afterAutospacing="1" w:line="240" w:lineRule="auto"/>
        <w:jc w:val="left"/>
      </w:pP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In the ______ model, data and messages are exchanged in a Service Data Object (SDO).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a) CSA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b) SCA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c) UDDI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d) None of the mentioned</w:t>
      </w:r>
    </w:p>
    <w:p w:rsidR="005F11F1" w:rsidRDefault="005F11F1" w:rsidP="005F11F1">
      <w:pPr>
        <w:pStyle w:val="ListParagraph"/>
      </w:pPr>
    </w:p>
    <w:p w:rsidR="005F11F1" w:rsidRPr="005F11F1" w:rsidRDefault="005F11F1" w:rsidP="005F11F1">
      <w:pPr>
        <w:pStyle w:val="ListParagraph"/>
        <w:numPr>
          <w:ilvl w:val="0"/>
          <w:numId w:val="1"/>
        </w:numPr>
        <w:spacing w:after="100" w:afterAutospacing="1" w:line="240" w:lineRule="auto"/>
        <w:jc w:val="left"/>
      </w:pP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 How many types of methods are used to combine web services?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a) 1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b) 2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c) 3</w:t>
      </w:r>
      <w:r>
        <w:rPr>
          <w:rFonts w:ascii="Arial" w:hAnsi="Arial" w:cs="Arial"/>
          <w:color w:val="3A3A3A"/>
          <w:sz w:val="17"/>
          <w:szCs w:val="17"/>
        </w:rPr>
        <w:br/>
      </w:r>
      <w:r>
        <w:rPr>
          <w:rFonts w:ascii="Arial" w:hAnsi="Arial" w:cs="Arial"/>
          <w:color w:val="3A3A3A"/>
          <w:sz w:val="17"/>
          <w:szCs w:val="17"/>
          <w:shd w:val="clear" w:color="auto" w:fill="FFFFFF"/>
        </w:rPr>
        <w:t>d) None of the mentioned</w:t>
      </w:r>
    </w:p>
    <w:p w:rsidR="005F11F1" w:rsidRDefault="005F11F1" w:rsidP="005F11F1">
      <w:pPr>
        <w:pStyle w:val="ListParagraph"/>
      </w:pPr>
    </w:p>
    <w:p w:rsidR="005F11F1" w:rsidRPr="005F11F1" w:rsidRDefault="005F11F1" w:rsidP="005F11F1">
      <w:pPr>
        <w:pStyle w:val="ListParagraph"/>
        <w:spacing w:after="100" w:afterAutospacing="1" w:line="240" w:lineRule="auto"/>
        <w:jc w:val="left"/>
      </w:pPr>
    </w:p>
    <w:p w:rsidR="005F11F1" w:rsidRDefault="005F11F1" w:rsidP="005F11F1">
      <w:pPr>
        <w:pStyle w:val="ListParagraph"/>
      </w:pPr>
    </w:p>
    <w:p w:rsidR="005F11F1" w:rsidRDefault="005F11F1" w:rsidP="005F11F1">
      <w:pPr>
        <w:spacing w:after="100" w:afterAutospacing="1" w:line="240" w:lineRule="auto"/>
        <w:jc w:val="left"/>
      </w:pPr>
    </w:p>
    <w:sectPr w:rsidR="005F11F1" w:rsidSect="00284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1248A"/>
    <w:multiLevelType w:val="hybridMultilevel"/>
    <w:tmpl w:val="C5107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5F11F1"/>
    <w:rsid w:val="0006492A"/>
    <w:rsid w:val="000A2387"/>
    <w:rsid w:val="00284865"/>
    <w:rsid w:val="00590BE9"/>
    <w:rsid w:val="005F11F1"/>
    <w:rsid w:val="00DF6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60" w:line="39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anfoundry.com/wp-content/uploads/2015/10/cloud-computing-quiz-online-q1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nfoundry.com/wp-content/uploads/2015/10/cloud-computing-questions-answers-service-oriented-architecture-q9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anfoundry.com/wp-content/uploads/2015/10/cloud-computing-questions-answers-service-oriented-architecture-q10c.png" TargetMode="External"/><Relationship Id="rId5" Type="http://schemas.openxmlformats.org/officeDocument/2006/relationships/hyperlink" Target="https://www.sanfoundry.com/wp-content/uploads/2015/10/cloud-computing-questions-answers-service-oriented-architecture-q4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anfoundry.com/wp-content/uploads/2015/10/cloud-computing-questions-answers-service-oriented-architecture-q10b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PROJECT30</dc:creator>
  <cp:lastModifiedBy>PROJECT30</cp:lastModifiedBy>
  <cp:revision>1</cp:revision>
  <dcterms:created xsi:type="dcterms:W3CDTF">2022-03-02T03:21:00Z</dcterms:created>
  <dcterms:modified xsi:type="dcterms:W3CDTF">2022-03-02T03:27:00Z</dcterms:modified>
</cp:coreProperties>
</file>