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130E" w14:textId="01CC31FE" w:rsidR="0068325F" w:rsidRP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  <w:t>Heap</w:t>
      </w:r>
    </w:p>
    <w:p w14:paraId="685403A9" w14:textId="77777777" w:rsidR="0068325F" w:rsidRPr="0068325F" w:rsidRDefault="0068325F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50BE18BC" w14:textId="77777777" w:rsidR="0068325F" w:rsidRPr="0068325F" w:rsidRDefault="0068325F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29A21414" w14:textId="7A1D4A73" w:rsidR="0068325F" w:rsidRPr="0068325F" w:rsidRDefault="0068325F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A </w:t>
      </w:r>
      <w:hyperlink r:id="rId5" w:history="1">
        <w:r w:rsidRPr="0068325F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Heap</w:t>
        </w:r>
      </w:hyperlink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 is a special </w:t>
      </w:r>
      <w:hyperlink r:id="rId6" w:history="1">
        <w:r w:rsidRPr="0068325F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Tree-based data structure</w:t>
        </w:r>
      </w:hyperlink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 in which the tree is a </w:t>
      </w:r>
      <w:hyperlink r:id="rId7" w:history="1">
        <w:r w:rsidRPr="0068325F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complete binary tree</w:t>
        </w:r>
      </w:hyperlink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. Since a heap is a complete binary tree, a heap with </w:t>
      </w:r>
      <w:r w:rsidRPr="0068325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t>N</w:t>
      </w:r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 nodes has </w:t>
      </w:r>
      <w:r w:rsidRPr="0068325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t>log N</w:t>
      </w:r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 height. It is useful to remove the highest or lowest priority element. It is typically represented as an </w:t>
      </w:r>
      <w:hyperlink r:id="rId8" w:history="1">
        <w:r w:rsidRPr="0068325F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array</w:t>
        </w:r>
      </w:hyperlink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. There are two types of Heaps in the </w:t>
      </w:r>
      <w:hyperlink r:id="rId9" w:history="1">
        <w:r w:rsidRPr="0068325F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data structure</w:t>
        </w:r>
      </w:hyperlink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.</w:t>
      </w:r>
    </w:p>
    <w:p w14:paraId="0FFEECDB" w14:textId="41D14C6C" w:rsidR="0068325F" w:rsidRPr="0068325F" w:rsidRDefault="0068325F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156DB449" w14:textId="704BC372" w:rsidR="0068325F" w:rsidRP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</w:pPr>
      <w:hyperlink r:id="rId10" w:history="1">
        <w:r w:rsidRPr="0068325F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C</w:t>
        </w:r>
        <w:r w:rsidRPr="0068325F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omplete binary tree</w:t>
        </w:r>
      </w:hyperlink>
      <w:r w:rsidRPr="0068325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  <w:t>.</w:t>
      </w:r>
    </w:p>
    <w:p w14:paraId="7A74E621" w14:textId="2818C9C1" w:rsidR="0068325F" w:rsidRP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</w:pPr>
    </w:p>
    <w:p w14:paraId="5A00B645" w14:textId="685D6801" w:rsidR="0068325F" w:rsidRP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</w:pPr>
    </w:p>
    <w:p w14:paraId="2CD1F5F9" w14:textId="77777777" w:rsidR="0068325F" w:rsidRPr="0068325F" w:rsidRDefault="0068325F" w:rsidP="0068325F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complete binary tree is a binary tree in which all the levels are </w:t>
      </w:r>
      <w:proofErr w:type="gramStart"/>
      <w:r w:rsidRPr="0068325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completely filled</w:t>
      </w:r>
      <w:proofErr w:type="gramEnd"/>
      <w:r w:rsidRPr="0068325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except possibly the lowest one, which is filled from the left.</w:t>
      </w:r>
    </w:p>
    <w:p w14:paraId="0DD629BA" w14:textId="77777777" w:rsidR="0068325F" w:rsidRPr="0068325F" w:rsidRDefault="0068325F" w:rsidP="0068325F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 complete binary tree is just like a full binary tree, but with two major differences</w:t>
      </w:r>
    </w:p>
    <w:p w14:paraId="6C0B827F" w14:textId="77777777" w:rsidR="0068325F" w:rsidRPr="0068325F" w:rsidRDefault="0068325F" w:rsidP="0068325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All the leaf elements must lean towards the left.</w:t>
      </w:r>
    </w:p>
    <w:p w14:paraId="109A33FE" w14:textId="77777777" w:rsidR="0068325F" w:rsidRPr="0068325F" w:rsidRDefault="0068325F" w:rsidP="0068325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last leaf element might not have a right sibling </w:t>
      </w:r>
      <w:proofErr w:type="gramStart"/>
      <w:r w:rsidRPr="0068325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i.e.</w:t>
      </w:r>
      <w:proofErr w:type="gramEnd"/>
      <w:r w:rsidRPr="0068325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 complete binary tree doesn't have to be a full binary tree.</w:t>
      </w:r>
    </w:p>
    <w:p w14:paraId="626BE0A1" w14:textId="6C73E060" w:rsidR="0068325F" w:rsidRP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13A18B1" wp14:editId="0DD98299">
            <wp:extent cx="2171700" cy="2057400"/>
            <wp:effectExtent l="0" t="0" r="0" b="0"/>
            <wp:docPr id="3" name="Picture 3" descr="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lete Binary 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25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Complete Binary Tree</w:t>
      </w:r>
    </w:p>
    <w:p w14:paraId="299CD241" w14:textId="77777777" w:rsidR="0068325F" w:rsidRPr="0068325F" w:rsidRDefault="0068325F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49E90042" w14:textId="77777777" w:rsidR="0068325F" w:rsidRP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  <w:lang w:eastAsia="en-IN" w:bidi="hi-IN"/>
        </w:rPr>
        <w:t>Min-Heap</w:t>
      </w:r>
    </w:p>
    <w:p w14:paraId="0ABBB846" w14:textId="77777777" w:rsidR="0068325F" w:rsidRPr="0068325F" w:rsidRDefault="0068325F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In a </w:t>
      </w:r>
      <w:hyperlink r:id="rId12" w:history="1">
        <w:r w:rsidRPr="0068325F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Min-Heap</w:t>
        </w:r>
      </w:hyperlink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 the key present at the root node must be less than or equal among the keys present at </w:t>
      </w:r>
      <w:proofErr w:type="gramStart"/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all of</w:t>
      </w:r>
      <w:proofErr w:type="gramEnd"/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 its children. The same property must be recursively true for all sub-trees in that Binary Tree. In a Min-Heap the minimum key element </w:t>
      </w:r>
      <w:proofErr w:type="gramStart"/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present</w:t>
      </w:r>
      <w:proofErr w:type="gramEnd"/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 at the root. Below is the Binary Tree that satisfies all the property of Min Heap.</w:t>
      </w:r>
    </w:p>
    <w:p w14:paraId="5E99162B" w14:textId="3D4E0984" w:rsidR="0068325F" w:rsidRDefault="0068325F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noProof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529FBF59" wp14:editId="7D6707EB">
            <wp:extent cx="5731510" cy="3529330"/>
            <wp:effectExtent l="0" t="0" r="2540" b="0"/>
            <wp:docPr id="2" name="Picture 2" descr="Timelin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E2BE" w14:textId="433A9267" w:rsidR="00A35A94" w:rsidRDefault="00A35A94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18377855" w14:textId="77777777" w:rsidR="00A35A94" w:rsidRDefault="00A35A94" w:rsidP="00A35A9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1</w:t>
      </w:r>
      <w:r>
        <w:rPr>
          <w:sz w:val="23"/>
          <w:szCs w:val="23"/>
        </w:rPr>
        <w:t xml:space="preserve"> − Remove root node.</w:t>
      </w:r>
    </w:p>
    <w:p w14:paraId="23101F49" w14:textId="77777777" w:rsidR="00A35A94" w:rsidRDefault="00A35A94" w:rsidP="00A35A9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2</w:t>
      </w:r>
      <w:r>
        <w:rPr>
          <w:sz w:val="23"/>
          <w:szCs w:val="23"/>
        </w:rPr>
        <w:t xml:space="preserve"> − Move the last element of last level to root.</w:t>
      </w:r>
    </w:p>
    <w:p w14:paraId="3C8CF528" w14:textId="77777777" w:rsidR="00A35A94" w:rsidRDefault="00A35A94" w:rsidP="00A35A9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3</w:t>
      </w:r>
      <w:r>
        <w:rPr>
          <w:sz w:val="23"/>
          <w:szCs w:val="23"/>
        </w:rPr>
        <w:t xml:space="preserve"> − Compare the value of this child node with its parent.</w:t>
      </w:r>
    </w:p>
    <w:p w14:paraId="06A5DDDF" w14:textId="77777777" w:rsidR="00A35A94" w:rsidRDefault="00A35A94" w:rsidP="00A35A9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4</w:t>
      </w:r>
      <w:r>
        <w:rPr>
          <w:sz w:val="23"/>
          <w:szCs w:val="23"/>
        </w:rPr>
        <w:t xml:space="preserve"> − If value of parent is less than child, then swap them.</w:t>
      </w:r>
    </w:p>
    <w:p w14:paraId="243D5B6D" w14:textId="77777777" w:rsidR="00A35A94" w:rsidRDefault="00A35A94" w:rsidP="00A35A9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5</w:t>
      </w:r>
      <w:r>
        <w:rPr>
          <w:sz w:val="23"/>
          <w:szCs w:val="23"/>
        </w:rPr>
        <w:t xml:space="preserve"> − Repeat step 3 &amp; 4 until Heap property holds.</w:t>
      </w:r>
    </w:p>
    <w:p w14:paraId="390F4B2A" w14:textId="1AC36A9E" w:rsidR="00A35A94" w:rsidRDefault="00A35A94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55DDF980" w14:textId="3FB995FE" w:rsidR="00A35A94" w:rsidRDefault="00A35A94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4DBBF9BB" w14:textId="3F684736" w:rsidR="00A35A94" w:rsidRDefault="00A35A94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1E80B903" w14:textId="4B466C20" w:rsidR="00A35A94" w:rsidRDefault="00A35A94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67AEDEC4" w14:textId="77777777" w:rsidR="00A35A94" w:rsidRPr="0068325F" w:rsidRDefault="00A35A94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31F44710" w14:textId="77777777" w:rsidR="0068325F" w:rsidRP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  <w:lang w:eastAsia="en-IN" w:bidi="hi-IN"/>
        </w:rPr>
        <w:t>Max Heap</w:t>
      </w:r>
    </w:p>
    <w:p w14:paraId="035709AE" w14:textId="77777777" w:rsidR="0068325F" w:rsidRPr="0068325F" w:rsidRDefault="0068325F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In a </w:t>
      </w:r>
      <w:hyperlink r:id="rId15" w:history="1">
        <w:r w:rsidRPr="0068325F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Max-Heap</w:t>
        </w:r>
      </w:hyperlink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 the key present at the root node must be greater than or equal among the keys present at </w:t>
      </w:r>
      <w:proofErr w:type="gramStart"/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all of</w:t>
      </w:r>
      <w:proofErr w:type="gramEnd"/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 its children. The same property must be </w:t>
      </w:r>
      <w:hyperlink r:id="rId16" w:history="1">
        <w:r w:rsidRPr="0068325F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lang w:eastAsia="en-IN" w:bidi="hi-IN"/>
          </w:rPr>
          <w:t>recursively</w:t>
        </w:r>
      </w:hyperlink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 </w:t>
      </w:r>
      <w:r w:rsidRPr="0068325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t>true</w:t>
      </w:r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 for all sub-trees in that Binary Tree. In a Max-Heap the maximum key element </w:t>
      </w:r>
      <w:proofErr w:type="gramStart"/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present</w:t>
      </w:r>
      <w:proofErr w:type="gramEnd"/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 at the root. Below is the Binary Tree that satisfies all the property of Min Heap.</w:t>
      </w:r>
    </w:p>
    <w:p w14:paraId="3D1B1C06" w14:textId="738C490F" w:rsidR="0068325F" w:rsidRDefault="0068325F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noProof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557CA3BB" wp14:editId="18B868B0">
            <wp:extent cx="5731510" cy="3878580"/>
            <wp:effectExtent l="0" t="0" r="2540" b="7620"/>
            <wp:docPr id="1" name="Picture 1" descr="Timeline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BF41" w14:textId="744515B9" w:rsidR="003416ED" w:rsidRDefault="003416ED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7DFB42E3" w14:textId="77777777" w:rsidR="00A35A94" w:rsidRDefault="00A35A94" w:rsidP="00A35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</w:pPr>
    </w:p>
    <w:p w14:paraId="1A9ABCE9" w14:textId="77777777" w:rsidR="00A35A94" w:rsidRDefault="00A35A94" w:rsidP="00A35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</w:pPr>
    </w:p>
    <w:p w14:paraId="26A21028" w14:textId="2B41E92A" w:rsidR="00A35A94" w:rsidRPr="00A35A94" w:rsidRDefault="00A35A94" w:rsidP="00A35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A35A94"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  <w:t>Step 1</w:t>
      </w:r>
      <w:r w:rsidRPr="00A35A94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 − Create a new node at the end of heap.</w:t>
      </w:r>
    </w:p>
    <w:p w14:paraId="3252A3BA" w14:textId="77777777" w:rsidR="00A35A94" w:rsidRPr="00A35A94" w:rsidRDefault="00A35A94" w:rsidP="00A35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A35A94"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  <w:t>Step 2</w:t>
      </w:r>
      <w:r w:rsidRPr="00A35A94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 − Assign new value to the node.</w:t>
      </w:r>
    </w:p>
    <w:p w14:paraId="275FDE34" w14:textId="77777777" w:rsidR="00A35A94" w:rsidRPr="00A35A94" w:rsidRDefault="00A35A94" w:rsidP="00A35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A35A94"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  <w:t>Step 3</w:t>
      </w:r>
      <w:r w:rsidRPr="00A35A94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 − Compare the value of this child node with its parent.</w:t>
      </w:r>
    </w:p>
    <w:p w14:paraId="23DC3D3F" w14:textId="77777777" w:rsidR="00A35A94" w:rsidRPr="00A35A94" w:rsidRDefault="00A35A94" w:rsidP="00A35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A35A94"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  <w:t>Step 4</w:t>
      </w:r>
      <w:r w:rsidRPr="00A35A94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 − If value of parent is less than child, then swap them.</w:t>
      </w:r>
    </w:p>
    <w:p w14:paraId="532650E2" w14:textId="77777777" w:rsidR="00A35A94" w:rsidRPr="00A35A94" w:rsidRDefault="00A35A94" w:rsidP="00A35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A35A94"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  <w:t>Step 5</w:t>
      </w:r>
      <w:r w:rsidRPr="00A35A94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 − Repeat step 3 &amp; 4 until Heap property holds.</w:t>
      </w:r>
    </w:p>
    <w:p w14:paraId="195F56BE" w14:textId="77777777" w:rsidR="003416ED" w:rsidRPr="0068325F" w:rsidRDefault="003416ED" w:rsidP="006832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540ED46A" w14:textId="77777777" w:rsidR="0068325F" w:rsidRPr="0068325F" w:rsidRDefault="0068325F" w:rsidP="00683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br/>
      </w:r>
      <w:r w:rsidRPr="0068325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br/>
      </w:r>
    </w:p>
    <w:p w14:paraId="28E1838A" w14:textId="77777777" w:rsid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  <w:lang w:eastAsia="en-IN" w:bidi="hi-IN"/>
        </w:rPr>
      </w:pPr>
    </w:p>
    <w:p w14:paraId="4142C9E2" w14:textId="77777777" w:rsid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  <w:lang w:eastAsia="en-IN" w:bidi="hi-IN"/>
        </w:rPr>
      </w:pPr>
    </w:p>
    <w:p w14:paraId="57F7D63A" w14:textId="6E800B6A" w:rsidR="0068325F" w:rsidRPr="0068325F" w:rsidRDefault="0068325F" w:rsidP="0068325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 w:bidi="hi-IN"/>
        </w:rPr>
      </w:pPr>
      <w:r w:rsidRPr="0068325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  <w:lang w:eastAsia="en-IN" w:bidi="hi-IN"/>
        </w:rPr>
        <w:t>Difference between Min Heap and Max Heap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227"/>
        <w:gridCol w:w="4319"/>
      </w:tblGrid>
      <w:tr w:rsidR="0068325F" w:rsidRPr="0068325F" w14:paraId="3F11CE1B" w14:textId="77777777" w:rsidTr="006832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E2423D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140FD3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 w:bidi="hi-IN"/>
              </w:rPr>
              <w:t>Min Heap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B0008D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 w:bidi="hi-IN"/>
              </w:rPr>
              <w:t>Max Heap</w:t>
            </w:r>
          </w:p>
        </w:tc>
      </w:tr>
      <w:tr w:rsidR="0068325F" w:rsidRPr="0068325F" w14:paraId="3B0CF15D" w14:textId="77777777" w:rsidTr="006832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1CB415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354E0A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In a Min-Heap the key present at the root node must be less than or equal to among the keys present at </w:t>
            </w:r>
            <w:proofErr w:type="gramStart"/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all of</w:t>
            </w:r>
            <w:proofErr w:type="gramEnd"/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its children.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FFA942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In a Max-Heap the key present at the root node must be greater than or equal to among the keys present at </w:t>
            </w:r>
            <w:proofErr w:type="gramStart"/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all of</w:t>
            </w:r>
            <w:proofErr w:type="gramEnd"/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its children.</w:t>
            </w:r>
          </w:p>
        </w:tc>
      </w:tr>
      <w:tr w:rsidR="0068325F" w:rsidRPr="0068325F" w14:paraId="630772A9" w14:textId="77777777" w:rsidTr="006832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9452F3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3F3023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In a Min-Heap the minimum key element </w:t>
            </w:r>
            <w:proofErr w:type="gramStart"/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present</w:t>
            </w:r>
            <w:proofErr w:type="gramEnd"/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at the root.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266BEF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In a Max-Heap the maximum key element </w:t>
            </w:r>
            <w:proofErr w:type="gramStart"/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present</w:t>
            </w:r>
            <w:proofErr w:type="gramEnd"/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at the root.</w:t>
            </w:r>
          </w:p>
        </w:tc>
      </w:tr>
      <w:tr w:rsidR="0068325F" w:rsidRPr="0068325F" w14:paraId="093CD249" w14:textId="77777777" w:rsidTr="006832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C69822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C728EA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A Min-Heap uses the ascending priority.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798DAC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A Max-Heap uses the descending priority.</w:t>
            </w:r>
          </w:p>
        </w:tc>
      </w:tr>
      <w:tr w:rsidR="0068325F" w:rsidRPr="0068325F" w14:paraId="5345EBA5" w14:textId="77777777" w:rsidTr="006832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5BE2FA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1F9452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In the construction of a Min-Heap, the smallest element has priority.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89DF3C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In the construction of a Max-Heap, the largest element has priority.</w:t>
            </w:r>
          </w:p>
        </w:tc>
      </w:tr>
      <w:tr w:rsidR="0068325F" w:rsidRPr="0068325F" w14:paraId="05D25B8A" w14:textId="77777777" w:rsidTr="006832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6DF388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247308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In a Min-Heap, the smallest element is the first to be popped from the heap.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5DF6D0" w14:textId="77777777" w:rsidR="0068325F" w:rsidRPr="0068325F" w:rsidRDefault="0068325F" w:rsidP="0068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6832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In a Max-Heap, the largest element is the first to be popped from the heap.</w:t>
            </w:r>
          </w:p>
        </w:tc>
      </w:tr>
    </w:tbl>
    <w:p w14:paraId="7DA11B7D" w14:textId="77777777" w:rsidR="00B343FE" w:rsidRPr="0068325F" w:rsidRDefault="00B343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343FE" w:rsidRPr="0068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931"/>
    <w:multiLevelType w:val="multilevel"/>
    <w:tmpl w:val="3782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5F"/>
    <w:rsid w:val="003416ED"/>
    <w:rsid w:val="0068325F"/>
    <w:rsid w:val="00A35A94"/>
    <w:rsid w:val="00B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C13F"/>
  <w15:chartTrackingRefBased/>
  <w15:docId w15:val="{69AC900D-3FDB-4FF2-8DF1-5CA44F7A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3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25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68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6832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32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A94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ray-representation-of-binary-heap/" TargetMode="External"/><Relationship Id="rId13" Type="http://schemas.openxmlformats.org/officeDocument/2006/relationships/hyperlink" Target="https://media.geeksforgeeks.org/wp-content/uploads/20201106115157/MinHeap.jp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binary-tree-set-3-types-of-binary-tree/" TargetMode="External"/><Relationship Id="rId12" Type="http://schemas.openxmlformats.org/officeDocument/2006/relationships/hyperlink" Target="https://www.geeksforgeeks.org/min-heap-in-java/" TargetMode="External"/><Relationship Id="rId17" Type="http://schemas.openxmlformats.org/officeDocument/2006/relationships/hyperlink" Target="https://media.geeksforgeeks.org/wp-content/uploads/20201106115254/MaxHeap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ecurs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tree-data-structur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geeksforgeeks.org/binary-heap/" TargetMode="External"/><Relationship Id="rId15" Type="http://schemas.openxmlformats.org/officeDocument/2006/relationships/hyperlink" Target="https://www.geeksforgeeks.org/max-heap-in-java/" TargetMode="External"/><Relationship Id="rId10" Type="http://schemas.openxmlformats.org/officeDocument/2006/relationships/hyperlink" Target="http://www.geeksforgeeks.org/binary-tree-set-3-types-of-binary-tre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structur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Deshmukh</dc:creator>
  <cp:keywords/>
  <dc:description/>
  <cp:lastModifiedBy>Pravin Deshmukh</cp:lastModifiedBy>
  <cp:revision>2</cp:revision>
  <dcterms:created xsi:type="dcterms:W3CDTF">2021-05-01T11:23:00Z</dcterms:created>
  <dcterms:modified xsi:type="dcterms:W3CDTF">2021-05-01T11:53:00Z</dcterms:modified>
</cp:coreProperties>
</file>