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6DD" w:rsidRPr="004736DD" w:rsidRDefault="004736DD" w:rsidP="004736DD">
      <w:pPr>
        <w:spacing w:before="215" w:after="107" w:line="324" w:lineRule="atLeast"/>
        <w:jc w:val="left"/>
        <w:outlineLvl w:val="1"/>
        <w:rPr>
          <w:rFonts w:ascii="Arial" w:eastAsia="Times New Roman" w:hAnsi="Arial" w:cs="Arial"/>
          <w:color w:val="282828"/>
          <w:sz w:val="36"/>
          <w:szCs w:val="36"/>
        </w:rPr>
      </w:pPr>
      <w:r w:rsidRPr="004736DD">
        <w:rPr>
          <w:rFonts w:ascii="Arial" w:eastAsia="Times New Roman" w:hAnsi="Arial" w:cs="Arial"/>
          <w:color w:val="282828"/>
          <w:sz w:val="36"/>
          <w:szCs w:val="36"/>
          <w:u w:val="single"/>
        </w:rPr>
        <w:t>5 Differences between </w:t>
      </w:r>
      <w:r w:rsidRPr="004736DD">
        <w:rPr>
          <w:rFonts w:ascii="Arial" w:eastAsia="Times New Roman" w:hAnsi="Arial" w:cs="Arial"/>
          <w:color w:val="0000FF"/>
          <w:sz w:val="36"/>
          <w:szCs w:val="36"/>
          <w:u w:val="single"/>
        </w:rPr>
        <w:t>ER Modeling</w:t>
      </w:r>
      <w:proofErr w:type="gramStart"/>
      <w:r w:rsidRPr="004736DD">
        <w:rPr>
          <w:rFonts w:ascii="Arial" w:eastAsia="Times New Roman" w:hAnsi="Arial" w:cs="Arial"/>
          <w:color w:val="282828"/>
          <w:sz w:val="36"/>
          <w:szCs w:val="36"/>
          <w:u w:val="single"/>
        </w:rPr>
        <w:t>  and</w:t>
      </w:r>
      <w:proofErr w:type="gramEnd"/>
      <w:r w:rsidRPr="004736DD">
        <w:rPr>
          <w:rFonts w:ascii="Arial" w:eastAsia="Times New Roman" w:hAnsi="Arial" w:cs="Arial"/>
          <w:color w:val="282828"/>
          <w:sz w:val="36"/>
          <w:szCs w:val="36"/>
          <w:u w:val="single"/>
        </w:rPr>
        <w:t> </w:t>
      </w:r>
      <w:r w:rsidRPr="004736DD">
        <w:rPr>
          <w:rFonts w:ascii="Arial" w:eastAsia="Times New Roman" w:hAnsi="Arial" w:cs="Arial"/>
          <w:color w:val="993366"/>
          <w:sz w:val="36"/>
          <w:szCs w:val="36"/>
          <w:u w:val="single"/>
        </w:rPr>
        <w:t>Dimensional Modeling</w:t>
      </w:r>
    </w:p>
    <w:tbl>
      <w:tblPr>
        <w:tblW w:w="8463" w:type="dxa"/>
        <w:tblCellSpacing w:w="15" w:type="dxa"/>
        <w:tblCellMar>
          <w:top w:w="15" w:type="dxa"/>
          <w:left w:w="15" w:type="dxa"/>
          <w:bottom w:w="15" w:type="dxa"/>
          <w:right w:w="15" w:type="dxa"/>
        </w:tblCellMar>
        <w:tblLook w:val="04A0"/>
      </w:tblPr>
      <w:tblGrid>
        <w:gridCol w:w="5078"/>
        <w:gridCol w:w="3385"/>
      </w:tblGrid>
      <w:tr w:rsidR="004736DD" w:rsidRPr="004736DD" w:rsidTr="004736DD">
        <w:trPr>
          <w:tblCellSpacing w:w="15" w:type="dxa"/>
        </w:trPr>
        <w:tc>
          <w:tcPr>
            <w:tcW w:w="0" w:type="auto"/>
            <w:shd w:val="clear" w:color="auto" w:fill="auto"/>
            <w:vAlign w:val="center"/>
            <w:hideMark/>
          </w:tcPr>
          <w:p w:rsidR="004736DD" w:rsidRPr="004736DD" w:rsidRDefault="004736DD" w:rsidP="004736DD">
            <w:pPr>
              <w:spacing w:after="0" w:line="240" w:lineRule="auto"/>
              <w:jc w:val="center"/>
              <w:rPr>
                <w:rFonts w:ascii="Times New Roman" w:eastAsia="Times New Roman" w:hAnsi="Times New Roman" w:cs="Times New Roman"/>
                <w:b/>
                <w:bCs/>
                <w:sz w:val="24"/>
                <w:szCs w:val="24"/>
              </w:rPr>
            </w:pPr>
            <w:r w:rsidRPr="004736DD">
              <w:rPr>
                <w:rFonts w:ascii="Times New Roman" w:eastAsia="Times New Roman" w:hAnsi="Times New Roman" w:cs="Times New Roman"/>
                <w:b/>
                <w:bCs/>
                <w:color w:val="3366FF"/>
                <w:sz w:val="24"/>
                <w:szCs w:val="24"/>
              </w:rPr>
              <w:t>ER Data Modeling</w:t>
            </w:r>
          </w:p>
        </w:tc>
        <w:tc>
          <w:tcPr>
            <w:tcW w:w="0" w:type="auto"/>
            <w:shd w:val="clear" w:color="auto" w:fill="auto"/>
            <w:vAlign w:val="center"/>
            <w:hideMark/>
          </w:tcPr>
          <w:p w:rsidR="004736DD" w:rsidRPr="004736DD" w:rsidRDefault="004736DD" w:rsidP="004736DD">
            <w:pPr>
              <w:spacing w:after="0" w:line="240" w:lineRule="auto"/>
              <w:jc w:val="center"/>
              <w:rPr>
                <w:rFonts w:ascii="Times New Roman" w:eastAsia="Times New Roman" w:hAnsi="Times New Roman" w:cs="Times New Roman"/>
                <w:b/>
                <w:bCs/>
                <w:sz w:val="24"/>
                <w:szCs w:val="24"/>
              </w:rPr>
            </w:pPr>
            <w:r w:rsidRPr="004736DD">
              <w:rPr>
                <w:rFonts w:ascii="Times New Roman" w:eastAsia="Times New Roman" w:hAnsi="Times New Roman" w:cs="Times New Roman"/>
                <w:b/>
                <w:bCs/>
                <w:color w:val="3366FF"/>
                <w:sz w:val="24"/>
                <w:szCs w:val="24"/>
              </w:rPr>
              <w:t>Dimensional Data Modeling</w:t>
            </w:r>
          </w:p>
        </w:tc>
      </w:tr>
      <w:tr w:rsidR="004736DD" w:rsidRPr="004736DD" w:rsidTr="004736DD">
        <w:trPr>
          <w:trHeight w:val="870"/>
          <w:tblCellSpacing w:w="15" w:type="dxa"/>
        </w:trPr>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Suitable for  Online Line Transaction Processing (OLTP)  Application</w:t>
            </w:r>
          </w:p>
        </w:tc>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Suggested for Data Warehousing Applications</w:t>
            </w:r>
          </w:p>
        </w:tc>
      </w:tr>
      <w:tr w:rsidR="004736DD" w:rsidRPr="004736DD" w:rsidTr="004736DD">
        <w:trPr>
          <w:tblCellSpacing w:w="15" w:type="dxa"/>
        </w:trPr>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 xml:space="preserve">Consists </w:t>
            </w:r>
            <w:proofErr w:type="gramStart"/>
            <w:r w:rsidRPr="004736DD">
              <w:rPr>
                <w:rFonts w:ascii="Times New Roman" w:eastAsia="Times New Roman" w:hAnsi="Times New Roman" w:cs="Times New Roman"/>
                <w:sz w:val="24"/>
                <w:szCs w:val="24"/>
              </w:rPr>
              <w:t>of  Entities</w:t>
            </w:r>
            <w:proofErr w:type="gramEnd"/>
            <w:r w:rsidRPr="004736DD">
              <w:rPr>
                <w:rFonts w:ascii="Times New Roman" w:eastAsia="Times New Roman" w:hAnsi="Times New Roman" w:cs="Times New Roman"/>
                <w:sz w:val="24"/>
                <w:szCs w:val="24"/>
              </w:rPr>
              <w:t xml:space="preserve"> and Relationships .</w:t>
            </w:r>
          </w:p>
        </w:tc>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Consists of Facts and Dimensions</w:t>
            </w:r>
          </w:p>
        </w:tc>
      </w:tr>
      <w:tr w:rsidR="004736DD" w:rsidRPr="004736DD" w:rsidTr="004736DD">
        <w:trPr>
          <w:tblCellSpacing w:w="15" w:type="dxa"/>
        </w:trPr>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High Create/Read/Update/  Delete (CRUD) activity</w:t>
            </w:r>
          </w:p>
        </w:tc>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High Select Activity</w:t>
            </w:r>
          </w:p>
        </w:tc>
      </w:tr>
      <w:tr w:rsidR="004736DD" w:rsidRPr="004736DD" w:rsidTr="004736DD">
        <w:trPr>
          <w:tblCellSpacing w:w="15" w:type="dxa"/>
        </w:trPr>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Data Redundancy is not desired</w:t>
            </w:r>
          </w:p>
        </w:tc>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Data Redundancy is desired</w:t>
            </w:r>
          </w:p>
        </w:tc>
      </w:tr>
      <w:tr w:rsidR="004736DD" w:rsidRPr="004736DD" w:rsidTr="004736DD">
        <w:trPr>
          <w:tblCellSpacing w:w="15" w:type="dxa"/>
        </w:trPr>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Normalization is suggested</w:t>
            </w:r>
          </w:p>
        </w:tc>
        <w:tc>
          <w:tcPr>
            <w:tcW w:w="0" w:type="auto"/>
            <w:shd w:val="clear" w:color="auto" w:fill="auto"/>
            <w:vAlign w:val="center"/>
            <w:hideMark/>
          </w:tcPr>
          <w:p w:rsidR="004736DD" w:rsidRPr="004736DD" w:rsidRDefault="004736DD" w:rsidP="004736DD">
            <w:pPr>
              <w:spacing w:after="0" w:line="240" w:lineRule="auto"/>
              <w:jc w:val="left"/>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De-Normalization is suggested</w:t>
            </w:r>
          </w:p>
        </w:tc>
      </w:tr>
    </w:tbl>
    <w:p w:rsidR="004736DD" w:rsidRPr="004736DD" w:rsidRDefault="004736DD" w:rsidP="004736DD">
      <w:pPr>
        <w:spacing w:before="120" w:after="144" w:line="240" w:lineRule="auto"/>
        <w:ind w:left="48" w:right="48"/>
        <w:rPr>
          <w:rFonts w:ascii="Arial" w:eastAsia="Times New Roman" w:hAnsi="Arial" w:cs="Arial"/>
          <w:color w:val="FF0000"/>
          <w:sz w:val="36"/>
          <w:szCs w:val="36"/>
        </w:rPr>
      </w:pPr>
    </w:p>
    <w:p w:rsidR="004736DD" w:rsidRPr="004736DD" w:rsidRDefault="004736DD" w:rsidP="004736DD">
      <w:pPr>
        <w:spacing w:before="120" w:after="144" w:line="240" w:lineRule="auto"/>
        <w:ind w:left="48" w:right="48"/>
        <w:rPr>
          <w:rFonts w:ascii="Arial" w:eastAsia="Times New Roman" w:hAnsi="Arial" w:cs="Arial"/>
          <w:color w:val="FF0000"/>
          <w:sz w:val="36"/>
          <w:szCs w:val="36"/>
        </w:rPr>
      </w:pPr>
      <w:r w:rsidRPr="004736DD">
        <w:rPr>
          <w:rFonts w:ascii="Arial" w:eastAsia="Times New Roman" w:hAnsi="Arial" w:cs="Arial"/>
          <w:color w:val="FF0000"/>
          <w:sz w:val="36"/>
          <w:szCs w:val="36"/>
        </w:rPr>
        <w:t>Schema</w:t>
      </w:r>
    </w:p>
    <w:p w:rsidR="004736DD" w:rsidRPr="004736DD" w:rsidRDefault="004736DD" w:rsidP="004736DD">
      <w:pPr>
        <w:spacing w:before="120" w:after="144" w:line="240" w:lineRule="auto"/>
        <w:ind w:left="4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Schema is a logical description of the entire database. It includes the name and description of records of all record types including all associated data-items and aggregates. Much like a database, a data warehouse also requires to maintain a schema. A database uses relational model, while a data warehouse uses Star, Snowflake, and Fact Constellation schema. In this chapter, we will discuss the schemas used in a data warehouse.</w:t>
      </w:r>
    </w:p>
    <w:p w:rsidR="004736DD" w:rsidRPr="004736DD" w:rsidRDefault="004736DD" w:rsidP="004736DD">
      <w:pPr>
        <w:spacing w:before="100" w:beforeAutospacing="1" w:after="100" w:afterAutospacing="1" w:line="240" w:lineRule="auto"/>
        <w:jc w:val="left"/>
        <w:outlineLvl w:val="1"/>
        <w:rPr>
          <w:rFonts w:ascii="Times New Roman" w:eastAsia="Times New Roman" w:hAnsi="Times New Roman" w:cs="Times New Roman"/>
          <w:b/>
          <w:sz w:val="24"/>
          <w:szCs w:val="24"/>
        </w:rPr>
      </w:pPr>
      <w:r w:rsidRPr="004736DD">
        <w:rPr>
          <w:rFonts w:ascii="Times New Roman" w:eastAsia="Times New Roman" w:hAnsi="Times New Roman" w:cs="Times New Roman"/>
          <w:b/>
          <w:sz w:val="24"/>
          <w:szCs w:val="24"/>
        </w:rPr>
        <w:t>Star Schema</w:t>
      </w:r>
    </w:p>
    <w:p w:rsidR="004736DD" w:rsidRPr="004736DD" w:rsidRDefault="004736DD" w:rsidP="004736DD">
      <w:pPr>
        <w:numPr>
          <w:ilvl w:val="0"/>
          <w:numId w:val="1"/>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Each dimension in a star schema is represented with only one-dimension table.</w:t>
      </w:r>
    </w:p>
    <w:p w:rsidR="004736DD" w:rsidRPr="004736DD" w:rsidRDefault="004736DD" w:rsidP="004736DD">
      <w:pPr>
        <w:numPr>
          <w:ilvl w:val="0"/>
          <w:numId w:val="1"/>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This dimension table contains the set of attributes.</w:t>
      </w:r>
    </w:p>
    <w:p w:rsidR="004736DD" w:rsidRPr="004736DD" w:rsidRDefault="004736DD" w:rsidP="004736DD">
      <w:pPr>
        <w:numPr>
          <w:ilvl w:val="0"/>
          <w:numId w:val="1"/>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The following diagram shows the sales data of a company with respect to the four dimensions, namely time, item, branch, and location.</w:t>
      </w:r>
    </w:p>
    <w:p w:rsidR="004736DD" w:rsidRPr="004736DD" w:rsidRDefault="004736DD" w:rsidP="004736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00994" cy="2627194"/>
            <wp:effectExtent l="19050" t="0" r="0" b="0"/>
            <wp:docPr id="1" name="Picture 1" descr="Star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Schema"/>
                    <pic:cNvPicPr>
                      <a:picLocks noChangeAspect="1" noChangeArrowheads="1"/>
                    </pic:cNvPicPr>
                  </pic:nvPicPr>
                  <pic:blipFill>
                    <a:blip r:embed="rId5"/>
                    <a:srcRect/>
                    <a:stretch>
                      <a:fillRect/>
                    </a:stretch>
                  </pic:blipFill>
                  <pic:spPr bwMode="auto">
                    <a:xfrm>
                      <a:off x="0" y="0"/>
                      <a:ext cx="3701257" cy="2627381"/>
                    </a:xfrm>
                    <a:prstGeom prst="rect">
                      <a:avLst/>
                    </a:prstGeom>
                    <a:noFill/>
                    <a:ln w="9525">
                      <a:noFill/>
                      <a:miter lim="800000"/>
                      <a:headEnd/>
                      <a:tailEnd/>
                    </a:ln>
                  </pic:spPr>
                </pic:pic>
              </a:graphicData>
            </a:graphic>
          </wp:inline>
        </w:drawing>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lastRenderedPageBreak/>
        <w:t>There is a fact table at the center. It contains the keys to each of four dimensions.</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The fact table also contains the attributes, namely dollars sold and units sold.</w:t>
      </w:r>
    </w:p>
    <w:p w:rsidR="004736DD" w:rsidRPr="004736DD" w:rsidRDefault="004736DD" w:rsidP="004736DD">
      <w:pPr>
        <w:spacing w:before="120" w:after="144" w:line="240" w:lineRule="auto"/>
        <w:ind w:left="4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 xml:space="preserve">Note − </w:t>
      </w:r>
      <w:proofErr w:type="gramStart"/>
      <w:r w:rsidRPr="004736DD">
        <w:rPr>
          <w:rFonts w:ascii="Times New Roman" w:eastAsia="Times New Roman" w:hAnsi="Times New Roman" w:cs="Times New Roman"/>
          <w:sz w:val="24"/>
          <w:szCs w:val="24"/>
        </w:rPr>
        <w:t>Each</w:t>
      </w:r>
      <w:proofErr w:type="gramEnd"/>
      <w:r w:rsidRPr="004736DD">
        <w:rPr>
          <w:rFonts w:ascii="Times New Roman" w:eastAsia="Times New Roman" w:hAnsi="Times New Roman" w:cs="Times New Roman"/>
          <w:sz w:val="24"/>
          <w:szCs w:val="24"/>
        </w:rPr>
        <w:t xml:space="preserve"> dimension has only one dimension table and each table holds a set of attributes. For example, the location dimension table contains the attribute set {</w:t>
      </w:r>
      <w:proofErr w:type="spellStart"/>
      <w:r w:rsidRPr="004736DD">
        <w:rPr>
          <w:rFonts w:ascii="Times New Roman" w:eastAsia="Times New Roman" w:hAnsi="Times New Roman" w:cs="Times New Roman"/>
          <w:sz w:val="24"/>
          <w:szCs w:val="24"/>
        </w:rPr>
        <w:t>location_key</w:t>
      </w:r>
      <w:proofErr w:type="spellEnd"/>
      <w:r w:rsidRPr="004736DD">
        <w:rPr>
          <w:rFonts w:ascii="Times New Roman" w:eastAsia="Times New Roman" w:hAnsi="Times New Roman" w:cs="Times New Roman"/>
          <w:sz w:val="24"/>
          <w:szCs w:val="24"/>
        </w:rPr>
        <w:t xml:space="preserve">, street, city, </w:t>
      </w:r>
      <w:proofErr w:type="spellStart"/>
      <w:r w:rsidRPr="004736DD">
        <w:rPr>
          <w:rFonts w:ascii="Times New Roman" w:eastAsia="Times New Roman" w:hAnsi="Times New Roman" w:cs="Times New Roman"/>
          <w:sz w:val="24"/>
          <w:szCs w:val="24"/>
        </w:rPr>
        <w:t>province_or_state</w:t>
      </w:r>
      <w:proofErr w:type="gramStart"/>
      <w:r w:rsidRPr="004736DD">
        <w:rPr>
          <w:rFonts w:ascii="Times New Roman" w:eastAsia="Times New Roman" w:hAnsi="Times New Roman" w:cs="Times New Roman"/>
          <w:sz w:val="24"/>
          <w:szCs w:val="24"/>
        </w:rPr>
        <w:t>,country</w:t>
      </w:r>
      <w:proofErr w:type="spellEnd"/>
      <w:proofErr w:type="gramEnd"/>
      <w:r w:rsidRPr="004736DD">
        <w:rPr>
          <w:rFonts w:ascii="Times New Roman" w:eastAsia="Times New Roman" w:hAnsi="Times New Roman" w:cs="Times New Roman"/>
          <w:sz w:val="24"/>
          <w:szCs w:val="24"/>
        </w:rPr>
        <w:t xml:space="preserve">}. This constraint may cause data redundancy. For example, "Vancouver" and "Victoria" both the cities are in the Canadian province of British Columbia. The entries for such cities may cause data redundancy along the attributes </w:t>
      </w:r>
      <w:proofErr w:type="spellStart"/>
      <w:r w:rsidRPr="004736DD">
        <w:rPr>
          <w:rFonts w:ascii="Times New Roman" w:eastAsia="Times New Roman" w:hAnsi="Times New Roman" w:cs="Times New Roman"/>
          <w:sz w:val="24"/>
          <w:szCs w:val="24"/>
        </w:rPr>
        <w:t>province_or_state</w:t>
      </w:r>
      <w:proofErr w:type="spellEnd"/>
      <w:r w:rsidRPr="004736DD">
        <w:rPr>
          <w:rFonts w:ascii="Times New Roman" w:eastAsia="Times New Roman" w:hAnsi="Times New Roman" w:cs="Times New Roman"/>
          <w:sz w:val="24"/>
          <w:szCs w:val="24"/>
        </w:rPr>
        <w:t xml:space="preserve"> and country.</w:t>
      </w:r>
    </w:p>
    <w:p w:rsidR="004736DD" w:rsidRPr="004736DD" w:rsidRDefault="004736DD" w:rsidP="004736DD">
      <w:pPr>
        <w:spacing w:before="100" w:beforeAutospacing="1" w:after="100" w:afterAutospacing="1" w:line="240" w:lineRule="auto"/>
        <w:jc w:val="left"/>
        <w:outlineLvl w:val="1"/>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Snowflake Schema</w:t>
      </w:r>
    </w:p>
    <w:p w:rsidR="004736DD" w:rsidRPr="004736DD" w:rsidRDefault="004736DD" w:rsidP="004736DD">
      <w:pPr>
        <w:numPr>
          <w:ilvl w:val="0"/>
          <w:numId w:val="3"/>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Some dimension tables in the Snowflake schema are normalized.</w:t>
      </w:r>
    </w:p>
    <w:p w:rsidR="004736DD" w:rsidRPr="004736DD" w:rsidRDefault="004736DD" w:rsidP="004736DD">
      <w:pPr>
        <w:numPr>
          <w:ilvl w:val="0"/>
          <w:numId w:val="3"/>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The normalization splits up the data into additional tables.</w:t>
      </w:r>
    </w:p>
    <w:p w:rsidR="004736DD" w:rsidRPr="004736DD" w:rsidRDefault="004736DD" w:rsidP="004736DD">
      <w:pPr>
        <w:numPr>
          <w:ilvl w:val="0"/>
          <w:numId w:val="3"/>
        </w:numPr>
        <w:spacing w:before="120" w:after="144" w:line="240" w:lineRule="auto"/>
        <w:ind w:left="768" w:right="48"/>
        <w:rPr>
          <w:rFonts w:ascii="Arial" w:eastAsia="Times New Roman" w:hAnsi="Arial" w:cs="Arial"/>
          <w:color w:val="000000"/>
          <w:sz w:val="17"/>
          <w:szCs w:val="17"/>
        </w:rPr>
      </w:pPr>
      <w:r w:rsidRPr="004736DD">
        <w:rPr>
          <w:rFonts w:ascii="Times New Roman" w:eastAsia="Times New Roman" w:hAnsi="Times New Roman" w:cs="Times New Roman"/>
          <w:sz w:val="24"/>
          <w:szCs w:val="24"/>
        </w:rPr>
        <w:t xml:space="preserve">Unlike Star schema, the dimensions </w:t>
      </w:r>
      <w:proofErr w:type="gramStart"/>
      <w:r w:rsidRPr="004736DD">
        <w:rPr>
          <w:rFonts w:ascii="Times New Roman" w:eastAsia="Times New Roman" w:hAnsi="Times New Roman" w:cs="Times New Roman"/>
          <w:sz w:val="24"/>
          <w:szCs w:val="24"/>
        </w:rPr>
        <w:t>table in a snowflake schema are</w:t>
      </w:r>
      <w:proofErr w:type="gramEnd"/>
      <w:r w:rsidRPr="004736DD">
        <w:rPr>
          <w:rFonts w:ascii="Times New Roman" w:eastAsia="Times New Roman" w:hAnsi="Times New Roman" w:cs="Times New Roman"/>
          <w:sz w:val="24"/>
          <w:szCs w:val="24"/>
        </w:rPr>
        <w:t xml:space="preserve"> normalized. For example, the item dimension table in star schema is normalized and split into two dimension tables, namely item and supplier table</w:t>
      </w:r>
      <w:r w:rsidRPr="004736DD">
        <w:rPr>
          <w:rFonts w:ascii="Arial" w:eastAsia="Times New Roman" w:hAnsi="Arial" w:cs="Arial"/>
          <w:color w:val="000000"/>
          <w:sz w:val="17"/>
          <w:szCs w:val="17"/>
        </w:rPr>
        <w:t>.</w:t>
      </w:r>
    </w:p>
    <w:p w:rsidR="004736DD" w:rsidRPr="004736DD" w:rsidRDefault="004736DD" w:rsidP="004736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3152775"/>
            <wp:effectExtent l="19050" t="0" r="0" b="0"/>
            <wp:docPr id="2" name="Picture 2" descr="Snowflak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Schema"/>
                    <pic:cNvPicPr>
                      <a:picLocks noChangeAspect="1" noChangeArrowheads="1"/>
                    </pic:cNvPicPr>
                  </pic:nvPicPr>
                  <pic:blipFill>
                    <a:blip r:embed="rId6"/>
                    <a:srcRect/>
                    <a:stretch>
                      <a:fillRect/>
                    </a:stretch>
                  </pic:blipFill>
                  <pic:spPr bwMode="auto">
                    <a:xfrm>
                      <a:off x="0" y="0"/>
                      <a:ext cx="4572000" cy="3152775"/>
                    </a:xfrm>
                    <a:prstGeom prst="rect">
                      <a:avLst/>
                    </a:prstGeom>
                    <a:noFill/>
                    <a:ln w="9525">
                      <a:noFill/>
                      <a:miter lim="800000"/>
                      <a:headEnd/>
                      <a:tailEnd/>
                    </a:ln>
                  </pic:spPr>
                </pic:pic>
              </a:graphicData>
            </a:graphic>
          </wp:inline>
        </w:drawing>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 xml:space="preserve">Now the item dimension table contains the attributes </w:t>
      </w:r>
      <w:proofErr w:type="spellStart"/>
      <w:r w:rsidRPr="004736DD">
        <w:rPr>
          <w:rFonts w:ascii="Times New Roman" w:eastAsia="Times New Roman" w:hAnsi="Times New Roman" w:cs="Times New Roman"/>
          <w:sz w:val="24"/>
          <w:szCs w:val="24"/>
        </w:rPr>
        <w:t>item_key</w:t>
      </w:r>
      <w:proofErr w:type="spellEnd"/>
      <w:r w:rsidRPr="004736DD">
        <w:rPr>
          <w:rFonts w:ascii="Times New Roman" w:eastAsia="Times New Roman" w:hAnsi="Times New Roman" w:cs="Times New Roman"/>
          <w:sz w:val="24"/>
          <w:szCs w:val="24"/>
        </w:rPr>
        <w:t xml:space="preserve">, </w:t>
      </w:r>
      <w:proofErr w:type="spellStart"/>
      <w:r w:rsidRPr="004736DD">
        <w:rPr>
          <w:rFonts w:ascii="Times New Roman" w:eastAsia="Times New Roman" w:hAnsi="Times New Roman" w:cs="Times New Roman"/>
          <w:sz w:val="24"/>
          <w:szCs w:val="24"/>
        </w:rPr>
        <w:t>item_name</w:t>
      </w:r>
      <w:proofErr w:type="spellEnd"/>
      <w:r w:rsidRPr="004736DD">
        <w:rPr>
          <w:rFonts w:ascii="Times New Roman" w:eastAsia="Times New Roman" w:hAnsi="Times New Roman" w:cs="Times New Roman"/>
          <w:sz w:val="24"/>
          <w:szCs w:val="24"/>
        </w:rPr>
        <w:t>, type, brand, and supplier-key.</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 xml:space="preserve">The supplier key is linked to the supplier dimension table. The supplier dimension table contains the attributes </w:t>
      </w:r>
      <w:proofErr w:type="spellStart"/>
      <w:r w:rsidRPr="004736DD">
        <w:rPr>
          <w:rFonts w:ascii="Times New Roman" w:eastAsia="Times New Roman" w:hAnsi="Times New Roman" w:cs="Times New Roman"/>
          <w:sz w:val="24"/>
          <w:szCs w:val="24"/>
        </w:rPr>
        <w:t>supplier_key</w:t>
      </w:r>
      <w:proofErr w:type="spellEnd"/>
      <w:r w:rsidRPr="004736DD">
        <w:rPr>
          <w:rFonts w:ascii="Times New Roman" w:eastAsia="Times New Roman" w:hAnsi="Times New Roman" w:cs="Times New Roman"/>
          <w:sz w:val="24"/>
          <w:szCs w:val="24"/>
        </w:rPr>
        <w:t xml:space="preserve"> and </w:t>
      </w:r>
      <w:proofErr w:type="spellStart"/>
      <w:r w:rsidRPr="004736DD">
        <w:rPr>
          <w:rFonts w:ascii="Times New Roman" w:eastAsia="Times New Roman" w:hAnsi="Times New Roman" w:cs="Times New Roman"/>
          <w:sz w:val="24"/>
          <w:szCs w:val="24"/>
        </w:rPr>
        <w:t>supplier_type</w:t>
      </w:r>
      <w:proofErr w:type="spellEnd"/>
      <w:r w:rsidRPr="004736DD">
        <w:rPr>
          <w:rFonts w:ascii="Times New Roman" w:eastAsia="Times New Roman" w:hAnsi="Times New Roman" w:cs="Times New Roman"/>
          <w:sz w:val="24"/>
          <w:szCs w:val="24"/>
        </w:rPr>
        <w:t>.</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Note − Due to normalization in the Snowflake schema, the redundancy is reduced and therefore, it becomes easy to maintain and the save storage space.</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Fact Constellation Schema</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lastRenderedPageBreak/>
        <w:t>A fact constellation has multiple fact tables. It is also known as galaxy schema.</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The following diagram shows two fact tables, namely sales and shipping.</w:t>
      </w:r>
    </w:p>
    <w:p w:rsidR="004736DD" w:rsidRPr="004736DD" w:rsidRDefault="004736DD" w:rsidP="004736DD">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79340" cy="2941320"/>
            <wp:effectExtent l="19050" t="0" r="0" b="0"/>
            <wp:docPr id="3" name="Picture 3" descr="Fact Constellation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 Constellation Schema"/>
                    <pic:cNvPicPr>
                      <a:picLocks noChangeAspect="1" noChangeArrowheads="1"/>
                    </pic:cNvPicPr>
                  </pic:nvPicPr>
                  <pic:blipFill>
                    <a:blip r:embed="rId7"/>
                    <a:srcRect/>
                    <a:stretch>
                      <a:fillRect/>
                    </a:stretch>
                  </pic:blipFill>
                  <pic:spPr bwMode="auto">
                    <a:xfrm>
                      <a:off x="0" y="0"/>
                      <a:ext cx="4879340" cy="2941320"/>
                    </a:xfrm>
                    <a:prstGeom prst="rect">
                      <a:avLst/>
                    </a:prstGeom>
                    <a:noFill/>
                    <a:ln w="9525">
                      <a:noFill/>
                      <a:miter lim="800000"/>
                      <a:headEnd/>
                      <a:tailEnd/>
                    </a:ln>
                  </pic:spPr>
                </pic:pic>
              </a:graphicData>
            </a:graphic>
          </wp:inline>
        </w:drawing>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The sales fact table is same as that in the star schema.</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 xml:space="preserve">The shipping fact table has the five dimensions, namely </w:t>
      </w:r>
      <w:proofErr w:type="spellStart"/>
      <w:r w:rsidRPr="004736DD">
        <w:rPr>
          <w:rFonts w:ascii="Times New Roman" w:eastAsia="Times New Roman" w:hAnsi="Times New Roman" w:cs="Times New Roman"/>
          <w:sz w:val="24"/>
          <w:szCs w:val="24"/>
        </w:rPr>
        <w:t>item_key</w:t>
      </w:r>
      <w:proofErr w:type="spellEnd"/>
      <w:r w:rsidRPr="004736DD">
        <w:rPr>
          <w:rFonts w:ascii="Times New Roman" w:eastAsia="Times New Roman" w:hAnsi="Times New Roman" w:cs="Times New Roman"/>
          <w:sz w:val="24"/>
          <w:szCs w:val="24"/>
        </w:rPr>
        <w:t xml:space="preserve">, </w:t>
      </w:r>
      <w:proofErr w:type="spellStart"/>
      <w:r w:rsidRPr="004736DD">
        <w:rPr>
          <w:rFonts w:ascii="Times New Roman" w:eastAsia="Times New Roman" w:hAnsi="Times New Roman" w:cs="Times New Roman"/>
          <w:sz w:val="24"/>
          <w:szCs w:val="24"/>
        </w:rPr>
        <w:t>time_key</w:t>
      </w:r>
      <w:proofErr w:type="spellEnd"/>
      <w:r w:rsidRPr="004736DD">
        <w:rPr>
          <w:rFonts w:ascii="Times New Roman" w:eastAsia="Times New Roman" w:hAnsi="Times New Roman" w:cs="Times New Roman"/>
          <w:sz w:val="24"/>
          <w:szCs w:val="24"/>
        </w:rPr>
        <w:t xml:space="preserve">, </w:t>
      </w:r>
      <w:proofErr w:type="spellStart"/>
      <w:r w:rsidRPr="004736DD">
        <w:rPr>
          <w:rFonts w:ascii="Times New Roman" w:eastAsia="Times New Roman" w:hAnsi="Times New Roman" w:cs="Times New Roman"/>
          <w:sz w:val="24"/>
          <w:szCs w:val="24"/>
        </w:rPr>
        <w:t>shipper_key</w:t>
      </w:r>
      <w:proofErr w:type="spellEnd"/>
      <w:r w:rsidRPr="004736DD">
        <w:rPr>
          <w:rFonts w:ascii="Times New Roman" w:eastAsia="Times New Roman" w:hAnsi="Times New Roman" w:cs="Times New Roman"/>
          <w:sz w:val="24"/>
          <w:szCs w:val="24"/>
        </w:rPr>
        <w:t xml:space="preserve">, </w:t>
      </w:r>
      <w:proofErr w:type="spellStart"/>
      <w:r w:rsidRPr="004736DD">
        <w:rPr>
          <w:rFonts w:ascii="Times New Roman" w:eastAsia="Times New Roman" w:hAnsi="Times New Roman" w:cs="Times New Roman"/>
          <w:sz w:val="24"/>
          <w:szCs w:val="24"/>
        </w:rPr>
        <w:t>from_location</w:t>
      </w:r>
      <w:proofErr w:type="spellEnd"/>
      <w:r w:rsidRPr="004736DD">
        <w:rPr>
          <w:rFonts w:ascii="Times New Roman" w:eastAsia="Times New Roman" w:hAnsi="Times New Roman" w:cs="Times New Roman"/>
          <w:sz w:val="24"/>
          <w:szCs w:val="24"/>
        </w:rPr>
        <w:t xml:space="preserve">, </w:t>
      </w:r>
      <w:proofErr w:type="spellStart"/>
      <w:r w:rsidRPr="004736DD">
        <w:rPr>
          <w:rFonts w:ascii="Times New Roman" w:eastAsia="Times New Roman" w:hAnsi="Times New Roman" w:cs="Times New Roman"/>
          <w:sz w:val="24"/>
          <w:szCs w:val="24"/>
        </w:rPr>
        <w:t>to_location</w:t>
      </w:r>
      <w:proofErr w:type="spellEnd"/>
      <w:r w:rsidRPr="004736DD">
        <w:rPr>
          <w:rFonts w:ascii="Times New Roman" w:eastAsia="Times New Roman" w:hAnsi="Times New Roman" w:cs="Times New Roman"/>
          <w:sz w:val="24"/>
          <w:szCs w:val="24"/>
        </w:rPr>
        <w:t>.</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The shipping fact table also contains two measures, namely dollars sold and units sold.</w:t>
      </w:r>
    </w:p>
    <w:p w:rsidR="004736DD" w:rsidRPr="004736DD" w:rsidRDefault="004736DD" w:rsidP="004736DD">
      <w:pPr>
        <w:numPr>
          <w:ilvl w:val="0"/>
          <w:numId w:val="2"/>
        </w:numPr>
        <w:spacing w:before="120" w:after="144" w:line="240" w:lineRule="auto"/>
        <w:ind w:left="768" w:right="48"/>
        <w:rPr>
          <w:rFonts w:ascii="Times New Roman" w:eastAsia="Times New Roman" w:hAnsi="Times New Roman" w:cs="Times New Roman"/>
          <w:sz w:val="24"/>
          <w:szCs w:val="24"/>
        </w:rPr>
      </w:pPr>
      <w:r w:rsidRPr="004736DD">
        <w:rPr>
          <w:rFonts w:ascii="Times New Roman" w:eastAsia="Times New Roman" w:hAnsi="Times New Roman" w:cs="Times New Roman"/>
          <w:sz w:val="24"/>
          <w:szCs w:val="24"/>
        </w:rPr>
        <w:t>It is also possible to share dimension tables between fact tables. For example, time, item, and location dimension tables are shared between the sales and shipping fact table.</w:t>
      </w:r>
    </w:p>
    <w:p w:rsidR="0095435F" w:rsidRPr="004736DD" w:rsidRDefault="004736DD" w:rsidP="004736DD">
      <w:pPr>
        <w:spacing w:before="120" w:after="144" w:line="240" w:lineRule="auto"/>
        <w:ind w:left="768" w:right="48"/>
        <w:rPr>
          <w:rFonts w:ascii="Times New Roman" w:eastAsia="Times New Roman" w:hAnsi="Times New Roman" w:cs="Times New Roman"/>
          <w:sz w:val="24"/>
          <w:szCs w:val="24"/>
        </w:rPr>
      </w:pPr>
    </w:p>
    <w:sectPr w:rsidR="0095435F" w:rsidRPr="004736DD" w:rsidSect="002848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75B88"/>
    <w:multiLevelType w:val="multilevel"/>
    <w:tmpl w:val="6864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14540"/>
    <w:multiLevelType w:val="multilevel"/>
    <w:tmpl w:val="B126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0B62DD"/>
    <w:multiLevelType w:val="multilevel"/>
    <w:tmpl w:val="1776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D803A5"/>
    <w:multiLevelType w:val="multilevel"/>
    <w:tmpl w:val="F7E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C703C5"/>
    <w:multiLevelType w:val="multilevel"/>
    <w:tmpl w:val="938A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F2D87"/>
    <w:multiLevelType w:val="multilevel"/>
    <w:tmpl w:val="DF0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736DD"/>
    <w:rsid w:val="0006492A"/>
    <w:rsid w:val="000A2387"/>
    <w:rsid w:val="00284865"/>
    <w:rsid w:val="004736DD"/>
    <w:rsid w:val="00590BE9"/>
    <w:rsid w:val="00BB6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360" w:line="39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865"/>
  </w:style>
  <w:style w:type="paragraph" w:styleId="Heading2">
    <w:name w:val="heading 2"/>
    <w:basedOn w:val="Normal"/>
    <w:link w:val="Heading2Char"/>
    <w:uiPriority w:val="9"/>
    <w:qFormat/>
    <w:rsid w:val="004736DD"/>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6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36D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3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362880">
      <w:bodyDiv w:val="1"/>
      <w:marLeft w:val="0"/>
      <w:marRight w:val="0"/>
      <w:marTop w:val="0"/>
      <w:marBottom w:val="0"/>
      <w:divBdr>
        <w:top w:val="none" w:sz="0" w:space="0" w:color="auto"/>
        <w:left w:val="none" w:sz="0" w:space="0" w:color="auto"/>
        <w:bottom w:val="none" w:sz="0" w:space="0" w:color="auto"/>
        <w:right w:val="none" w:sz="0" w:space="0" w:color="auto"/>
      </w:divBdr>
    </w:div>
    <w:div w:id="439298421">
      <w:bodyDiv w:val="1"/>
      <w:marLeft w:val="0"/>
      <w:marRight w:val="0"/>
      <w:marTop w:val="0"/>
      <w:marBottom w:val="0"/>
      <w:divBdr>
        <w:top w:val="none" w:sz="0" w:space="0" w:color="auto"/>
        <w:left w:val="none" w:sz="0" w:space="0" w:color="auto"/>
        <w:bottom w:val="none" w:sz="0" w:space="0" w:color="auto"/>
        <w:right w:val="none" w:sz="0" w:space="0" w:color="auto"/>
      </w:divBdr>
      <w:divsChild>
        <w:div w:id="171477035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PROJECT30</cp:lastModifiedBy>
  <cp:revision>1</cp:revision>
  <dcterms:created xsi:type="dcterms:W3CDTF">2022-02-15T05:33:00Z</dcterms:created>
  <dcterms:modified xsi:type="dcterms:W3CDTF">2022-02-15T05:38:00Z</dcterms:modified>
</cp:coreProperties>
</file>