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8A137B" w14:textId="77777777" w:rsidR="00856F43" w:rsidRDefault="00856F43" w:rsidP="00856F43">
      <w:pPr>
        <w:spacing w:before="157" w:after="157" w:line="270" w:lineRule="auto"/>
      </w:pPr>
      <w:bookmarkStart w:id="0" w:name="podcast_saber_sentir_livro_1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0519FD36" w14:textId="77777777" w:rsidR="00856F43" w:rsidRDefault="00856F43" w:rsidP="00856F43">
      <w:pPr>
        <w:spacing w:before="315" w:after="105" w:line="360" w:lineRule="auto"/>
        <w:ind w:left="-30"/>
      </w:pPr>
      <w:bookmarkStart w:id="1" w:name="abertura_0_00_1_30"/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1"/>
    </w:p>
    <w:p w14:paraId="5113C03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Há emoções que nos atravessam antes de as compreendermos.</w:t>
      </w:r>
    </w:p>
    <w:p w14:paraId="7DC10980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Há momentos em que sabemos que algo nos toca, nos inquieta ou nos comove, mas ainda não possuímos a linguagem certa para o dizer.</w:t>
      </w:r>
    </w:p>
    <w:p w14:paraId="71967918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É exatamente nesse intervalo, entre a experiência e a palavra, que o Saber Sentir ganha forma.</w:t>
      </w:r>
    </w:p>
    <w:p w14:paraId="34B088D4" w14:textId="77777777" w:rsidR="00856F43" w:rsidRDefault="00856F43" w:rsidP="00856F43">
      <w:pPr>
        <w:spacing w:after="210" w:line="360" w:lineRule="auto"/>
      </w:pPr>
      <w:r>
        <w:t>Est</w:t>
      </w:r>
      <w:r>
        <w:t>á</w:t>
      </w:r>
      <w:r>
        <w:t>s a ouvir o</w:t>
      </w:r>
      <w:r>
        <w:rPr>
          <w:rFonts w:ascii="source serif 4" w:eastAsia="source serif 4" w:hAnsi="source serif 4" w:cs="source serif 4"/>
          <w:color w:val="000000"/>
        </w:rPr>
        <w:t xml:space="preserve"> Podcast Saber Sentir.</w:t>
      </w:r>
    </w:p>
    <w:p w14:paraId="737DF146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Eu sou o Hugo Maganinho e hoje vou levar-te numa viagem pela dimensão emocional da vida humana.</w:t>
      </w:r>
    </w:p>
    <w:p w14:paraId="03018B69" w14:textId="77777777" w:rsidR="00E04F8D" w:rsidRPr="00E04F8D" w:rsidRDefault="00E04F8D" w:rsidP="00E04F8D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E04F8D">
        <w:rPr>
          <w:rFonts w:ascii="source serif 4" w:eastAsia="source serif 4" w:hAnsi="source serif 4" w:cs="source serif 4"/>
          <w:color w:val="000000"/>
        </w:rPr>
        <w:t xml:space="preserve">Uma viagem que nos vai ajudar a reconhecer e compreender a nossa experiência emocional.  </w:t>
      </w:r>
    </w:p>
    <w:p w14:paraId="6D4DDA3D" w14:textId="77777777" w:rsidR="00E04F8D" w:rsidRPr="00E04F8D" w:rsidRDefault="00E04F8D" w:rsidP="00E04F8D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E04F8D">
        <w:rPr>
          <w:rFonts w:ascii="source serif 4" w:eastAsia="source serif 4" w:hAnsi="source serif 4" w:cs="source serif 4"/>
          <w:color w:val="000000"/>
        </w:rPr>
        <w:t xml:space="preserve">A regulá-la com maior consciência.  </w:t>
      </w:r>
    </w:p>
    <w:p w14:paraId="419DF67A" w14:textId="5EBA3E9C" w:rsidR="00856F43" w:rsidRDefault="00E04F8D" w:rsidP="00E04F8D">
      <w:pPr>
        <w:spacing w:after="210" w:line="360" w:lineRule="auto"/>
      </w:pPr>
      <w:r w:rsidRPr="00E04F8D">
        <w:rPr>
          <w:rFonts w:ascii="source serif 4" w:eastAsia="source serif 4" w:hAnsi="source serif 4" w:cs="source serif 4"/>
          <w:color w:val="000000"/>
        </w:rPr>
        <w:t>E a integrá-la com lucidez, empatia e responsabilidade.</w:t>
      </w:r>
    </w:p>
    <w:p w14:paraId="64057D4F" w14:textId="7ABE669C" w:rsidR="00856F43" w:rsidRDefault="00DD041A" w:rsidP="00856F43">
      <w:pPr>
        <w:spacing w:after="210" w:line="360" w:lineRule="auto"/>
      </w:pPr>
      <w:r w:rsidRPr="00DD041A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41A53B7B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Fica por aí, porque o que vais ouvir pode mudar a forma como olhas para as tuas emoções.</w:t>
      </w:r>
    </w:p>
    <w:p w14:paraId="7AE7BA37" w14:textId="483AE91B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Vamos a isso</w:t>
      </w:r>
      <w:r w:rsidR="000F6439">
        <w:rPr>
          <w:rFonts w:ascii="source serif 4" w:eastAsia="source serif 4" w:hAnsi="source serif 4" w:cs="source serif 4"/>
          <w:color w:val="000000"/>
        </w:rPr>
        <w:t>!</w:t>
      </w:r>
    </w:p>
    <w:p w14:paraId="26DFDCB3" w14:textId="77777777" w:rsidR="00856F43" w:rsidRDefault="00856F43" w:rsidP="00856F43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590AD77" wp14:editId="6A5B770F">
                <wp:extent cx="6038850" cy="635"/>
                <wp:effectExtent l="0" t="0" r="19050" b="24765"/>
                <wp:docPr id="3973990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887B8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75227725" w14:textId="1A7A080D" w:rsidR="00856F43" w:rsidRDefault="00856F43" w:rsidP="00856F43">
      <w:pPr>
        <w:spacing w:before="315" w:after="105" w:line="360" w:lineRule="auto"/>
        <w:ind w:left="-30"/>
      </w:pPr>
      <w:bookmarkStart w:id="2" w:name="capitulo_1_a_gramatica_da_experie_f6f495"/>
      <w:r>
        <w:rPr>
          <w:rFonts w:ascii="source serif 4" w:eastAsia="source serif 4" w:hAnsi="source serif 4" w:cs="source serif 4"/>
          <w:b/>
          <w:color w:val="000000"/>
          <w:sz w:val="24"/>
        </w:rPr>
        <w:t>Capítulo 1: A GRAMÁTICA DA EXPERIÊNCIA (1:30-8:00)</w:t>
      </w:r>
      <w:bookmarkEnd w:id="2"/>
    </w:p>
    <w:p w14:paraId="4641C884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Sentir é uma forma de conhecer.</w:t>
      </w:r>
    </w:p>
    <w:p w14:paraId="64B65661" w14:textId="123FB7A4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Pensa comigo: antes de explicarmos racionalmente o que nos acontece, </w:t>
      </w:r>
      <w:r w:rsidR="00B767E9">
        <w:rPr>
          <w:rFonts w:ascii="source serif 4" w:eastAsia="source serif 4" w:hAnsi="source serif 4" w:cs="source serif 4"/>
          <w:color w:val="000000"/>
        </w:rPr>
        <w:t>já</w:t>
      </w:r>
      <w:r>
        <w:rPr>
          <w:rFonts w:ascii="source serif 4" w:eastAsia="source serif 4" w:hAnsi="source serif 4" w:cs="source serif 4"/>
          <w:color w:val="000000"/>
        </w:rPr>
        <w:t xml:space="preserve"> fomos afetados por isso.</w:t>
      </w:r>
    </w:p>
    <w:p w14:paraId="421CACB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corpo reage. A atenção muda. A memória seleciona. E a interpretação começa.</w:t>
      </w:r>
    </w:p>
    <w:p w14:paraId="6119D9E4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 emoções não aparecem apenas depois de compreendermos o mundo. Elas participam na construção daquilo que consideramos relevante.</w:t>
      </w:r>
    </w:p>
    <w:p w14:paraId="37C8E6A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mesma situação pode ser interpretada como oportunidade, ameaça, perda ou desafio, consoante o nosso estado emocional, a nossa experiência anterior e o significado que lhe atribuímos.</w:t>
      </w:r>
    </w:p>
    <w:p w14:paraId="3144906C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Deixa-me dar-te dois exemplos muito concretos:</w:t>
      </w:r>
    </w:p>
    <w:p w14:paraId="2E654239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Quando alguém entra numa sala e percebe tensão antes de identificar qualquer frase agressiva, esta pessoa está a realizar uma leitura emocional do ambiente.</w:t>
      </w:r>
    </w:p>
    <w:p w14:paraId="7DAA4704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Quando um estudante evita uma tarefa porque antecipa vergonha, não está apenas a tomar uma decisão cognitiva. Está a responder a uma experiência emocional prevista.</w:t>
      </w:r>
    </w:p>
    <w:p w14:paraId="08735B25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Agora, muita atenção: isto não significa que todas as sensações internas sejam corretas.</w:t>
      </w:r>
    </w:p>
    <w:p w14:paraId="4C7C432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emoção pode resultar de preconceitos, fadiga, ansiedade, experiências passadas ou interpretações incompletas.</w:t>
      </w:r>
    </w:p>
    <w:p w14:paraId="562814AA" w14:textId="71B36E3D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Saber sentir é escutar e examinar cada sentimento e colocá-lo em diálogo com os factos, sem cair na tentação de os transformar numa verdade absoluta.</w:t>
      </w:r>
    </w:p>
    <w:p w14:paraId="5AADA92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Durante muito tempo, a cultura ocidental construiu uma oposição entre razão e emoção.</w:t>
      </w:r>
    </w:p>
    <w:p w14:paraId="533E3BFE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pessoa racional seria aquela que não se deixa perturbar. A pessoa emotiva seria vista como instável ou pouco preparada para decidir.</w:t>
      </w:r>
    </w:p>
    <w:p w14:paraId="1590536C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polaridade é demasiado simplista.</w:t>
      </w:r>
    </w:p>
    <w:p w14:paraId="5CDD0909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investigação sobre inteligência emocional mostra que a </w:t>
      </w:r>
      <w:proofErr w:type="spellStart"/>
      <w:r>
        <w:rPr>
          <w:rFonts w:ascii="source serif 4" w:eastAsia="source serif 4" w:hAnsi="source serif 4" w:cs="source serif 4"/>
          <w:color w:val="000000"/>
        </w:rPr>
        <w:t>percepção</w:t>
      </w:r>
      <w:proofErr w:type="spellEnd"/>
      <w:r>
        <w:rPr>
          <w:rFonts w:ascii="source serif 4" w:eastAsia="source serif 4" w:hAnsi="source serif 4" w:cs="source serif 4"/>
          <w:color w:val="000000"/>
        </w:rPr>
        <w:t>, a utilização, a compreensão e a gestão das emoções podem participar no raciocínio e na adaptação.</w:t>
      </w:r>
    </w:p>
    <w:p w14:paraId="26B07DF4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Pensa nisto:</w:t>
      </w:r>
    </w:p>
    <w:p w14:paraId="5BDCD1C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ansiosa pode concentrar-se sobretudo em sinais de ameaça.</w:t>
      </w:r>
    </w:p>
    <w:p w14:paraId="4167CA55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entusiasmada pode identificar oportunidades.</w:t>
      </w:r>
    </w:p>
    <w:p w14:paraId="45C9E3F6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envergonhada pode interpretar uma pergunta neutra como crítica.</w:t>
      </w:r>
    </w:p>
    <w:p w14:paraId="6D3B4056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emoção influencia a atenção, a memória e até </w:t>
      </w:r>
      <w:proofErr w:type="gramStart"/>
      <w:r>
        <w:rPr>
          <w:rFonts w:ascii="source serif 4" w:eastAsia="source serif 4" w:hAnsi="source serif 4" w:cs="source serif 4"/>
          <w:color w:val="000000"/>
        </w:rPr>
        <w:t>a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decisão.</w:t>
      </w:r>
    </w:p>
    <w:p w14:paraId="152019A2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Escolher uma carreira, aceitar uma promoção, terminar uma relação, investir num projeto ou confrontar uma injustiça não são atos puramente mecânicos.</w:t>
      </w:r>
    </w:p>
    <w:p w14:paraId="0B840F08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pessoa compara custos, avalia riscos, antecipa consequências e sente esperança, medo, orgulho, culpa ou responsabilidade.</w:t>
      </w:r>
    </w:p>
    <w:p w14:paraId="64415BB4" w14:textId="18087317" w:rsidR="00856F43" w:rsidRDefault="00856F43" w:rsidP="00856F4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A emoção faz parte da forma como a realidade adquire significado pessoal</w:t>
      </w:r>
      <w:r w:rsidR="00006776">
        <w:rPr>
          <w:rFonts w:ascii="source serif 4" w:eastAsia="source serif 4" w:hAnsi="source serif 4" w:cs="source serif 4"/>
          <w:color w:val="000000"/>
        </w:rPr>
        <w:t>,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006776">
        <w:rPr>
          <w:rFonts w:ascii="source serif 4" w:eastAsia="source serif 4" w:hAnsi="source serif 4" w:cs="source serif 4"/>
          <w:color w:val="000000"/>
        </w:rPr>
        <w:t>sem</w:t>
      </w:r>
      <w:r>
        <w:rPr>
          <w:rFonts w:ascii="source serif 4" w:eastAsia="source serif 4" w:hAnsi="source serif 4" w:cs="source serif 4"/>
          <w:color w:val="000000"/>
        </w:rPr>
        <w:t xml:space="preserve"> substitui</w:t>
      </w:r>
      <w:r w:rsidR="00006776">
        <w:rPr>
          <w:rFonts w:ascii="source serif 4" w:eastAsia="source serif 4" w:hAnsi="source serif 4" w:cs="source serif 4"/>
          <w:color w:val="000000"/>
        </w:rPr>
        <w:t>r</w:t>
      </w:r>
      <w:r>
        <w:rPr>
          <w:rFonts w:ascii="source serif 4" w:eastAsia="source serif 4" w:hAnsi="source serif 4" w:cs="source serif 4"/>
          <w:color w:val="000000"/>
        </w:rPr>
        <w:t xml:space="preserve"> a análise. </w:t>
      </w:r>
    </w:p>
    <w:p w14:paraId="3A67F244" w14:textId="77777777" w:rsidR="00856F43" w:rsidRDefault="00856F43" w:rsidP="00856F43">
      <w:pPr>
        <w:spacing w:after="210" w:line="360" w:lineRule="auto"/>
      </w:pPr>
    </w:p>
    <w:p w14:paraId="40C5E76E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Agora, tenho uma pergunta para ti:</w:t>
      </w:r>
    </w:p>
    <w:p w14:paraId="034C40CE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que sentes agora, enquanto me ouves?</w:t>
      </w:r>
    </w:p>
    <w:p w14:paraId="1F5ECA26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Curiosidade? Ceticismo? Reconhecimento? Talvez um pouco de tudo?</w:t>
      </w:r>
    </w:p>
    <w:p w14:paraId="127DC6D6" w14:textId="0F4AC295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Tudo bem. O importante </w:t>
      </w:r>
      <w:r w:rsidR="002B7257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começar a nomear.</w:t>
      </w:r>
    </w:p>
    <w:p w14:paraId="7E41BE9B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Falar de Saber Sentir é aprender a nomear o que se passa dentro de nós sem cair em dramatização nem em negação.</w:t>
      </w:r>
    </w:p>
    <w:p w14:paraId="3B3A295C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distinguir tristeza de frustração. Irritação de medo. Entusiasmo de ansiedade. Culpa de responsabilidade.</w:t>
      </w:r>
    </w:p>
    <w:p w14:paraId="41517B39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nomeação cria uma pequena distância entre a pessoa e a experiência, sem eliminar o estado emocional.</w:t>
      </w:r>
    </w:p>
    <w:p w14:paraId="6DF11A83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"Estou a sentir raiva" não é o mesmo que "sou raiva".</w:t>
      </w:r>
    </w:p>
    <w:p w14:paraId="5593078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"Estou ansioso perante esta apresentação" não equivale a "sou incapaz de apresentar".</w:t>
      </w:r>
    </w:p>
    <w:p w14:paraId="0493B9B5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distinção semântica e linguística permite observar o que se sente sem reduzir toda a identidade ao estado emocional do momento.</w:t>
      </w:r>
    </w:p>
    <w:p w14:paraId="32480010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medo pode alertar para perigo. A tristeza pode acompanhar uma perda. A raiva pode assinalar injustiça. A alegria pode reforçar aproximação e exploração.</w:t>
      </w:r>
    </w:p>
    <w:p w14:paraId="0F373F35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Mas uma emoção funcional carece de regulação de intensidade, dependendo do contexto.</w:t>
      </w:r>
    </w:p>
    <w:p w14:paraId="55807C1D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medo pode proteger ou paralisar.</w:t>
      </w:r>
    </w:p>
    <w:p w14:paraId="3D2656A7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raiva pode defender um limite ou justificar agressão.</w:t>
      </w:r>
    </w:p>
    <w:p w14:paraId="02D710A6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culpa pode conduzir a reparação ou transformar-se em autopunição.</w:t>
      </w:r>
    </w:p>
    <w:p w14:paraId="0FA66AD4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Saber sentir implica compreender a função sem glorificar a emoção.</w:t>
      </w:r>
    </w:p>
    <w:p w14:paraId="7E5CF52C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pode reconhecer que a raiva aponta para uma injustiça e, ainda assim, optar por não humilhar ninguém.</w:t>
      </w:r>
    </w:p>
    <w:p w14:paraId="4F3685A1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perceber o medo e avançar com cautela.</w:t>
      </w:r>
    </w:p>
    <w:p w14:paraId="79B159DC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respeitar a tristeza sem abandonar todas as responsabilidades.</w:t>
      </w:r>
    </w:p>
    <w:p w14:paraId="23D14E1A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experiência emocional manifesta-se através do corpo: tensão muscular, alterações respiratórias, aceleração cardíaca, calor, tremor, náusea ou cansaço.</w:t>
      </w:r>
    </w:p>
    <w:p w14:paraId="2FADF49E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 consciência corporal oferece pistas importantes, mas não permite interpretar tudo psicologicamente.</w:t>
      </w:r>
    </w:p>
    <w:p w14:paraId="3F8E1B94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Fadiga, dor e ansiedade podem ter causas físicas, psicológicas ou contextuais.</w:t>
      </w:r>
    </w:p>
    <w:p w14:paraId="49C4CFDC" w14:textId="623A4D46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reflexão emocional não deve substituir a atenção m</w:t>
      </w:r>
      <w:r w:rsidR="00D51EA1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>dica quando existem sintomas persistentes ou preocupantes.</w:t>
      </w:r>
    </w:p>
    <w:p w14:paraId="1E67159F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a cultura? Também influencia.</w:t>
      </w:r>
    </w:p>
    <w:p w14:paraId="73B54169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estilo direto pode ser valorizado num grupo e visto como agressivo noutro.</w:t>
      </w:r>
    </w:p>
    <w:p w14:paraId="0B9B5262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reservada pode estar profundamente consciente do que sente, enquanto outra muito expressiva pode não compreender a própria experiência.</w:t>
      </w:r>
    </w:p>
    <w:p w14:paraId="60B42908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critério deve ser a capacidade de agir com adequação, honestidade e responsabilidade, muito mais do que um modelo único de expressividade.</w:t>
      </w:r>
    </w:p>
    <w:p w14:paraId="7A96F0EB" w14:textId="5AA4E2A9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Saber sentir </w:t>
      </w:r>
      <w:r w:rsidR="00F35C71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perceber que a emoção é muitas vezes o caminho até à lucidez.</w:t>
      </w:r>
    </w:p>
    <w:p w14:paraId="0BA55F7C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Mas reconhecer a emoção é apenas o início.</w:t>
      </w:r>
    </w:p>
    <w:p w14:paraId="624CD21D" w14:textId="77777777" w:rsidR="00856F43" w:rsidRDefault="00856F43" w:rsidP="00856F43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Depois é imperativo compreendê-la, regulá-la e decidir como agir.</w:t>
      </w:r>
    </w:p>
    <w:p w14:paraId="5CD866D7" w14:textId="179277B9" w:rsidR="00190D3D" w:rsidRDefault="008A19CA">
      <w:r>
        <w:rPr>
          <w:rFonts w:ascii="source serif 4" w:eastAsia="source serif 4" w:hAnsi="source serif 4" w:cs="source serif 4"/>
          <w:color w:val="000000"/>
        </w:rPr>
        <w:t xml:space="preserve">E é exatamente isso que vamos explorar no próximo capítulo sobre </w:t>
      </w:r>
      <w:r w:rsidR="00652D84" w:rsidRPr="008A19CA">
        <w:rPr>
          <w:rFonts w:ascii="source serif 4" w:eastAsia="source serif 4" w:hAnsi="source serif 4" w:cs="source serif 4"/>
          <w:color w:val="000000"/>
        </w:rPr>
        <w:t>Consciência Emocional</w:t>
      </w:r>
      <w:r>
        <w:rPr>
          <w:rFonts w:ascii="source serif 4" w:eastAsia="source serif 4" w:hAnsi="source serif 4" w:cs="source serif 4"/>
          <w:color w:val="000000"/>
        </w:rPr>
        <w:t>.</w:t>
      </w:r>
    </w:p>
    <w:sectPr w:rsidR="00190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43"/>
    <w:rsid w:val="00006776"/>
    <w:rsid w:val="000F6439"/>
    <w:rsid w:val="00190D3D"/>
    <w:rsid w:val="002B7257"/>
    <w:rsid w:val="00343198"/>
    <w:rsid w:val="004C1350"/>
    <w:rsid w:val="005861AE"/>
    <w:rsid w:val="005A0D65"/>
    <w:rsid w:val="005A3E95"/>
    <w:rsid w:val="00652D84"/>
    <w:rsid w:val="00771087"/>
    <w:rsid w:val="00856F43"/>
    <w:rsid w:val="008A19CA"/>
    <w:rsid w:val="009D5DA4"/>
    <w:rsid w:val="00B767E9"/>
    <w:rsid w:val="00D51EA1"/>
    <w:rsid w:val="00DD041A"/>
    <w:rsid w:val="00E04F8D"/>
    <w:rsid w:val="00F3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A486F"/>
  <w15:chartTrackingRefBased/>
  <w15:docId w15:val="{A4753C3D-6FF6-F140-9383-5351CA58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43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856F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6F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6F43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6F43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6F43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6F43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6F43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6F43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6F43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asciiTheme="minorHAnsi" w:eastAsia="Arial Unicode MS" w:cs="Times New Roman"/>
      <w:b/>
      <w:bCs/>
      <w:caps/>
      <w:sz w:val="24"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asciiTheme="minorHAnsi"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5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6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6F4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6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6F4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6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6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6F43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6F43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6F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6F43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856F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6F4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902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14</cp:revision>
  <dcterms:created xsi:type="dcterms:W3CDTF">2026-09-09T15:13:00Z</dcterms:created>
  <dcterms:modified xsi:type="dcterms:W3CDTF">2026-09-14T19:56:00Z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2026-09-09T15:17:27Z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50e6f34d-1402-406f-a3d7-a169bb2f56c2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