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22E786" w14:textId="77777777" w:rsidR="00EF77A4" w:rsidRDefault="00EF77A4" w:rsidP="00EF77A4">
      <w:pPr>
        <w:spacing w:before="157" w:after="157" w:line="270" w:lineRule="auto"/>
      </w:pPr>
      <w:bookmarkStart w:id="0" w:name="podcast_saber_sentir_livro_1"/>
      <w:r>
        <w:rPr>
          <w:rFonts w:ascii="source serif 4" w:eastAsia="source serif 4" w:hAnsi="source serif 4" w:cs="source serif 4"/>
          <w:b/>
          <w:color w:val="000000"/>
          <w:sz w:val="39"/>
        </w:rPr>
        <w:t>SABER SENTIR - Bloco 1</w:t>
      </w:r>
      <w:bookmarkEnd w:id="0"/>
      <w:r w:rsidRPr="0087793C">
        <w:rPr>
          <w:rFonts w:ascii="source serif 4" w:eastAsia="source serif 4" w:hAnsi="source serif 4" w:cs="source serif 4"/>
          <w:b/>
          <w:color w:val="000000"/>
          <w:sz w:val="39"/>
        </w:rPr>
        <w:t xml:space="preserve">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t>PODCAST</w:t>
      </w:r>
    </w:p>
    <w:p w14:paraId="4018FFF5" w14:textId="77777777" w:rsidR="00EF77A4" w:rsidRDefault="00EF77A4" w:rsidP="00EF77A4">
      <w:pPr>
        <w:spacing w:before="315" w:after="105" w:line="360" w:lineRule="auto"/>
        <w:ind w:left="-30"/>
      </w:pPr>
      <w:bookmarkStart w:id="1" w:name="abertura_0_00_1_30"/>
      <w:r>
        <w:rPr>
          <w:rFonts w:ascii="source serif 4" w:eastAsia="source serif 4" w:hAnsi="source serif 4" w:cs="source serif 4"/>
          <w:b/>
          <w:color w:val="000000"/>
          <w:sz w:val="24"/>
        </w:rPr>
        <w:t>ABERTURA (0:00-1:30)</w:t>
      </w:r>
      <w:bookmarkEnd w:id="1"/>
    </w:p>
    <w:p w14:paraId="0740C229" w14:textId="2E9EA94D" w:rsidR="00D8495E" w:rsidRPr="00D8495E" w:rsidRDefault="00D8495E" w:rsidP="00D8495E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8495E">
        <w:rPr>
          <w:rFonts w:ascii="source serif 4" w:eastAsia="source serif 4" w:hAnsi="source serif 4" w:cs="source serif 4"/>
          <w:color w:val="000000"/>
        </w:rPr>
        <w:t>No episódio anterior de Saber Sentir, apresentámos o modelo RDC: reconhecer, distinguir e contextualizar aquilo que sentimos.</w:t>
      </w:r>
    </w:p>
    <w:p w14:paraId="5A654050" w14:textId="77777777" w:rsidR="00D8495E" w:rsidRPr="00D8495E" w:rsidRDefault="00D8495E" w:rsidP="00D8495E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8495E">
        <w:rPr>
          <w:rFonts w:ascii="source serif 4" w:eastAsia="source serif 4" w:hAnsi="source serif 4" w:cs="source serif 4"/>
          <w:color w:val="000000"/>
        </w:rPr>
        <w:t>Hoje, avançamos para o passo seguinte: como regular as emoções sem as reprimir nem permitir que governem automaticamente a nossa ação.</w:t>
      </w:r>
    </w:p>
    <w:p w14:paraId="79611759" w14:textId="65F945D4" w:rsidR="00D8495E" w:rsidRPr="00D8495E" w:rsidRDefault="00D8495E" w:rsidP="00D8495E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8495E">
        <w:rPr>
          <w:rFonts w:ascii="source serif 4" w:eastAsia="source serif 4" w:hAnsi="source serif 4" w:cs="source serif 4"/>
          <w:color w:val="000000"/>
        </w:rPr>
        <w:t>Estás a ouvir Saber Sentir, o primeiro bloco do projeto SABER.</w:t>
      </w:r>
    </w:p>
    <w:p w14:paraId="1CC9ACD1" w14:textId="77777777" w:rsidR="00D8495E" w:rsidRPr="00D8495E" w:rsidRDefault="00D8495E" w:rsidP="00D8495E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8495E">
        <w:rPr>
          <w:rFonts w:ascii="source serif 4" w:eastAsia="source serif 4" w:hAnsi="source serif 4" w:cs="source serif 4"/>
          <w:color w:val="000000"/>
        </w:rPr>
        <w:t>Eu sou o Hugo Maganinho.</w:t>
      </w:r>
    </w:p>
    <w:p w14:paraId="7FF78E96" w14:textId="77777777" w:rsidR="00D8495E" w:rsidRPr="00D8495E" w:rsidRDefault="00D8495E" w:rsidP="00D8495E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8495E">
        <w:rPr>
          <w:rFonts w:ascii="source serif 4" w:eastAsia="source serif 4" w:hAnsi="source serif 4" w:cs="source serif 4"/>
          <w:color w:val="000000"/>
        </w:rPr>
        <w:t>Vamos continuar esta viagem pela dimensão emocional da experiência humana, com lucidez, empatia e responsabilidade.</w:t>
      </w:r>
    </w:p>
    <w:p w14:paraId="30534281" w14:textId="7774FEF7" w:rsidR="00EF77A4" w:rsidRDefault="00D8495E" w:rsidP="00D8495E">
      <w:pPr>
        <w:spacing w:after="210" w:line="360" w:lineRule="auto"/>
      </w:pPr>
      <w:r w:rsidRPr="00D8495E">
        <w:rPr>
          <w:rFonts w:ascii="source serif 4" w:eastAsia="source serif 4" w:hAnsi="source serif 4" w:cs="source serif 4"/>
          <w:color w:val="000000"/>
        </w:rPr>
        <w:t>Vamos a isso</w:t>
      </w:r>
      <w:r w:rsidR="0066242C">
        <w:rPr>
          <w:rFonts w:ascii="source serif 4" w:eastAsia="source serif 4" w:hAnsi="source serif 4" w:cs="source serif 4"/>
          <w:color w:val="000000"/>
        </w:rPr>
        <w:t>!</w:t>
      </w:r>
    </w:p>
    <w:p w14:paraId="6524F458" w14:textId="50B9EA33" w:rsidR="00EF77A4" w:rsidRDefault="00EF77A4" w:rsidP="00EF77A4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6D3B589" wp14:editId="22E8138D">
                <wp:extent cx="6038850" cy="635"/>
                <wp:effectExtent l="0" t="0" r="19050" b="24765"/>
                <wp:docPr id="397399038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11A5A9" id="Rectangle 1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" strokeweight="1pt">
                <v:stroke opacity="0"/>
                <v:path arrowok="t"/>
                <w10:anchorlock/>
              </v:rect>
            </w:pict>
          </mc:Fallback>
        </mc:AlternateContent>
      </w:r>
      <w:bookmarkStart w:id="2" w:name="capitulo_3_autorregulacao_e_matur_897d64"/>
      <w:r>
        <w:rPr>
          <w:rFonts w:ascii="source serif 4" w:eastAsia="source serif 4" w:hAnsi="source serif 4" w:cs="source serif 4"/>
          <w:b/>
          <w:color w:val="000000"/>
          <w:sz w:val="24"/>
        </w:rPr>
        <w:t>Capítulo 3: AUTORREGULA</w:t>
      </w:r>
      <w:r w:rsidR="0066242C">
        <w:rPr>
          <w:rFonts w:ascii="source serif 4" w:eastAsia="source serif 4" w:hAnsi="source serif 4" w:cs="source serif 4"/>
          <w:b/>
          <w:color w:val="000000"/>
          <w:sz w:val="24"/>
        </w:rPr>
        <w:t>ÇÃ</w:t>
      </w:r>
      <w:r>
        <w:rPr>
          <w:rFonts w:ascii="source serif 4" w:eastAsia="source serif 4" w:hAnsi="source serif 4" w:cs="source serif 4"/>
          <w:b/>
          <w:color w:val="000000"/>
          <w:sz w:val="24"/>
        </w:rPr>
        <w:t>O E MATURIDADE (15:00-22:00)</w:t>
      </w:r>
      <w:bookmarkEnd w:id="2"/>
    </w:p>
    <w:p w14:paraId="55BEBF91" w14:textId="32F271FE" w:rsidR="00EF77A4" w:rsidRDefault="00014942" w:rsidP="00EF77A4">
      <w:pPr>
        <w:spacing w:after="210" w:line="360" w:lineRule="auto"/>
      </w:pPr>
      <w:r w:rsidRPr="00014942">
        <w:rPr>
          <w:rFonts w:ascii="source serif 4" w:eastAsia="source serif 4" w:hAnsi="source serif 4" w:cs="source serif 4"/>
          <w:color w:val="000000"/>
        </w:rPr>
        <w:t>A maturidade emocional manifesta-se quando conseguimos regular o que sentimos sem reprimir a emoção nem permitir que ela determine automaticamente a nossa ação.</w:t>
      </w:r>
    </w:p>
    <w:p w14:paraId="11C7F139" w14:textId="2EC4C948" w:rsidR="00EF77A4" w:rsidRDefault="00341983" w:rsidP="00EF77A4">
      <w:pPr>
        <w:spacing w:after="210" w:line="360" w:lineRule="auto"/>
      </w:pPr>
      <w:r w:rsidRPr="00341983">
        <w:rPr>
          <w:rFonts w:ascii="source serif 4" w:eastAsia="source serif 4" w:hAnsi="source serif 4" w:cs="source serif 4"/>
          <w:color w:val="000000"/>
        </w:rPr>
        <w:t>Regular é modular: ajustar a intensidade, a duração ou a expressão da emoção às exigências da situação. É permitir que a emoção seja ouvida sem deixar que governe automaticamente a ação.</w:t>
      </w:r>
    </w:p>
    <w:p w14:paraId="36131C9D" w14:textId="7230C5E1" w:rsidR="00DB6E27" w:rsidRPr="00DB6E27" w:rsidRDefault="00DB6E27" w:rsidP="00DB6E27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DB6E27">
        <w:rPr>
          <w:rFonts w:ascii="source serif 4" w:eastAsia="source serif 4" w:hAnsi="source serif 4" w:cs="source serif 4"/>
          <w:color w:val="000000"/>
        </w:rPr>
        <w:t xml:space="preserve">Imagina um </w:t>
      </w:r>
      <w:r w:rsidR="00B45795">
        <w:rPr>
          <w:rFonts w:ascii="source serif 4" w:eastAsia="source serif 4" w:hAnsi="source serif 4" w:cs="source serif 4"/>
          <w:color w:val="000000"/>
        </w:rPr>
        <w:t xml:space="preserve">profissional </w:t>
      </w:r>
      <w:r w:rsidRPr="00DB6E27">
        <w:rPr>
          <w:rFonts w:ascii="source serif 4" w:eastAsia="source serif 4" w:hAnsi="source serif 4" w:cs="source serif 4"/>
          <w:color w:val="000000"/>
        </w:rPr>
        <w:t>que reprime a frustração. Pode sorrir, dizer que está tudo bem e continuar a trabalhar, enquanto acumula ressentimento.</w:t>
      </w:r>
    </w:p>
    <w:p w14:paraId="7DF398B2" w14:textId="70A8C690" w:rsidR="00EF77A4" w:rsidRDefault="00DB6E27" w:rsidP="00DB6E27">
      <w:pPr>
        <w:spacing w:after="210" w:line="360" w:lineRule="auto"/>
      </w:pPr>
      <w:r w:rsidRPr="00DB6E27">
        <w:rPr>
          <w:rFonts w:ascii="source serif 4" w:eastAsia="source serif 4" w:hAnsi="source serif 4" w:cs="source serif 4"/>
          <w:color w:val="000000"/>
        </w:rPr>
        <w:t xml:space="preserve">Agora imagina um </w:t>
      </w:r>
      <w:r w:rsidR="00B45795">
        <w:rPr>
          <w:rFonts w:ascii="source serif 4" w:eastAsia="source serif 4" w:hAnsi="source serif 4" w:cs="source serif 4"/>
          <w:color w:val="000000"/>
        </w:rPr>
        <w:t>profissional</w:t>
      </w:r>
      <w:r w:rsidRPr="00DB6E27">
        <w:rPr>
          <w:rFonts w:ascii="source serif 4" w:eastAsia="source serif 4" w:hAnsi="source serif 4" w:cs="source serif 4"/>
          <w:color w:val="000000"/>
        </w:rPr>
        <w:t xml:space="preserve"> que regula a sua resposta. Pode dizer: “Estou frustrado com o atraso, mas prefiro compreender melhor o que aconteceu antes de decidir como agir.”</w:t>
      </w:r>
    </w:p>
    <w:p w14:paraId="0535E026" w14:textId="67458867" w:rsidR="00EF77A4" w:rsidRDefault="00B34568" w:rsidP="00EF77A4">
      <w:pPr>
        <w:spacing w:after="210" w:line="360" w:lineRule="auto"/>
      </w:pPr>
      <w:r w:rsidRPr="00B34568">
        <w:rPr>
          <w:rFonts w:ascii="source serif 4" w:eastAsia="source serif 4" w:hAnsi="source serif 4" w:cs="source serif 4"/>
          <w:color w:val="000000"/>
        </w:rPr>
        <w:t>A autorregulação não exige uma serenidade constante, artificial ou forçada. Exige desenvolver a capacidade de recuperar margem de escolha entre aquilo que sentimos e aquilo que fazemos.</w:t>
      </w:r>
      <w:r w:rsidR="00EF77A4">
        <w:rPr>
          <w:rFonts w:ascii="source serif 4" w:eastAsia="source serif 4" w:hAnsi="source serif 4" w:cs="source serif 4"/>
          <w:color w:val="000000"/>
        </w:rPr>
        <w:t xml:space="preserve"> </w:t>
      </w:r>
    </w:p>
    <w:p w14:paraId="527D16E0" w14:textId="77777777" w:rsidR="008976D6" w:rsidRPr="008976D6" w:rsidRDefault="008976D6" w:rsidP="008976D6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976D6">
        <w:rPr>
          <w:rFonts w:ascii="source serif 4" w:eastAsia="source serif 4" w:hAnsi="source serif 4" w:cs="source serif 4"/>
          <w:color w:val="000000"/>
        </w:rPr>
        <w:t>Um processo de autorregulação pode incluir seis movimentos:</w:t>
      </w:r>
    </w:p>
    <w:p w14:paraId="23E3713C" w14:textId="0E01170F" w:rsidR="008976D6" w:rsidRPr="008976D6" w:rsidRDefault="008976D6" w:rsidP="008976D6">
      <w:pPr>
        <w:pStyle w:val="PargrafodaLista"/>
        <w:numPr>
          <w:ilvl w:val="0"/>
          <w:numId w:val="2"/>
        </w:num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976D6">
        <w:rPr>
          <w:rFonts w:ascii="source serif 4" w:eastAsia="source serif 4" w:hAnsi="source serif 4" w:cs="source serif 4"/>
          <w:color w:val="000000"/>
        </w:rPr>
        <w:t>Identificar o gatilho e a ativação emocional.</w:t>
      </w:r>
    </w:p>
    <w:p w14:paraId="677BC6D0" w14:textId="6FD58663" w:rsidR="008976D6" w:rsidRPr="008976D6" w:rsidRDefault="008976D6" w:rsidP="008976D6">
      <w:pPr>
        <w:pStyle w:val="PargrafodaLista"/>
        <w:numPr>
          <w:ilvl w:val="0"/>
          <w:numId w:val="2"/>
        </w:num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976D6">
        <w:rPr>
          <w:rFonts w:ascii="source serif 4" w:eastAsia="source serif 4" w:hAnsi="source serif 4" w:cs="source serif 4"/>
          <w:color w:val="000000"/>
        </w:rPr>
        <w:t>Abrandar a impulsividade imediata.</w:t>
      </w:r>
    </w:p>
    <w:p w14:paraId="1287065D" w14:textId="4CFE679F" w:rsidR="008976D6" w:rsidRPr="008976D6" w:rsidRDefault="008976D6" w:rsidP="008976D6">
      <w:pPr>
        <w:pStyle w:val="PargrafodaLista"/>
        <w:numPr>
          <w:ilvl w:val="0"/>
          <w:numId w:val="2"/>
        </w:num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976D6">
        <w:rPr>
          <w:rFonts w:ascii="source serif 4" w:eastAsia="source serif 4" w:hAnsi="source serif 4" w:cs="source serif 4"/>
          <w:color w:val="000000"/>
        </w:rPr>
        <w:t>Compreender o que está ameaçado, desejado ou em causa.</w:t>
      </w:r>
    </w:p>
    <w:p w14:paraId="610BC75E" w14:textId="5D4C419E" w:rsidR="008976D6" w:rsidRPr="008976D6" w:rsidRDefault="008976D6" w:rsidP="008976D6">
      <w:pPr>
        <w:pStyle w:val="PargrafodaLista"/>
        <w:numPr>
          <w:ilvl w:val="0"/>
          <w:numId w:val="2"/>
        </w:num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976D6">
        <w:rPr>
          <w:rFonts w:ascii="source serif 4" w:eastAsia="source serif 4" w:hAnsi="source serif 4" w:cs="source serif 4"/>
          <w:color w:val="000000"/>
        </w:rPr>
        <w:lastRenderedPageBreak/>
        <w:t>Escolher uma estratégia adequada ao contexto.</w:t>
      </w:r>
    </w:p>
    <w:p w14:paraId="1BEC5A16" w14:textId="6888B69C" w:rsidR="008976D6" w:rsidRPr="008976D6" w:rsidRDefault="008976D6" w:rsidP="008976D6">
      <w:pPr>
        <w:pStyle w:val="PargrafodaLista"/>
        <w:numPr>
          <w:ilvl w:val="0"/>
          <w:numId w:val="2"/>
        </w:num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8976D6">
        <w:rPr>
          <w:rFonts w:ascii="source serif 4" w:eastAsia="source serif 4" w:hAnsi="source serif 4" w:cs="source serif 4"/>
          <w:color w:val="000000"/>
        </w:rPr>
        <w:t>Agir de forma coerente com o objetivo e os valores envolvidos.</w:t>
      </w:r>
    </w:p>
    <w:p w14:paraId="6D20E775" w14:textId="13DF80C3" w:rsidR="00EF77A4" w:rsidRDefault="008976D6" w:rsidP="008976D6">
      <w:pPr>
        <w:pStyle w:val="PargrafodaLista"/>
        <w:numPr>
          <w:ilvl w:val="0"/>
          <w:numId w:val="2"/>
        </w:numPr>
        <w:spacing w:after="210" w:line="360" w:lineRule="auto"/>
      </w:pPr>
      <w:r w:rsidRPr="008976D6">
        <w:rPr>
          <w:rFonts w:ascii="source serif 4" w:eastAsia="source serif 4" w:hAnsi="source serif 4" w:cs="source serif 4"/>
          <w:color w:val="000000"/>
        </w:rPr>
        <w:t>Rever o efeito da resposta e ajustar o que for necessário.</w:t>
      </w:r>
    </w:p>
    <w:p w14:paraId="225C76DB" w14:textId="08D9AF55" w:rsidR="00EF77A4" w:rsidRDefault="00EF77A4" w:rsidP="00EF77A4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Não existe uma técnica única que resolva todas as situações. </w:t>
      </w:r>
    </w:p>
    <w:p w14:paraId="5C0FA760" w14:textId="77777777" w:rsidR="009958B4" w:rsidRPr="009958B4" w:rsidRDefault="009958B4" w:rsidP="009958B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958B4">
        <w:rPr>
          <w:rFonts w:ascii="source serif 4" w:eastAsia="source serif 4" w:hAnsi="source serif 4" w:cs="source serif 4"/>
          <w:color w:val="000000"/>
        </w:rPr>
        <w:t>Dependendo da situação, podem ajudar uma pausa, a respiração lenta, a escrita, a procura de informação, o apoio social, o exercício físico ou o descanso adequado.</w:t>
      </w:r>
    </w:p>
    <w:p w14:paraId="50487311" w14:textId="5F95035C" w:rsidR="00EF77A4" w:rsidRDefault="009958B4" w:rsidP="009958B4">
      <w:pPr>
        <w:spacing w:after="210" w:line="360" w:lineRule="auto"/>
      </w:pPr>
      <w:r w:rsidRPr="009958B4">
        <w:rPr>
          <w:rFonts w:ascii="source serif 4" w:eastAsia="source serif 4" w:hAnsi="source serif 4" w:cs="source serif 4"/>
          <w:color w:val="000000"/>
        </w:rPr>
        <w:t>Nenhuma destas estratégias funciona da mesma forma para todas as pessoas ou em todos os contextos. E não substituem apoio clínico quando existe sofrimento intenso ou persistente.</w:t>
      </w:r>
    </w:p>
    <w:p w14:paraId="60B8A3DB" w14:textId="77777777" w:rsidR="005C3A4F" w:rsidRPr="005C3A4F" w:rsidRDefault="005C3A4F" w:rsidP="005C3A4F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C3A4F">
        <w:rPr>
          <w:rFonts w:ascii="source serif 4" w:eastAsia="source serif 4" w:hAnsi="source serif 4" w:cs="source serif 4"/>
          <w:color w:val="000000"/>
        </w:rPr>
        <w:t xml:space="preserve">A flexibilidade é central. Regular não significa aplicar sempre a mesma técnica.  </w:t>
      </w:r>
    </w:p>
    <w:p w14:paraId="5D6E4EC4" w14:textId="2672E985" w:rsidR="00320993" w:rsidRDefault="005C3A4F" w:rsidP="005C3A4F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5C3A4F">
        <w:rPr>
          <w:rFonts w:ascii="source serif 4" w:eastAsia="source serif 4" w:hAnsi="source serif 4" w:cs="source serif 4"/>
          <w:color w:val="000000"/>
        </w:rPr>
        <w:t>Significa escolher e ajustar a estratégia de acordo com a intensidade emocional, o contexto, o objetivo e as consequências previsíveis.</w:t>
      </w:r>
    </w:p>
    <w:p w14:paraId="432C3E2B" w14:textId="6CC12BA7" w:rsidR="00EF77A4" w:rsidRDefault="009B290A" w:rsidP="00EF77A4">
      <w:pPr>
        <w:spacing w:after="210" w:line="360" w:lineRule="auto"/>
      </w:pPr>
      <w:r w:rsidRPr="009B290A">
        <w:rPr>
          <w:rFonts w:ascii="source serif 4" w:eastAsia="source serif 4" w:hAnsi="source serif 4" w:cs="source serif 4"/>
          <w:color w:val="000000"/>
        </w:rPr>
        <w:t>Uma estratégia útil antes de uma apresentação pode ser inadequada perante uma injustiça. Respirar e fazer uma pausa pode ajudar numa situação de ansiedade; perante um problema organizacional, pode ser também necessário procurar informação, estabelecer um limite ou pedir apoio.</w:t>
      </w:r>
    </w:p>
    <w:p w14:paraId="1359D103" w14:textId="77777777" w:rsidR="00EF77A4" w:rsidRDefault="00EF77A4" w:rsidP="00EF77A4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Deves considerar a intensidade emocional, o contexto, o objetivo e as consequências previsíveis.</w:t>
      </w:r>
    </w:p>
    <w:p w14:paraId="77B42E50" w14:textId="77777777" w:rsidR="00EF77A4" w:rsidRDefault="00EF77A4" w:rsidP="00EF77A4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Agora, algo muito importante:</w:t>
      </w:r>
    </w:p>
    <w:p w14:paraId="5661A52D" w14:textId="749FD5AB" w:rsidR="00EF77A4" w:rsidRDefault="009B290A" w:rsidP="00EF77A4">
      <w:pPr>
        <w:spacing w:after="210" w:line="360" w:lineRule="auto"/>
      </w:pPr>
      <w:r w:rsidRPr="009B290A">
        <w:rPr>
          <w:rFonts w:ascii="source serif 4" w:eastAsia="source serif 4" w:hAnsi="source serif 4" w:cs="source serif 4"/>
          <w:color w:val="000000"/>
        </w:rPr>
        <w:t>Uma organização que exige disponibilidade permanente, oferece pouco controlo e pune a expressão de dificuldades pode contribuir para condições de desregulação.</w:t>
      </w:r>
    </w:p>
    <w:p w14:paraId="7B0AA1C3" w14:textId="48D1C2B2" w:rsidR="00EF77A4" w:rsidRDefault="00A6170E" w:rsidP="00EF77A4">
      <w:pPr>
        <w:spacing w:after="210" w:line="360" w:lineRule="auto"/>
      </w:pPr>
      <w:r w:rsidRPr="00A6170E">
        <w:rPr>
          <w:rFonts w:ascii="source serif 4" w:eastAsia="source serif 4" w:hAnsi="source serif 4" w:cs="source serif 4"/>
          <w:color w:val="000000"/>
        </w:rPr>
        <w:t>Uma escola que humilha publicamente pode comprometer a segurança, a confiança e as condições necessárias à aprendizagem emocional.</w:t>
      </w:r>
    </w:p>
    <w:p w14:paraId="69A82412" w14:textId="77777777" w:rsidR="00A6170E" w:rsidRPr="00A6170E" w:rsidRDefault="00A6170E" w:rsidP="00A6170E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A6170E">
        <w:rPr>
          <w:rFonts w:ascii="source serif 4" w:eastAsia="source serif 4" w:hAnsi="source serif 4" w:cs="source serif 4"/>
          <w:color w:val="000000"/>
        </w:rPr>
        <w:t>Promover o Saber Sentir exige desenvolver capacidades pessoais e, simultaneamente, melhorar os ambientes em que as pessoas estudam, trabalham e se relacionam.</w:t>
      </w:r>
    </w:p>
    <w:p w14:paraId="4D6A5FB3" w14:textId="727CA65F" w:rsidR="00EF77A4" w:rsidRDefault="00A6170E" w:rsidP="00A6170E">
      <w:pPr>
        <w:spacing w:after="210" w:line="360" w:lineRule="auto"/>
      </w:pPr>
      <w:r w:rsidRPr="00A6170E">
        <w:rPr>
          <w:rFonts w:ascii="source serif 4" w:eastAsia="source serif 4" w:hAnsi="source serif 4" w:cs="source serif 4"/>
          <w:color w:val="000000"/>
        </w:rPr>
        <w:t>A autorregulação não deve ser usada para responsabilizar as pessoas por problemas produzidos por sistemas injustos, abusivos ou estruturalmente desorganizados.</w:t>
      </w:r>
    </w:p>
    <w:p w14:paraId="6C68A8A8" w14:textId="77777777" w:rsidR="0096168A" w:rsidRPr="0096168A" w:rsidRDefault="0096168A" w:rsidP="0096168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6168A">
        <w:rPr>
          <w:rFonts w:ascii="source serif 4" w:eastAsia="source serif 4" w:hAnsi="source serif 4" w:cs="source serif 4"/>
          <w:color w:val="000000"/>
        </w:rPr>
        <w:t>Não escolhemos todas as emoções que sentimos, mas temos algum grau de responsabilidade pela forma como as expressamos e pelas consequências das nossas ações.</w:t>
      </w:r>
    </w:p>
    <w:p w14:paraId="061B2A73" w14:textId="77777777" w:rsidR="0096168A" w:rsidRPr="0096168A" w:rsidRDefault="0096168A" w:rsidP="0096168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6168A">
        <w:rPr>
          <w:rFonts w:ascii="source serif 4" w:eastAsia="source serif 4" w:hAnsi="source serif 4" w:cs="source serif 4"/>
          <w:color w:val="000000"/>
        </w:rPr>
        <w:lastRenderedPageBreak/>
        <w:t>Essa responsabilidade deve ser realista. A exaustão, a doença, o luto e o sofrimento psicológico podem reduzir temporariamente os recursos disponíveis para regular a experiência emocional.</w:t>
      </w:r>
    </w:p>
    <w:p w14:paraId="3481EFC1" w14:textId="5B38232A" w:rsidR="00EF77A4" w:rsidRDefault="0096168A" w:rsidP="0096168A">
      <w:pPr>
        <w:spacing w:after="210" w:line="360" w:lineRule="auto"/>
      </w:pPr>
      <w:r w:rsidRPr="0096168A">
        <w:rPr>
          <w:rFonts w:ascii="source serif 4" w:eastAsia="source serif 4" w:hAnsi="source serif 4" w:cs="source serif 4"/>
          <w:color w:val="000000"/>
        </w:rPr>
        <w:t xml:space="preserve">Reconhecer limites também é uma forma de maturidade e pode </w:t>
      </w:r>
      <w:proofErr w:type="gramStart"/>
      <w:r w:rsidRPr="0096168A">
        <w:rPr>
          <w:rFonts w:ascii="source serif 4" w:eastAsia="source serif 4" w:hAnsi="source serif 4" w:cs="source serif 4"/>
          <w:color w:val="000000"/>
        </w:rPr>
        <w:t>implicar pedir</w:t>
      </w:r>
      <w:proofErr w:type="gramEnd"/>
      <w:r w:rsidRPr="0096168A">
        <w:rPr>
          <w:rFonts w:ascii="source serif 4" w:eastAsia="source serif 4" w:hAnsi="source serif 4" w:cs="source serif 4"/>
          <w:color w:val="000000"/>
        </w:rPr>
        <w:t xml:space="preserve"> apoio.</w:t>
      </w:r>
    </w:p>
    <w:p w14:paraId="44DFE425" w14:textId="77777777" w:rsidR="000D538A" w:rsidRPr="000D538A" w:rsidRDefault="000D538A" w:rsidP="000D538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0D538A">
        <w:rPr>
          <w:rFonts w:ascii="source serif 4" w:eastAsia="source serif 4" w:hAnsi="source serif 4" w:cs="source serif 4"/>
          <w:color w:val="000000"/>
        </w:rPr>
        <w:t>A frustração surge quando existe uma distância entre a expectativa e a realidade.</w:t>
      </w:r>
    </w:p>
    <w:p w14:paraId="5C402679" w14:textId="77777777" w:rsidR="000D538A" w:rsidRPr="000D538A" w:rsidRDefault="000D538A" w:rsidP="000D538A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0D538A">
        <w:rPr>
          <w:rFonts w:ascii="source serif 4" w:eastAsia="source serif 4" w:hAnsi="source serif 4" w:cs="source serif 4"/>
          <w:color w:val="000000"/>
        </w:rPr>
        <w:t>A maturidade emocional aumenta a capacidade de suportar essa distância sem atacar, desistir imediatamente ou destruir aquilo que ainda pode ser reparado.</w:t>
      </w:r>
    </w:p>
    <w:p w14:paraId="6C21F94C" w14:textId="2410D14A" w:rsidR="00EF77A4" w:rsidRDefault="000D538A" w:rsidP="000D538A">
      <w:pPr>
        <w:spacing w:after="210" w:line="360" w:lineRule="auto"/>
      </w:pPr>
      <w:r w:rsidRPr="000D538A">
        <w:rPr>
          <w:rFonts w:ascii="source serif 4" w:eastAsia="source serif 4" w:hAnsi="source serif 4" w:cs="source serif 4"/>
          <w:color w:val="000000"/>
        </w:rPr>
        <w:t>Mas tolerar a frustração não significa aceitar tudo. Suportar uma dificuldade temporária não implica aceitar abuso, discriminação ou humilhação.</w:t>
      </w:r>
    </w:p>
    <w:p w14:paraId="7A2CB1D5" w14:textId="77777777" w:rsidR="00935135" w:rsidRPr="00935135" w:rsidRDefault="00935135" w:rsidP="0093513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35135">
        <w:rPr>
          <w:rFonts w:ascii="source serif 4" w:eastAsia="source serif 4" w:hAnsi="source serif 4" w:cs="source serif 4"/>
          <w:color w:val="000000"/>
        </w:rPr>
        <w:t>A pausa é especialmente importante na comunicação digital.</w:t>
      </w:r>
    </w:p>
    <w:p w14:paraId="1FAF3630" w14:textId="77777777" w:rsidR="00935135" w:rsidRPr="00935135" w:rsidRDefault="00935135" w:rsidP="0093513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35135">
        <w:rPr>
          <w:rFonts w:ascii="source serif 4" w:eastAsia="source serif 4" w:hAnsi="source serif 4" w:cs="source serif 4"/>
          <w:color w:val="000000"/>
        </w:rPr>
        <w:t>Esperar antes de responder a uma mensagem hostil, rever o texto antes de o enviar ou substituir uma discussão escrita por uma conversa pode evitar conflitos desnecessários.</w:t>
      </w:r>
    </w:p>
    <w:p w14:paraId="1FBE8204" w14:textId="77777777" w:rsidR="00935135" w:rsidRPr="00935135" w:rsidRDefault="00935135" w:rsidP="0093513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35135">
        <w:rPr>
          <w:rFonts w:ascii="source serif 4" w:eastAsia="source serif 4" w:hAnsi="source serif 4" w:cs="source serif 4"/>
          <w:color w:val="000000"/>
        </w:rPr>
        <w:t>No entanto, a pausa deve incluir um compromisso de retomar o assunto; caso contrário, pode ser percebida como fuga ou silêncio punitivo.</w:t>
      </w:r>
    </w:p>
    <w:p w14:paraId="6A8E9E3B" w14:textId="77777777" w:rsidR="00935135" w:rsidRPr="00935135" w:rsidRDefault="00935135" w:rsidP="00935135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935135">
        <w:rPr>
          <w:rFonts w:ascii="source serif 4" w:eastAsia="source serif 4" w:hAnsi="source serif 4" w:cs="source serif 4"/>
          <w:color w:val="000000"/>
        </w:rPr>
        <w:t>Uma frase simples pode ajudar:</w:t>
      </w:r>
    </w:p>
    <w:p w14:paraId="7D32A7B2" w14:textId="7C5921E9" w:rsidR="00EF77A4" w:rsidRDefault="00935135" w:rsidP="00935135">
      <w:pPr>
        <w:spacing w:after="210" w:line="360" w:lineRule="auto"/>
      </w:pPr>
      <w:r w:rsidRPr="00935135">
        <w:rPr>
          <w:rFonts w:ascii="source serif 4" w:eastAsia="source serif 4" w:hAnsi="source serif 4" w:cs="source serif 4"/>
          <w:color w:val="000000"/>
        </w:rPr>
        <w:t>“Quero responder com atenção. Preciso de algum tempo e retomamos esta conversa amanhã.”</w:t>
      </w:r>
    </w:p>
    <w:p w14:paraId="1B585579" w14:textId="726D4A75" w:rsidR="00EF77A4" w:rsidRDefault="00A86C03" w:rsidP="00EF77A4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A86C03">
        <w:rPr>
          <w:rFonts w:ascii="source serif 4" w:eastAsia="source serif 4" w:hAnsi="source serif 4" w:cs="source serif 4"/>
          <w:color w:val="000000"/>
        </w:rPr>
        <w:t>Experimenta numa situação de menor intensidade e observa o que muda na tua resposta.</w:t>
      </w:r>
    </w:p>
    <w:p w14:paraId="3AC4ECCF" w14:textId="77777777" w:rsidR="00A86C03" w:rsidRDefault="00A86C03" w:rsidP="00A86C0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</w:p>
    <w:p w14:paraId="47DA4E27" w14:textId="38694D3D" w:rsidR="00A86C03" w:rsidRPr="00A86C03" w:rsidRDefault="00A86C03" w:rsidP="00A86C0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A86C03">
        <w:rPr>
          <w:rFonts w:ascii="source serif 4" w:eastAsia="source serif 4" w:hAnsi="source serif 4" w:cs="source serif 4"/>
          <w:color w:val="000000"/>
        </w:rPr>
        <w:t>Hoje explorámos a autorregulação como a capacidade de recuperar margem de escolha entre o que sentimos e o modo como agimos.</w:t>
      </w:r>
    </w:p>
    <w:p w14:paraId="1CF4F6C7" w14:textId="77777777" w:rsidR="00A86C03" w:rsidRPr="00A86C03" w:rsidRDefault="00A86C03" w:rsidP="00A86C0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A86C03">
        <w:rPr>
          <w:rFonts w:ascii="source serif 4" w:eastAsia="source serif 4" w:hAnsi="source serif 4" w:cs="source serif 4"/>
          <w:color w:val="000000"/>
        </w:rPr>
        <w:t>Vimos que regular não significa reprimir, manter uma serenidade artificial ou aceitar situações injustas. Significa ajustar a resposta ao contexto, aos objetivos e às consequências previsíveis.</w:t>
      </w:r>
    </w:p>
    <w:p w14:paraId="7CABE424" w14:textId="186D3ABF" w:rsidR="00A86C03" w:rsidRPr="00A86C03" w:rsidRDefault="00A86C03" w:rsidP="00A86C0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A86C03">
        <w:rPr>
          <w:rFonts w:ascii="source serif 4" w:eastAsia="source serif 4" w:hAnsi="source serif 4" w:cs="source serif 4"/>
          <w:color w:val="000000"/>
        </w:rPr>
        <w:t>No próximo episódio de Saber Sentir, vamos avançar para a empatia e a presença: como podemos estar verdadeiramente atentos à experiência do outro sem perder os nossos próprios limites?</w:t>
      </w:r>
    </w:p>
    <w:p w14:paraId="695C2D97" w14:textId="77777777" w:rsidR="00A86C03" w:rsidRPr="00A86C03" w:rsidRDefault="00A86C03" w:rsidP="00A86C0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A86C03">
        <w:rPr>
          <w:rFonts w:ascii="source serif 4" w:eastAsia="source serif 4" w:hAnsi="source serif 4" w:cs="source serif 4"/>
          <w:color w:val="000000"/>
        </w:rPr>
        <w:t>Até lá, fica com uma pergunta: em que situações precisas de criar mais espaço entre o impulso e a ação?</w:t>
      </w:r>
    </w:p>
    <w:p w14:paraId="104DE515" w14:textId="04513ABD" w:rsidR="00A86C03" w:rsidRPr="00A86C03" w:rsidRDefault="00A86C03" w:rsidP="00A86C0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A86C03">
        <w:rPr>
          <w:rFonts w:ascii="source serif 4" w:eastAsia="source serif 4" w:hAnsi="source serif 4" w:cs="source serif 4"/>
          <w:color w:val="000000"/>
        </w:rPr>
        <w:t xml:space="preserve">Este foi </w:t>
      </w:r>
      <w:r>
        <w:rPr>
          <w:rFonts w:ascii="source serif 4" w:eastAsia="source serif 4" w:hAnsi="source serif 4" w:cs="source serif 4"/>
          <w:color w:val="000000"/>
        </w:rPr>
        <w:t xml:space="preserve">o </w:t>
      </w:r>
      <w:r w:rsidRPr="00A86C03">
        <w:rPr>
          <w:rFonts w:ascii="source serif 4" w:eastAsia="source serif 4" w:hAnsi="source serif 4" w:cs="source serif 4"/>
          <w:color w:val="000000"/>
        </w:rPr>
        <w:t>Saber Sentir, com</w:t>
      </w:r>
      <w:r>
        <w:rPr>
          <w:rFonts w:ascii="source serif 4" w:eastAsia="source serif 4" w:hAnsi="source serif 4" w:cs="source serif 4"/>
          <w:color w:val="000000"/>
        </w:rPr>
        <w:t>igo,</w:t>
      </w:r>
      <w:r w:rsidRPr="00A86C03">
        <w:rPr>
          <w:rFonts w:ascii="source serif 4" w:eastAsia="source serif 4" w:hAnsi="source serif 4" w:cs="source serif 4"/>
          <w:color w:val="000000"/>
        </w:rPr>
        <w:t xml:space="preserve"> Hugo Maganinho.</w:t>
      </w:r>
    </w:p>
    <w:p w14:paraId="175A0756" w14:textId="77777777" w:rsidR="00A86C03" w:rsidRPr="00A86C03" w:rsidRDefault="00A86C03" w:rsidP="00A86C03">
      <w:pPr>
        <w:spacing w:after="210" w:line="360" w:lineRule="auto"/>
        <w:rPr>
          <w:rFonts w:ascii="source serif 4" w:eastAsia="source serif 4" w:hAnsi="source serif 4" w:cs="source serif 4"/>
          <w:color w:val="000000"/>
        </w:rPr>
      </w:pPr>
      <w:r w:rsidRPr="00A86C03">
        <w:rPr>
          <w:rFonts w:ascii="source serif 4" w:eastAsia="source serif 4" w:hAnsi="source serif 4" w:cs="source serif 4"/>
          <w:color w:val="000000"/>
        </w:rPr>
        <w:lastRenderedPageBreak/>
        <w:t>Se este episódio te foi útil, segue o programa e partilha-o com alguém que possa beneficiar desta reflexão.</w:t>
      </w:r>
    </w:p>
    <w:p w14:paraId="1BDB6573" w14:textId="73D82443" w:rsidR="00EF77A4" w:rsidRDefault="00A86C03" w:rsidP="00A86C03">
      <w:pPr>
        <w:spacing w:after="210" w:line="360" w:lineRule="auto"/>
      </w:pPr>
      <w:r w:rsidRPr="00A86C03">
        <w:rPr>
          <w:rFonts w:ascii="source serif 4" w:eastAsia="source serif 4" w:hAnsi="source serif 4" w:cs="source serif 4"/>
          <w:color w:val="000000"/>
        </w:rPr>
        <w:t>Até ao próximo episódio.</w:t>
      </w:r>
    </w:p>
    <w:p w14:paraId="6DB9BD68" w14:textId="77777777" w:rsidR="00190D3D" w:rsidRDefault="00190D3D"/>
    <w:sectPr w:rsidR="00190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erif 4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76300E"/>
    <w:multiLevelType w:val="hybridMultilevel"/>
    <w:tmpl w:val="9CD41316"/>
    <w:lvl w:ilvl="0" w:tplc="C068F572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2266B3"/>
    <w:multiLevelType w:val="hybridMultilevel"/>
    <w:tmpl w:val="3C9460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757322">
    <w:abstractNumId w:val="1"/>
  </w:num>
  <w:num w:numId="2" w16cid:durableId="8070873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7A4"/>
    <w:rsid w:val="00014942"/>
    <w:rsid w:val="000D538A"/>
    <w:rsid w:val="00190D3D"/>
    <w:rsid w:val="00320993"/>
    <w:rsid w:val="00341983"/>
    <w:rsid w:val="00343198"/>
    <w:rsid w:val="004D0C56"/>
    <w:rsid w:val="004E0098"/>
    <w:rsid w:val="0053360B"/>
    <w:rsid w:val="005861AE"/>
    <w:rsid w:val="005A0D65"/>
    <w:rsid w:val="005A3E95"/>
    <w:rsid w:val="005C3A4F"/>
    <w:rsid w:val="0066242C"/>
    <w:rsid w:val="00771087"/>
    <w:rsid w:val="008976D6"/>
    <w:rsid w:val="00935135"/>
    <w:rsid w:val="0096168A"/>
    <w:rsid w:val="009958B4"/>
    <w:rsid w:val="009B290A"/>
    <w:rsid w:val="00A00735"/>
    <w:rsid w:val="00A6170E"/>
    <w:rsid w:val="00A86C03"/>
    <w:rsid w:val="00B34568"/>
    <w:rsid w:val="00B45795"/>
    <w:rsid w:val="00D8495E"/>
    <w:rsid w:val="00DB6E27"/>
    <w:rsid w:val="00E8728E"/>
    <w:rsid w:val="00EF7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989D7"/>
  <w15:chartTrackingRefBased/>
  <w15:docId w15:val="{C4CF9C14-B698-D04B-817D-998D664C6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7A4"/>
    <w:pPr>
      <w:spacing w:after="120" w:line="240" w:lineRule="atLeast"/>
    </w:pPr>
    <w:rPr>
      <w:rFonts w:ascii="Georgia"/>
      <w:kern w:val="0"/>
      <w:sz w:val="21"/>
      <w:szCs w:val="22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EF77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F77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F77A4"/>
    <w:pPr>
      <w:keepNext/>
      <w:keepLines/>
      <w:spacing w:before="160" w:after="80" w:line="278" w:lineRule="auto"/>
      <w:outlineLvl w:val="2"/>
    </w:pPr>
    <w:rPr>
      <w:rFonts w:asci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F77A4"/>
    <w:pPr>
      <w:keepNext/>
      <w:keepLines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F77A4"/>
    <w:pPr>
      <w:keepNext/>
      <w:keepLines/>
      <w:spacing w:before="80" w:after="40" w:line="278" w:lineRule="auto"/>
      <w:outlineLvl w:val="4"/>
    </w:pPr>
    <w:rPr>
      <w:rFonts w:asciiTheme="minorHAnsi"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F77A4"/>
    <w:pPr>
      <w:keepNext/>
      <w:keepLines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F77A4"/>
    <w:pPr>
      <w:keepNext/>
      <w:keepLines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F77A4"/>
    <w:pPr>
      <w:keepNext/>
      <w:keepLines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F77A4"/>
    <w:pPr>
      <w:keepNext/>
      <w:keepLines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dice1">
    <w:name w:val="toc 1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before="120" w:line="240" w:lineRule="auto"/>
    </w:pPr>
    <w:rPr>
      <w:rFonts w:asciiTheme="minorHAnsi" w:eastAsia="Arial Unicode MS" w:cs="Times New Roman"/>
      <w:b/>
      <w:bCs/>
      <w:caps/>
      <w:sz w:val="24"/>
      <w:szCs w:val="20"/>
      <w:bdr w:val="nil"/>
      <w:lang w:val="en-US"/>
    </w:rPr>
  </w:style>
  <w:style w:type="paragraph" w:styleId="ndice2">
    <w:name w:val="toc 2"/>
    <w:basedOn w:val="Normal"/>
    <w:next w:val="Normal"/>
    <w:autoRedefine/>
    <w:uiPriority w:val="39"/>
    <w:rsid w:val="005861A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ind w:left="240"/>
    </w:pPr>
    <w:rPr>
      <w:rFonts w:asciiTheme="minorHAnsi" w:eastAsia="Arial Unicode MS" w:cs="Times New Roman"/>
      <w:b/>
      <w:smallCaps/>
      <w:sz w:val="22"/>
      <w:szCs w:val="20"/>
      <w:bdr w:val="nil"/>
      <w:lang w:val="en-US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EF7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F7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F7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F77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F77A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F77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F77A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F77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F77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F7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F7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F77A4"/>
    <w:pPr>
      <w:numPr>
        <w:ilvl w:val="1"/>
      </w:numPr>
      <w:spacing w:after="160" w:line="278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F7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F77A4"/>
    <w:pPr>
      <w:spacing w:before="160" w:after="160" w:line="278" w:lineRule="auto"/>
      <w:jc w:val="center"/>
    </w:pPr>
    <w:rPr>
      <w:rFonts w:asci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F77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77A4"/>
    <w:pPr>
      <w:spacing w:after="160" w:line="278" w:lineRule="auto"/>
      <w:ind w:left="720"/>
      <w:contextualSpacing/>
    </w:pPr>
    <w:rPr>
      <w:rFonts w:asciiTheme="minorHAnsi"/>
      <w:kern w:val="2"/>
      <w:sz w:val="24"/>
      <w:szCs w:val="24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EF77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F7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F77A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F7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877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MAGANINHO</dc:creator>
  <cp:keywords/>
  <dc:description/>
  <cp:lastModifiedBy>HUGO MAGANINHO</cp:lastModifiedBy>
  <cp:revision>22</cp:revision>
  <dcterms:created xsi:type="dcterms:W3CDTF">2026-09-09T15:21:00Z</dcterms:created>
  <dcterms:modified xsi:type="dcterms:W3CDTF">2026-09-14T19:58:00Z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279a6dc-b591-41d4-904b-64a6a782bdc8_Enabled">
    <vt:lpwstr>true</vt:lpwstr>
  </property>
  <property fmtid="{D5CDD505-2E9C-101B-9397-08002B2CF9AE}" pid="3" name="MSIP_Label_f279a6dc-b591-41d4-904b-64a6a782bdc8_SetDate">
    <vt:lpwstr>2026-09-09T15:33:53Z</vt:lpwstr>
  </property>
  <property fmtid="{D5CDD505-2E9C-101B-9397-08002B2CF9AE}" pid="4" name="MSIP_Label_f279a6dc-b591-41d4-904b-64a6a782bdc8_Method">
    <vt:lpwstr>Standard</vt:lpwstr>
  </property>
  <property fmtid="{D5CDD505-2E9C-101B-9397-08002B2CF9AE}" pid="5" name="MSIP_Label_f279a6dc-b591-41d4-904b-64a6a782bdc8_Name">
    <vt:lpwstr>Utilização interna</vt:lpwstr>
  </property>
  <property fmtid="{D5CDD505-2E9C-101B-9397-08002B2CF9AE}" pid="6" name="MSIP_Label_f279a6dc-b591-41d4-904b-64a6a782bdc8_SiteId">
    <vt:lpwstr>704e7b9d-2c07-4362-9768-3fef55c31b7f</vt:lpwstr>
  </property>
  <property fmtid="{D5CDD505-2E9C-101B-9397-08002B2CF9AE}" pid="7" name="MSIP_Label_f279a6dc-b591-41d4-904b-64a6a782bdc8_ActionId">
    <vt:lpwstr>b71b22ea-1c65-462c-8da0-99b3fd49ca95</vt:lpwstr>
  </property>
  <property fmtid="{D5CDD505-2E9C-101B-9397-08002B2CF9AE}" pid="8" name="MSIP_Label_f279a6dc-b591-41d4-904b-64a6a782bdc8_ContentBits">
    <vt:lpwstr>0</vt:lpwstr>
  </property>
  <property fmtid="{D5CDD505-2E9C-101B-9397-08002B2CF9AE}" pid="9" name="MSIP_Label_f279a6dc-b591-41d4-904b-64a6a782bdc8_Tag">
    <vt:lpwstr>50, 3, 0, 1</vt:lpwstr>
  </property>
</Properties>
</file>