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B14C0" w14:textId="77777777" w:rsidR="00B25C59" w:rsidRDefault="00B25C59" w:rsidP="00B25C59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odcast_saber_sentir_livro_1"/>
      <w:bookmarkStart w:id="1" w:name="capitulo_5_saber_sentir_na_lidera_ff97d3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7A92AC34" w14:textId="319D387E" w:rsidR="00EB1CA3" w:rsidRDefault="009F7CAD" w:rsidP="00EB1CA3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2" w:name="abertura_0_00_1_30"/>
      <w:r w:rsidRPr="009F7CAD">
        <w:rPr>
          <w:rFonts w:ascii="source serif 4" w:eastAsia="source serif 4" w:hAnsi="source serif 4" w:cs="source serif 4"/>
          <w:b/>
          <w:color w:val="000000"/>
          <w:sz w:val="24"/>
        </w:rPr>
        <w:t>Emoção, Conflito e Reparação: Do Desacordo à Responsabilidade Relacional</w:t>
      </w:r>
    </w:p>
    <w:p w14:paraId="13E7C878" w14:textId="2E4DD289" w:rsidR="00B25C59" w:rsidRPr="00EB1CA3" w:rsidRDefault="00B25C59" w:rsidP="00EB1CA3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2"/>
    </w:p>
    <w:p w14:paraId="63A3B2F6" w14:textId="77777777" w:rsidR="003318FE" w:rsidRPr="003318FE" w:rsidRDefault="003318FE" w:rsidP="003318F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318FE">
        <w:rPr>
          <w:rFonts w:ascii="source serif 4" w:eastAsia="source serif 4" w:hAnsi="source serif 4" w:cs="source serif 4"/>
          <w:color w:val="000000"/>
        </w:rPr>
        <w:t>No episódio anterior de Saber Sentir, explorámos a relação entre emoções e aprendizagem: a importância da atenção, da motivação, da confiança, da pertença e das condições que permitem aprender sem medo permanente.</w:t>
      </w:r>
    </w:p>
    <w:p w14:paraId="1A15839A" w14:textId="77777777" w:rsidR="003318FE" w:rsidRPr="003318FE" w:rsidRDefault="003318FE" w:rsidP="003318F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318FE">
        <w:rPr>
          <w:rFonts w:ascii="source serif 4" w:eastAsia="source serif 4" w:hAnsi="source serif 4" w:cs="source serif 4"/>
          <w:color w:val="000000"/>
        </w:rPr>
        <w:t>Hoje, avançamos para a relação entre emoção, conflito e reparação.</w:t>
      </w:r>
    </w:p>
    <w:p w14:paraId="62DCA73F" w14:textId="140875DB" w:rsidR="006714B4" w:rsidRPr="006714B4" w:rsidRDefault="003318FE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318FE">
        <w:rPr>
          <w:rFonts w:ascii="source serif 4" w:eastAsia="source serif 4" w:hAnsi="source serif 4" w:cs="source serif 4"/>
          <w:color w:val="000000"/>
        </w:rPr>
        <w:t>Como podemos distinguir um desacordo sobre um problema de um ataque à identidade de uma pessoa? E o que significa reparar quando as nossas ações produzem impacto numa relação?</w:t>
      </w:r>
    </w:p>
    <w:p w14:paraId="4608FF64" w14:textId="306435A3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623A818F" w14:textId="77777777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798929CE" w14:textId="77777777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7867F94E" w14:textId="0364A1BF" w:rsidR="00B25C59" w:rsidRDefault="006714B4" w:rsidP="006714B4">
      <w:pPr>
        <w:spacing w:after="210" w:line="360" w:lineRule="auto"/>
      </w:pPr>
      <w:r w:rsidRPr="006714B4">
        <w:rPr>
          <w:rFonts w:ascii="source serif 4" w:eastAsia="source serif 4" w:hAnsi="source serif 4" w:cs="source serif 4"/>
          <w:color w:val="000000"/>
        </w:rPr>
        <w:t>Vamos a isso</w:t>
      </w:r>
      <w:r w:rsidR="00B25C59">
        <w:rPr>
          <w:rFonts w:ascii="source serif 4" w:eastAsia="source serif 4" w:hAnsi="source serif 4" w:cs="source serif 4"/>
          <w:color w:val="000000"/>
        </w:rPr>
        <w:t>!</w:t>
      </w:r>
    </w:p>
    <w:p w14:paraId="23B92CC5" w14:textId="176F830B" w:rsidR="006F7728" w:rsidRDefault="00256686" w:rsidP="006F7728">
      <w:pPr>
        <w:spacing w:before="315" w:after="105" w:line="360" w:lineRule="auto"/>
        <w:ind w:left="-30"/>
      </w:pPr>
      <w:bookmarkStart w:id="3" w:name="capitulo_6_saber_sentir_e_aprendi_a11787"/>
      <w:bookmarkEnd w:id="1"/>
      <w:r>
        <w:rPr>
          <w:rFonts w:ascii="source serif 4" w:eastAsia="source serif 4" w:hAnsi="source serif 4" w:cs="source serif 4"/>
          <w:b/>
          <w:color w:val="000000"/>
          <w:sz w:val="24"/>
        </w:rPr>
        <w:t>Capítulo</w:t>
      </w:r>
      <w:r w:rsidR="006F7728">
        <w:rPr>
          <w:rFonts w:ascii="source serif 4" w:eastAsia="source serif 4" w:hAnsi="source serif 4" w:cs="source serif 4"/>
          <w:b/>
          <w:color w:val="000000"/>
          <w:sz w:val="24"/>
        </w:rPr>
        <w:t xml:space="preserve"> </w:t>
      </w:r>
      <w:r w:rsidR="005E36D4">
        <w:rPr>
          <w:rFonts w:ascii="source serif 4" w:eastAsia="source serif 4" w:hAnsi="source serif 4" w:cs="source serif 4"/>
          <w:b/>
          <w:color w:val="000000"/>
          <w:sz w:val="24"/>
        </w:rPr>
        <w:t>7</w:t>
      </w:r>
      <w:r w:rsidR="006F7728">
        <w:rPr>
          <w:rFonts w:ascii="source serif 4" w:eastAsia="source serif 4" w:hAnsi="source serif 4" w:cs="source serif 4"/>
          <w:b/>
          <w:color w:val="000000"/>
          <w:sz w:val="24"/>
        </w:rPr>
        <w:t xml:space="preserve">: </w:t>
      </w:r>
      <w:r w:rsidR="005E36D4">
        <w:rPr>
          <w:rFonts w:ascii="source serif 4" w:eastAsia="source serif 4" w:hAnsi="source serif 4" w:cs="source serif 4"/>
          <w:b/>
          <w:color w:val="000000"/>
          <w:sz w:val="24"/>
        </w:rPr>
        <w:t>EMOÇÃO, CONFLITO E REPARAÇÃO</w:t>
      </w:r>
      <w:r w:rsidR="006F7728">
        <w:rPr>
          <w:rFonts w:ascii="source serif 4" w:eastAsia="source serif 4" w:hAnsi="source serif 4" w:cs="source serif 4"/>
          <w:b/>
          <w:color w:val="000000"/>
          <w:sz w:val="24"/>
        </w:rPr>
        <w:t xml:space="preserve"> (</w:t>
      </w:r>
      <w:r w:rsidR="00C75929">
        <w:rPr>
          <w:rFonts w:ascii="source serif 4" w:eastAsia="source serif 4" w:hAnsi="source serif 4" w:cs="source serif 4"/>
          <w:b/>
          <w:color w:val="000000"/>
          <w:sz w:val="24"/>
        </w:rPr>
        <w:t>41</w:t>
      </w:r>
      <w:r w:rsidR="006F7728">
        <w:rPr>
          <w:rFonts w:ascii="source serif 4" w:eastAsia="source serif 4" w:hAnsi="source serif 4" w:cs="source serif 4"/>
          <w:b/>
          <w:color w:val="000000"/>
          <w:sz w:val="24"/>
        </w:rPr>
        <w:t>:00-4</w:t>
      </w:r>
      <w:r w:rsidR="00C75929">
        <w:rPr>
          <w:rFonts w:ascii="source serif 4" w:eastAsia="source serif 4" w:hAnsi="source serif 4" w:cs="source serif 4"/>
          <w:b/>
          <w:color w:val="000000"/>
          <w:sz w:val="24"/>
        </w:rPr>
        <w:t>5</w:t>
      </w:r>
      <w:r w:rsidR="006F7728">
        <w:rPr>
          <w:rFonts w:ascii="source serif 4" w:eastAsia="source serif 4" w:hAnsi="source serif 4" w:cs="source serif 4"/>
          <w:b/>
          <w:color w:val="000000"/>
          <w:sz w:val="24"/>
        </w:rPr>
        <w:t>:00)</w:t>
      </w:r>
      <w:bookmarkEnd w:id="3"/>
    </w:p>
    <w:p w14:paraId="1F0BA7DB" w14:textId="561802B4" w:rsidR="00D10A52" w:rsidRDefault="001E1D18" w:rsidP="00D10A52">
      <w:pPr>
        <w:spacing w:after="210" w:line="360" w:lineRule="auto"/>
      </w:pPr>
      <w:r w:rsidRPr="001E1D18">
        <w:rPr>
          <w:rFonts w:ascii="source serif 4" w:eastAsia="source serif 4" w:hAnsi="source serif 4" w:cs="source serif 4"/>
          <w:color w:val="000000"/>
        </w:rPr>
        <w:t>O conflito é uma possibilidade normal nas relações humanas, sobretudo quando existem diferenças de interesses, perspetivas ou prioridades.</w:t>
      </w:r>
    </w:p>
    <w:p w14:paraId="522BCF63" w14:textId="77777777" w:rsidR="00102354" w:rsidRPr="00102354" w:rsidRDefault="00102354" w:rsidP="0010235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02354">
        <w:rPr>
          <w:rFonts w:ascii="source serif 4" w:eastAsia="source serif 4" w:hAnsi="source serif 4" w:cs="source serif 4"/>
          <w:color w:val="000000"/>
        </w:rPr>
        <w:t>O conflito pode incidir sobre tarefas, recursos, prioridades, processos de trabalho ou relações.</w:t>
      </w:r>
    </w:p>
    <w:p w14:paraId="1D334B29" w14:textId="75BFF8AE" w:rsidR="00D10A52" w:rsidRDefault="00102354" w:rsidP="00102354">
      <w:pPr>
        <w:spacing w:after="210" w:line="360" w:lineRule="auto"/>
      </w:pPr>
      <w:r w:rsidRPr="00102354">
        <w:rPr>
          <w:rFonts w:ascii="source serif 4" w:eastAsia="source serif 4" w:hAnsi="source serif 4" w:cs="source serif 4"/>
          <w:color w:val="000000"/>
        </w:rPr>
        <w:t>Um desacordo sobre uma ideia não é necessariamente um conflito relacional. O problema surge quando a divergência sobre o assunto passa a ser interpretada como ataque à identidade, à competência ou ao valor da pessoa.</w:t>
      </w:r>
    </w:p>
    <w:p w14:paraId="53D72C20" w14:textId="5F4C3F52" w:rsidR="00D10A52" w:rsidRDefault="007E7C0F" w:rsidP="00D10A52">
      <w:pPr>
        <w:spacing w:after="210" w:line="360" w:lineRule="auto"/>
      </w:pPr>
      <w:r w:rsidRPr="007E7C0F">
        <w:rPr>
          <w:rFonts w:ascii="source serif 4" w:eastAsia="source serif 4" w:hAnsi="source serif 4" w:cs="source serif 4"/>
          <w:color w:val="000000"/>
        </w:rPr>
        <w:t>O Saber Sentir pode ajudar a reduzir o risco de que um desacordo sobre um problema se transforme num ataque à pessoa.</w:t>
      </w:r>
    </w:p>
    <w:p w14:paraId="648A0557" w14:textId="77777777" w:rsidR="00721B27" w:rsidRPr="00721B27" w:rsidRDefault="00721B27" w:rsidP="00721B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21B27">
        <w:rPr>
          <w:rFonts w:ascii="source serif 4" w:eastAsia="source serif 4" w:hAnsi="source serif 4" w:cs="source serif 4"/>
          <w:color w:val="000000"/>
        </w:rPr>
        <w:t>Uma mensagem curta pode ser interpretada como desprezo.</w:t>
      </w:r>
    </w:p>
    <w:p w14:paraId="1DFBC60E" w14:textId="77777777" w:rsidR="00721B27" w:rsidRPr="00721B27" w:rsidRDefault="00721B27" w:rsidP="00721B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21B27">
        <w:rPr>
          <w:rFonts w:ascii="source serif 4" w:eastAsia="source serif 4" w:hAnsi="source serif 4" w:cs="source serif 4"/>
          <w:color w:val="000000"/>
        </w:rPr>
        <w:t>A pessoa responde de forma defensiva.</w:t>
      </w:r>
    </w:p>
    <w:p w14:paraId="5EE9CCB1" w14:textId="77777777" w:rsidR="00721B27" w:rsidRPr="00721B27" w:rsidRDefault="00721B27" w:rsidP="00721B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21B27">
        <w:rPr>
          <w:rFonts w:ascii="source serif 4" w:eastAsia="source serif 4" w:hAnsi="source serif 4" w:cs="source serif 4"/>
          <w:color w:val="000000"/>
        </w:rPr>
        <w:t>Essa defesa é interpretada como arrogância.</w:t>
      </w:r>
    </w:p>
    <w:p w14:paraId="4CBEB0F8" w14:textId="4A5E98B0" w:rsidR="00D10A52" w:rsidRDefault="00721B27" w:rsidP="00721B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21B27">
        <w:rPr>
          <w:rFonts w:ascii="source serif 4" w:eastAsia="source serif 4" w:hAnsi="source serif 4" w:cs="source serif 4"/>
          <w:color w:val="000000"/>
        </w:rPr>
        <w:lastRenderedPageBreak/>
        <w:t>O conflito deixa de se centrar no assunto inicial e passa a envolver acusações sobre o carácter das pessoas.</w:t>
      </w:r>
    </w:p>
    <w:p w14:paraId="399C0F68" w14:textId="0470235C" w:rsidR="00721B27" w:rsidRDefault="00721B27" w:rsidP="00721B27">
      <w:pPr>
        <w:spacing w:after="210" w:line="360" w:lineRule="auto"/>
      </w:pPr>
      <w:r w:rsidRPr="00721B27">
        <w:t>Este ciclo pode acontecer mesmo quando as inten</w:t>
      </w:r>
      <w:r w:rsidRPr="00721B27">
        <w:t>çõ</w:t>
      </w:r>
      <w:r w:rsidRPr="00721B27">
        <w:t>es iniciais n</w:t>
      </w:r>
      <w:r w:rsidRPr="00721B27">
        <w:t>ã</w:t>
      </w:r>
      <w:r w:rsidRPr="00721B27">
        <w:t>o eram hostis, porque, em comunica</w:t>
      </w:r>
      <w:r w:rsidRPr="00721B27">
        <w:t>çã</w:t>
      </w:r>
      <w:r w:rsidRPr="00721B27">
        <w:t>o escrita, faltam frequentemente o tom, a express</w:t>
      </w:r>
      <w:r w:rsidRPr="00721B27">
        <w:t>ã</w:t>
      </w:r>
      <w:r w:rsidRPr="00721B27">
        <w:t>o facial e outras pistas contextuais.</w:t>
      </w:r>
    </w:p>
    <w:p w14:paraId="4A97FD39" w14:textId="21C7634B" w:rsidR="00D10A52" w:rsidRDefault="006C207D" w:rsidP="00D10A52">
      <w:pPr>
        <w:spacing w:after="210" w:line="360" w:lineRule="auto"/>
      </w:pPr>
      <w:r w:rsidRPr="006C207D">
        <w:rPr>
          <w:rFonts w:ascii="source serif 4" w:eastAsia="source serif 4" w:hAnsi="source serif 4" w:cs="source serif 4"/>
          <w:color w:val="000000"/>
        </w:rPr>
        <w:t>A escalada tende a ser reforçada por generalizações como</w:t>
      </w:r>
      <w:r w:rsidR="00D10A52">
        <w:rPr>
          <w:rFonts w:ascii="source serif 4" w:eastAsia="source serif 4" w:hAnsi="source serif 4" w:cs="source serif 4"/>
          <w:color w:val="000000"/>
        </w:rPr>
        <w:t xml:space="preserve"> "Fazes sempre isto", "Nunca ouves" ou "</w:t>
      </w:r>
      <w:r w:rsidR="00646102">
        <w:rPr>
          <w:rFonts w:ascii="source serif 4" w:eastAsia="source serif 4" w:hAnsi="source serif 4" w:cs="source serif 4"/>
          <w:color w:val="000000"/>
        </w:rPr>
        <w:t>Ninguém</w:t>
      </w:r>
      <w:r w:rsidR="00D10A52">
        <w:rPr>
          <w:rFonts w:ascii="source serif 4" w:eastAsia="source serif 4" w:hAnsi="source serif 4" w:cs="source serif 4"/>
          <w:color w:val="000000"/>
        </w:rPr>
        <w:t xml:space="preserve"> pode confiar em ti".</w:t>
      </w:r>
    </w:p>
    <w:p w14:paraId="43DA5976" w14:textId="27FC640A" w:rsidR="00D10A52" w:rsidRDefault="003F255A" w:rsidP="00D10A52">
      <w:pPr>
        <w:spacing w:after="210" w:line="360" w:lineRule="auto"/>
      </w:pPr>
      <w:r w:rsidRPr="003F255A">
        <w:rPr>
          <w:rFonts w:ascii="source serif 4" w:eastAsia="source serif 4" w:hAnsi="source serif 4" w:cs="source serif 4"/>
          <w:color w:val="000000"/>
        </w:rPr>
        <w:t>Estas frases transformam um comportamento específico numa identidade global e tornam mais difícil discutir factos, impacto e próximos passos.</w:t>
      </w:r>
    </w:p>
    <w:p w14:paraId="4098ADB0" w14:textId="77777777" w:rsidR="003F255A" w:rsidRPr="003F255A" w:rsidRDefault="003F255A" w:rsidP="003F255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F255A">
        <w:rPr>
          <w:rFonts w:ascii="source serif 4" w:eastAsia="source serif 4" w:hAnsi="source serif 4" w:cs="source serif 4"/>
          <w:color w:val="000000"/>
        </w:rPr>
        <w:t>A intenção ajuda a compreender o que a pessoa pretendia, mas não elimina automaticamente o impacto produzido.</w:t>
      </w:r>
    </w:p>
    <w:p w14:paraId="2AA6D0F8" w14:textId="3C4C043E" w:rsidR="00D10A52" w:rsidRDefault="003F255A" w:rsidP="003F255A">
      <w:pPr>
        <w:spacing w:after="210" w:line="360" w:lineRule="auto"/>
      </w:pPr>
      <w:r w:rsidRPr="003F255A">
        <w:rPr>
          <w:rFonts w:ascii="source serif 4" w:eastAsia="source serif 4" w:hAnsi="source serif 4" w:cs="source serif 4"/>
          <w:color w:val="000000"/>
        </w:rPr>
        <w:t>Da mesma forma, reconhecer o impacto não significa concluir, sem análise, que houve intenção de causar dano.</w:t>
      </w:r>
    </w:p>
    <w:p w14:paraId="5CAB9069" w14:textId="605B8B0F" w:rsidR="00D10A52" w:rsidRDefault="00D10A52" w:rsidP="00D10A52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Uma resposta </w:t>
      </w:r>
      <w:r w:rsidR="00646102">
        <w:rPr>
          <w:rFonts w:ascii="source serif 4" w:eastAsia="source serif 4" w:hAnsi="source serif 4" w:cs="source serif 4"/>
          <w:color w:val="000000"/>
        </w:rPr>
        <w:t>responsável</w:t>
      </w:r>
      <w:r>
        <w:rPr>
          <w:rFonts w:ascii="source serif 4" w:eastAsia="source serif 4" w:hAnsi="source serif 4" w:cs="source serif 4"/>
          <w:color w:val="000000"/>
        </w:rPr>
        <w:t xml:space="preserve"> pode ser:</w:t>
      </w:r>
    </w:p>
    <w:p w14:paraId="3CCFEF93" w14:textId="54730CB0" w:rsidR="00D10A52" w:rsidRDefault="0050666A" w:rsidP="00D10A52">
      <w:pPr>
        <w:spacing w:after="210" w:line="360" w:lineRule="auto"/>
      </w:pPr>
      <w:r w:rsidRPr="0050666A">
        <w:rPr>
          <w:rFonts w:ascii="source serif 4" w:eastAsia="source serif 4" w:hAnsi="source serif 4" w:cs="source serif 4"/>
          <w:color w:val="000000"/>
        </w:rPr>
        <w:t>“Não tive essa intenção, mas percebo que o efeito foi esse. Quero compreender melhor o que aconteceu, assumir a minha parte e corrigir o que for necessário.”</w:t>
      </w:r>
    </w:p>
    <w:p w14:paraId="4DF3CD29" w14:textId="2606EA43" w:rsidR="00865CC7" w:rsidRPr="00865CC7" w:rsidRDefault="0050666A" w:rsidP="00D10A5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0666A">
        <w:rPr>
          <w:rFonts w:ascii="source serif 4" w:eastAsia="source serif 4" w:hAnsi="source serif 4" w:cs="source serif 4"/>
          <w:color w:val="000000"/>
        </w:rPr>
        <w:t>Esta formulação abre espaço à responsabilidade relacional.</w:t>
      </w:r>
      <w:r w:rsidR="00865CC7">
        <w:rPr>
          <w:rFonts w:ascii="source serif 4" w:eastAsia="source serif 4" w:hAnsi="source serif 4" w:cs="source serif 4"/>
          <w:color w:val="000000"/>
        </w:rPr>
        <w:t xml:space="preserve"> </w:t>
      </w:r>
      <w:r w:rsidR="00865CC7" w:rsidRPr="00865CC7">
        <w:rPr>
          <w:rFonts w:ascii="source serif 4" w:eastAsia="source serif 4" w:hAnsi="source serif 4" w:cs="source serif 4"/>
          <w:color w:val="000000"/>
        </w:rPr>
        <w:t xml:space="preserve">Responsabilidade relacional </w:t>
      </w:r>
      <w:r w:rsidR="00865CC7">
        <w:rPr>
          <w:rFonts w:ascii="source serif 4" w:eastAsia="source serif 4" w:hAnsi="source serif 4" w:cs="source serif 4"/>
          <w:color w:val="000000"/>
        </w:rPr>
        <w:t>s</w:t>
      </w:r>
      <w:r w:rsidR="00865CC7" w:rsidRPr="00865CC7">
        <w:rPr>
          <w:rFonts w:ascii="source serif 4" w:eastAsia="source serif 4" w:hAnsi="source serif 4" w:cs="source serif 4"/>
          <w:color w:val="000000"/>
        </w:rPr>
        <w:t>ignifica reconhecer que as nossas ações têm efeitos nas relações e estar disponível para os compreender e, quando adequado, reparar.</w:t>
      </w:r>
    </w:p>
    <w:p w14:paraId="72AD3309" w14:textId="08E1EADB" w:rsidR="00967438" w:rsidRPr="00967438" w:rsidRDefault="003B500C" w:rsidP="0096743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B500C">
        <w:rPr>
          <w:rFonts w:ascii="source serif 4" w:eastAsia="source serif 4" w:hAnsi="source serif 4" w:cs="source serif 4"/>
          <w:color w:val="000000"/>
        </w:rPr>
        <w:t>Reparar não é apenas pedir desculpa. Pode implicar cinco movimentos.</w:t>
      </w:r>
    </w:p>
    <w:p w14:paraId="798BD501" w14:textId="2455CD59" w:rsidR="00967438" w:rsidRPr="00967438" w:rsidRDefault="00967438" w:rsidP="00967438">
      <w:pPr>
        <w:pStyle w:val="PargrafodaLista"/>
        <w:numPr>
          <w:ilvl w:val="0"/>
          <w:numId w:val="3"/>
        </w:numPr>
        <w:spacing w:after="210" w:line="360" w:lineRule="auto"/>
        <w:ind w:left="709" w:hanging="275"/>
        <w:rPr>
          <w:rFonts w:ascii="source serif 4" w:eastAsia="source serif 4" w:hAnsi="source serif 4" w:cs="source serif 4"/>
          <w:color w:val="000000"/>
        </w:rPr>
      </w:pPr>
      <w:r w:rsidRPr="00967438">
        <w:rPr>
          <w:rFonts w:ascii="source serif 4" w:eastAsia="source serif 4" w:hAnsi="source serif 4" w:cs="source serif 4"/>
          <w:color w:val="000000"/>
        </w:rPr>
        <w:t>Reconhecer o que aconteceu.</w:t>
      </w:r>
    </w:p>
    <w:p w14:paraId="0477876B" w14:textId="2F4136A0" w:rsidR="00967438" w:rsidRPr="00967438" w:rsidRDefault="00967438" w:rsidP="00967438">
      <w:pPr>
        <w:pStyle w:val="PargrafodaLista"/>
        <w:numPr>
          <w:ilvl w:val="0"/>
          <w:numId w:val="3"/>
        </w:numPr>
        <w:spacing w:after="210" w:line="360" w:lineRule="auto"/>
        <w:ind w:left="709" w:hanging="275"/>
        <w:rPr>
          <w:rFonts w:ascii="source serif 4" w:eastAsia="source serif 4" w:hAnsi="source serif 4" w:cs="source serif 4"/>
          <w:color w:val="000000"/>
        </w:rPr>
      </w:pPr>
      <w:r w:rsidRPr="00967438">
        <w:rPr>
          <w:rFonts w:ascii="source serif 4" w:eastAsia="source serif 4" w:hAnsi="source serif 4" w:cs="source serif 4"/>
          <w:color w:val="000000"/>
        </w:rPr>
        <w:t>Compreender o impacto produzido.</w:t>
      </w:r>
    </w:p>
    <w:p w14:paraId="7892D7AE" w14:textId="76E5DD97" w:rsidR="00967438" w:rsidRPr="00967438" w:rsidRDefault="00967438" w:rsidP="00967438">
      <w:pPr>
        <w:pStyle w:val="PargrafodaLista"/>
        <w:numPr>
          <w:ilvl w:val="0"/>
          <w:numId w:val="3"/>
        </w:numPr>
        <w:spacing w:after="210" w:line="360" w:lineRule="auto"/>
        <w:ind w:left="709" w:hanging="275"/>
        <w:rPr>
          <w:rFonts w:ascii="source serif 4" w:eastAsia="source serif 4" w:hAnsi="source serif 4" w:cs="source serif 4"/>
          <w:color w:val="000000"/>
        </w:rPr>
      </w:pPr>
      <w:r w:rsidRPr="00967438">
        <w:rPr>
          <w:rFonts w:ascii="source serif 4" w:eastAsia="source serif 4" w:hAnsi="source serif 4" w:cs="source serif 4"/>
          <w:color w:val="000000"/>
        </w:rPr>
        <w:t>Assumir responsabilidade pela parte que nos cabe.</w:t>
      </w:r>
    </w:p>
    <w:p w14:paraId="346916D0" w14:textId="09E1B5C1" w:rsidR="00967438" w:rsidRPr="00967438" w:rsidRDefault="00967438" w:rsidP="00967438">
      <w:pPr>
        <w:pStyle w:val="PargrafodaLista"/>
        <w:numPr>
          <w:ilvl w:val="0"/>
          <w:numId w:val="3"/>
        </w:numPr>
        <w:spacing w:after="210" w:line="360" w:lineRule="auto"/>
        <w:ind w:left="709" w:hanging="275"/>
        <w:rPr>
          <w:rFonts w:ascii="source serif 4" w:eastAsia="source serif 4" w:hAnsi="source serif 4" w:cs="source serif 4"/>
          <w:color w:val="000000"/>
        </w:rPr>
      </w:pPr>
      <w:r w:rsidRPr="00967438">
        <w:rPr>
          <w:rFonts w:ascii="source serif 4" w:eastAsia="source serif 4" w:hAnsi="source serif 4" w:cs="source serif 4"/>
          <w:color w:val="000000"/>
        </w:rPr>
        <w:t>Corrigir comportamentos ou consequências quando possível.</w:t>
      </w:r>
    </w:p>
    <w:p w14:paraId="41323E3C" w14:textId="136805F1" w:rsidR="00D10A52" w:rsidRDefault="00967438" w:rsidP="00967438">
      <w:pPr>
        <w:pStyle w:val="PargrafodaLista"/>
        <w:numPr>
          <w:ilvl w:val="0"/>
          <w:numId w:val="3"/>
        </w:numPr>
        <w:spacing w:after="210" w:line="360" w:lineRule="auto"/>
        <w:ind w:left="709" w:hanging="275"/>
      </w:pPr>
      <w:r w:rsidRPr="00967438">
        <w:rPr>
          <w:rFonts w:ascii="source serif 4" w:eastAsia="source serif 4" w:hAnsi="source serif 4" w:cs="source serif 4"/>
          <w:color w:val="000000"/>
        </w:rPr>
        <w:t>Aceitar que a confiança pode precisar de tempo para ser reconstruída.</w:t>
      </w:r>
    </w:p>
    <w:p w14:paraId="3F8A54F2" w14:textId="4C046ED4" w:rsidR="00D10A52" w:rsidRDefault="00D10A52" w:rsidP="00D10A52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"Desculpa se te sentiste ofendido" e diferente de "Desculpa ter levantado a voz. Isso dificultou a tua </w:t>
      </w:r>
      <w:r w:rsidR="00A32418">
        <w:rPr>
          <w:rFonts w:ascii="source serif 4" w:eastAsia="source serif 4" w:hAnsi="source serif 4" w:cs="source serif 4"/>
          <w:color w:val="000000"/>
        </w:rPr>
        <w:t>participação</w:t>
      </w:r>
      <w:r>
        <w:rPr>
          <w:rFonts w:ascii="source serif 4" w:eastAsia="source serif 4" w:hAnsi="source serif 4" w:cs="source serif 4"/>
          <w:color w:val="000000"/>
        </w:rPr>
        <w:t>."</w:t>
      </w:r>
    </w:p>
    <w:p w14:paraId="54718D79" w14:textId="77777777" w:rsidR="00034014" w:rsidRDefault="00034014" w:rsidP="00034014">
      <w:pPr>
        <w:spacing w:after="210" w:line="360" w:lineRule="auto"/>
      </w:pPr>
      <w:r>
        <w:t>A primeira formula</w:t>
      </w:r>
      <w:r>
        <w:t>çã</w:t>
      </w:r>
      <w:r>
        <w:t>o desloca o foco para a rea</w:t>
      </w:r>
      <w:r>
        <w:t>çã</w:t>
      </w:r>
      <w:r>
        <w:t>o da outra pessoa e deixa pouco clara a responsabilidade de quem fala.</w:t>
      </w:r>
    </w:p>
    <w:p w14:paraId="6F7D960D" w14:textId="234D480E" w:rsidR="00034014" w:rsidRDefault="00034014" w:rsidP="00034014">
      <w:pPr>
        <w:spacing w:after="210" w:line="360" w:lineRule="auto"/>
      </w:pPr>
      <w:r>
        <w:lastRenderedPageBreak/>
        <w:t>A segunda identifica o comportamento e o seu impacto, sem exigir que a outra pessoa deixe imediatamente de estar magoada.</w:t>
      </w:r>
    </w:p>
    <w:p w14:paraId="0D326B3B" w14:textId="23F3C43F" w:rsidR="00106E34" w:rsidRDefault="00106E34" w:rsidP="00034014">
      <w:pPr>
        <w:spacing w:after="210" w:line="360" w:lineRule="auto"/>
      </w:pPr>
      <w:r w:rsidRPr="00106E34">
        <w:t>Uma desculpa mais respons</w:t>
      </w:r>
      <w:r w:rsidRPr="00106E34">
        <w:t>á</w:t>
      </w:r>
      <w:r w:rsidRPr="00106E34">
        <w:t>vel tende a identificar o comportamento, reconhecer o impacto e indicar uma inten</w:t>
      </w:r>
      <w:r w:rsidRPr="00106E34">
        <w:t>çã</w:t>
      </w:r>
      <w:r w:rsidRPr="00106E34">
        <w:t>o concreta de repara</w:t>
      </w:r>
      <w:r w:rsidRPr="00106E34">
        <w:t>çã</w:t>
      </w:r>
      <w:r w:rsidRPr="00106E34">
        <w:t>o. Ainda assim, a forma adequada depende do contexto, da gravidade do dano e da rela</w:t>
      </w:r>
      <w:r w:rsidRPr="00106E34">
        <w:t>çã</w:t>
      </w:r>
      <w:r w:rsidRPr="00106E34">
        <w:t>o entre as pessoas.</w:t>
      </w:r>
    </w:p>
    <w:p w14:paraId="38E996E4" w14:textId="1D77E1FB" w:rsidR="00D10A52" w:rsidRDefault="00C34C79" w:rsidP="00D10A52">
      <w:pPr>
        <w:spacing w:after="210" w:line="360" w:lineRule="auto"/>
      </w:pPr>
      <w:r w:rsidRPr="00C34C79">
        <w:rPr>
          <w:rFonts w:ascii="source serif 4" w:eastAsia="source serif 4" w:hAnsi="source serif 4" w:cs="source serif 4"/>
          <w:color w:val="000000"/>
        </w:rPr>
        <w:t>Nem todo o conflito termina em reconciliação, e nem toda a relação deve ser retomada.</w:t>
      </w:r>
    </w:p>
    <w:p w14:paraId="4D516650" w14:textId="77777777" w:rsidR="00C34C79" w:rsidRPr="00C34C79" w:rsidRDefault="00C34C79" w:rsidP="00C34C7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34C79">
        <w:rPr>
          <w:rFonts w:ascii="source serif 4" w:eastAsia="source serif 4" w:hAnsi="source serif 4" w:cs="source serif 4"/>
          <w:color w:val="000000"/>
        </w:rPr>
        <w:t>Em situações de abuso, assédio, violência, coerção ou desequilíbrio grave de poder, a prioridade é proteger a pessoa afetada e ativar os mecanismos institucionais, legais ou clínicos adequados.</w:t>
      </w:r>
    </w:p>
    <w:p w14:paraId="6D420538" w14:textId="46CEEF2B" w:rsidR="00DE162B" w:rsidRDefault="00C34C79" w:rsidP="00C34C7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C34C79">
        <w:rPr>
          <w:rFonts w:ascii="source serif 4" w:eastAsia="source serif 4" w:hAnsi="source serif 4" w:cs="source serif 4"/>
          <w:color w:val="000000"/>
        </w:rPr>
        <w:t>Não se deve pressionar vítimas a perdoar, reconciliar-se ou retomar contacto em nome de uma visão simplista de empatia ou reparação.</w:t>
      </w:r>
    </w:p>
    <w:p w14:paraId="2B8F3B1E" w14:textId="385F479D" w:rsidR="00411EF1" w:rsidRDefault="00411EF1" w:rsidP="00C34C79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411EF1">
        <w:rPr>
          <w:rFonts w:ascii="source serif 4" w:eastAsia="source serif 4" w:hAnsi="source serif 4" w:cs="source serif 4"/>
          <w:color w:val="000000"/>
        </w:rPr>
        <w:t>Reparar não significa necessariamente reconciliar, recuperar a relação anterior ou obter perdão.</w:t>
      </w:r>
    </w:p>
    <w:p w14:paraId="6AB7444B" w14:textId="77777777" w:rsidR="00FE4A68" w:rsidRPr="00FE4A68" w:rsidRDefault="00FE4A68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E4A68">
        <w:rPr>
          <w:rFonts w:ascii="source serif 4" w:eastAsia="source serif 4" w:hAnsi="source serif 4" w:cs="source serif 4"/>
          <w:color w:val="000000"/>
        </w:rPr>
        <w:t>Hoje explorámos a relação entre emoção, conflito e reparação.</w:t>
      </w:r>
    </w:p>
    <w:p w14:paraId="13C3E8AF" w14:textId="77777777" w:rsidR="00FE4A68" w:rsidRPr="00FE4A68" w:rsidRDefault="00FE4A68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E4A68">
        <w:rPr>
          <w:rFonts w:ascii="source serif 4" w:eastAsia="source serif 4" w:hAnsi="source serif 4" w:cs="source serif 4"/>
          <w:color w:val="000000"/>
        </w:rPr>
        <w:t>Percebemos que a intenção não elimina automaticamente o impacto, que assumir responsabilidade não significa aceitar toda a culpa e que reparar não é o mesmo que reconciliar.</w:t>
      </w:r>
    </w:p>
    <w:p w14:paraId="5DC24994" w14:textId="77777777" w:rsidR="00FE4A68" w:rsidRPr="00FE4A68" w:rsidRDefault="00FE4A68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E4A68">
        <w:rPr>
          <w:rFonts w:ascii="source serif 4" w:eastAsia="source serif 4" w:hAnsi="source serif 4" w:cs="source serif 4"/>
          <w:color w:val="000000"/>
        </w:rPr>
        <w:t>Vimos também que, em situações de abuso, assédio ou violência, a prioridade é proteger a pessoa afetada e ativar os mecanismos adequados.</w:t>
      </w:r>
    </w:p>
    <w:p w14:paraId="018DA1F7" w14:textId="1F890402" w:rsidR="00FE4A68" w:rsidRPr="00FE4A68" w:rsidRDefault="00241B29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241B29">
        <w:rPr>
          <w:rFonts w:ascii="source serif 4" w:eastAsia="source serif 4" w:hAnsi="source serif 4" w:cs="source serif 4"/>
          <w:color w:val="000000"/>
        </w:rPr>
        <w:t>No próximo episódio de Saber Sentir, vamos explorar a relação entre emoções e transformação digital: como podem as mudanças tecnológicas alterar as nossas rotinas, competências, identidades e expectativas?</w:t>
      </w:r>
    </w:p>
    <w:p w14:paraId="318B2320" w14:textId="77777777" w:rsidR="00FE4A68" w:rsidRPr="00FE4A68" w:rsidRDefault="00FE4A68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E4A68">
        <w:rPr>
          <w:rFonts w:ascii="source serif 4" w:eastAsia="source serif 4" w:hAnsi="source serif 4" w:cs="source serif 4"/>
          <w:color w:val="000000"/>
        </w:rPr>
        <w:t>Até lá, fica com uma pergunta: quando surge um conflito, consegues distinguir o assunto que está a ser discutido da identidade da pessoa com quem discordas?</w:t>
      </w:r>
    </w:p>
    <w:p w14:paraId="41CF446A" w14:textId="35F0D623" w:rsidR="00FE4A68" w:rsidRPr="00FE4A68" w:rsidRDefault="00FE4A68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E4A68">
        <w:rPr>
          <w:rFonts w:ascii="source serif 4" w:eastAsia="source serif 4" w:hAnsi="source serif 4" w:cs="source serif 4"/>
          <w:color w:val="000000"/>
        </w:rPr>
        <w:t>Este foi Saber Sentir, com</w:t>
      </w:r>
      <w:r>
        <w:rPr>
          <w:rFonts w:ascii="source serif 4" w:eastAsia="source serif 4" w:hAnsi="source serif 4" w:cs="source serif 4"/>
          <w:color w:val="000000"/>
        </w:rPr>
        <w:t>igo</w:t>
      </w:r>
      <w:r w:rsidRPr="00FE4A68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478067EB" w14:textId="77777777" w:rsidR="00FE4A68" w:rsidRPr="00FE4A68" w:rsidRDefault="00FE4A68" w:rsidP="00FE4A6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FE4A68">
        <w:rPr>
          <w:rFonts w:ascii="source serif 4" w:eastAsia="source serif 4" w:hAnsi="source serif 4" w:cs="source serif 4"/>
          <w:color w:val="000000"/>
        </w:rPr>
        <w:t>Se este episódio te foi útil, segue o programa e partilha-o com alguém que possa beneficiar desta reflexão.</w:t>
      </w:r>
    </w:p>
    <w:p w14:paraId="0F7357CC" w14:textId="241F7698" w:rsidR="00B25C59" w:rsidRDefault="00FE4A68" w:rsidP="00FE4A68">
      <w:pPr>
        <w:spacing w:after="210" w:line="360" w:lineRule="auto"/>
      </w:pPr>
      <w:r w:rsidRPr="00FE4A68">
        <w:rPr>
          <w:rFonts w:ascii="source serif 4" w:eastAsia="source serif 4" w:hAnsi="source serif 4" w:cs="source serif 4"/>
          <w:color w:val="000000"/>
        </w:rPr>
        <w:t>Até ao próximo episódio.</w:t>
      </w:r>
    </w:p>
    <w:sectPr w:rsidR="00B25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4F703A"/>
    <w:multiLevelType w:val="hybridMultilevel"/>
    <w:tmpl w:val="705C1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8D34A9"/>
    <w:multiLevelType w:val="hybridMultilevel"/>
    <w:tmpl w:val="C3E23354"/>
    <w:lvl w:ilvl="0" w:tplc="2AFA01BC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A10C5"/>
    <w:multiLevelType w:val="hybridMultilevel"/>
    <w:tmpl w:val="1D2A3E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10065">
    <w:abstractNumId w:val="0"/>
  </w:num>
  <w:num w:numId="2" w16cid:durableId="949432141">
    <w:abstractNumId w:val="2"/>
  </w:num>
  <w:num w:numId="3" w16cid:durableId="13939693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59"/>
    <w:rsid w:val="00034014"/>
    <w:rsid w:val="00052A5E"/>
    <w:rsid w:val="000663F1"/>
    <w:rsid w:val="00102354"/>
    <w:rsid w:val="00106E34"/>
    <w:rsid w:val="0012462C"/>
    <w:rsid w:val="001767FE"/>
    <w:rsid w:val="00190D3D"/>
    <w:rsid w:val="001A32F5"/>
    <w:rsid w:val="001E1D18"/>
    <w:rsid w:val="0023058F"/>
    <w:rsid w:val="00241B29"/>
    <w:rsid w:val="0025321B"/>
    <w:rsid w:val="00253F12"/>
    <w:rsid w:val="00256686"/>
    <w:rsid w:val="0026027D"/>
    <w:rsid w:val="0029607B"/>
    <w:rsid w:val="002B64AB"/>
    <w:rsid w:val="002C29D3"/>
    <w:rsid w:val="003318FE"/>
    <w:rsid w:val="00343198"/>
    <w:rsid w:val="003868AB"/>
    <w:rsid w:val="003B500C"/>
    <w:rsid w:val="003F255A"/>
    <w:rsid w:val="00411EF1"/>
    <w:rsid w:val="0050666A"/>
    <w:rsid w:val="00553FEC"/>
    <w:rsid w:val="00562F56"/>
    <w:rsid w:val="005861AE"/>
    <w:rsid w:val="005A0D65"/>
    <w:rsid w:val="005A3E95"/>
    <w:rsid w:val="005D22B7"/>
    <w:rsid w:val="005E1E47"/>
    <w:rsid w:val="005E36D4"/>
    <w:rsid w:val="00600C46"/>
    <w:rsid w:val="0061494D"/>
    <w:rsid w:val="00646102"/>
    <w:rsid w:val="006714B4"/>
    <w:rsid w:val="006B24CF"/>
    <w:rsid w:val="006B3038"/>
    <w:rsid w:val="006C207D"/>
    <w:rsid w:val="006D7497"/>
    <w:rsid w:val="006F7148"/>
    <w:rsid w:val="006F7728"/>
    <w:rsid w:val="00721B27"/>
    <w:rsid w:val="007407E0"/>
    <w:rsid w:val="007477E1"/>
    <w:rsid w:val="00771087"/>
    <w:rsid w:val="00795194"/>
    <w:rsid w:val="007D467A"/>
    <w:rsid w:val="007E7C0F"/>
    <w:rsid w:val="00865CC7"/>
    <w:rsid w:val="008A277E"/>
    <w:rsid w:val="008A5BB8"/>
    <w:rsid w:val="008F1657"/>
    <w:rsid w:val="00967438"/>
    <w:rsid w:val="009B1EA0"/>
    <w:rsid w:val="009F7CAD"/>
    <w:rsid w:val="00A2184F"/>
    <w:rsid w:val="00A30F20"/>
    <w:rsid w:val="00A32418"/>
    <w:rsid w:val="00A37A05"/>
    <w:rsid w:val="00AA7DAE"/>
    <w:rsid w:val="00AE17F7"/>
    <w:rsid w:val="00B02750"/>
    <w:rsid w:val="00B25C59"/>
    <w:rsid w:val="00B91FF7"/>
    <w:rsid w:val="00BB799A"/>
    <w:rsid w:val="00BE0973"/>
    <w:rsid w:val="00C34C79"/>
    <w:rsid w:val="00C50D37"/>
    <w:rsid w:val="00C75929"/>
    <w:rsid w:val="00C76567"/>
    <w:rsid w:val="00D10A52"/>
    <w:rsid w:val="00D22724"/>
    <w:rsid w:val="00D71856"/>
    <w:rsid w:val="00DA062F"/>
    <w:rsid w:val="00DE162B"/>
    <w:rsid w:val="00DE2781"/>
    <w:rsid w:val="00E02BAA"/>
    <w:rsid w:val="00EA6C02"/>
    <w:rsid w:val="00EB1CA3"/>
    <w:rsid w:val="00ED2634"/>
    <w:rsid w:val="00ED65AE"/>
    <w:rsid w:val="00F86F97"/>
    <w:rsid w:val="00FE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FDBE"/>
  <w15:chartTrackingRefBased/>
  <w15:docId w15:val="{5AB17B32-71C6-404A-8569-3052308D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59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2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eastAsia="Arial Unicode MS" w:cs="Times New Roman"/>
      <w:b/>
      <w:bCs/>
      <w:caps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5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5C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5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5C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5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5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5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C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5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5C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795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30</cp:revision>
  <dcterms:created xsi:type="dcterms:W3CDTF">2026-09-13T21:33:00Z</dcterms:created>
  <dcterms:modified xsi:type="dcterms:W3CDTF">2026-09-14T20:02:00Z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2026-09-09T17:00:10Z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1498fc26-d8ce-452e-8689-6ffcbe5b42cc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