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B14C0" w14:textId="77777777" w:rsidR="00B25C59" w:rsidRDefault="00B25C59" w:rsidP="00B25C59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  <w:bookmarkStart w:id="0" w:name="podcast_saber_sentir_livro_1"/>
      <w:bookmarkStart w:id="1" w:name="capitulo_5_saber_sentir_na_lidera_ff97d3"/>
      <w:r>
        <w:rPr>
          <w:rFonts w:ascii="source serif 4" w:eastAsia="source serif 4" w:hAnsi="source serif 4" w:cs="source serif 4"/>
          <w:b/>
          <w:color w:val="000000"/>
          <w:sz w:val="39"/>
        </w:rPr>
        <w:t>SABER SENTIR - Bloco 1</w:t>
      </w:r>
      <w:bookmarkEnd w:id="0"/>
      <w:r w:rsidRPr="0087793C"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PODCAST</w:t>
      </w:r>
    </w:p>
    <w:p w14:paraId="13FBCF58" w14:textId="2468488D" w:rsidR="00F54EB0" w:rsidRDefault="00604944" w:rsidP="00EB1CA3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2" w:name="abertura_0_00_1_30"/>
      <w:r w:rsidRPr="00604944">
        <w:rPr>
          <w:rFonts w:ascii="source serif 4" w:eastAsia="source serif 4" w:hAnsi="source serif 4" w:cs="source serif 4"/>
          <w:b/>
          <w:color w:val="000000"/>
          <w:sz w:val="24"/>
        </w:rPr>
        <w:t>Observar o Saber Sentir: Indicadores, Limites e Contexto</w:t>
      </w:r>
    </w:p>
    <w:p w14:paraId="13E7C878" w14:textId="14FB9E7D" w:rsidR="00B25C59" w:rsidRPr="00EB1CA3" w:rsidRDefault="00B25C59" w:rsidP="00F54EB0">
      <w:pPr>
        <w:spacing w:before="315" w:after="105" w:line="360" w:lineRule="auto"/>
        <w:rPr>
          <w:rFonts w:ascii="source serif 4" w:eastAsia="source serif 4" w:hAnsi="source serif 4" w:cs="source serif 4"/>
          <w:b/>
          <w:color w:val="000000"/>
          <w:sz w:val="24"/>
        </w:rPr>
      </w:pPr>
      <w:r>
        <w:rPr>
          <w:rFonts w:ascii="source serif 4" w:eastAsia="source serif 4" w:hAnsi="source serif 4" w:cs="source serif 4"/>
          <w:b/>
          <w:color w:val="000000"/>
          <w:sz w:val="24"/>
        </w:rPr>
        <w:t>ABERTURA (0:00-1:30)</w:t>
      </w:r>
      <w:bookmarkEnd w:id="2"/>
    </w:p>
    <w:p w14:paraId="241FA340" w14:textId="77777777" w:rsidR="00181004" w:rsidRPr="00181004" w:rsidRDefault="00181004" w:rsidP="0018100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181004">
        <w:rPr>
          <w:rFonts w:ascii="source serif 4" w:eastAsia="source serif 4" w:hAnsi="source serif 4" w:cs="source serif 4"/>
          <w:color w:val="000000"/>
        </w:rPr>
        <w:t>No episódio anterior de Saber Sentir, explorámos a relação entre emoção e transformação digital.</w:t>
      </w:r>
    </w:p>
    <w:p w14:paraId="6CC6A16B" w14:textId="77777777" w:rsidR="00181004" w:rsidRPr="00181004" w:rsidRDefault="00181004" w:rsidP="0018100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181004">
        <w:rPr>
          <w:rFonts w:ascii="source serif 4" w:eastAsia="source serif 4" w:hAnsi="source serif 4" w:cs="source serif 4"/>
          <w:color w:val="000000"/>
        </w:rPr>
        <w:t>Percebemos que uma mudança tecnológica pode gerar curiosidade, oportunidade, receio, perda ou desorientação, e que a resistência nem sempre representa irracionalidade ou falta de colaboração.</w:t>
      </w:r>
    </w:p>
    <w:p w14:paraId="183296A5" w14:textId="1B2B778A" w:rsidR="00CB78EC" w:rsidRPr="00CB78EC" w:rsidRDefault="00181004" w:rsidP="0018100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181004">
        <w:rPr>
          <w:rFonts w:ascii="source serif 4" w:eastAsia="source serif 4" w:hAnsi="source serif 4" w:cs="source serif 4"/>
          <w:color w:val="000000"/>
        </w:rPr>
        <w:t>Hoje, encerramos este primeiro bloco observando como o Saber Sentir se manifesta na prática.</w:t>
      </w:r>
    </w:p>
    <w:bookmarkEnd w:id="1"/>
    <w:p w14:paraId="3F10F3EC" w14:textId="77777777" w:rsidR="00745127" w:rsidRDefault="00745127" w:rsidP="0074512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45127">
        <w:rPr>
          <w:rFonts w:ascii="source serif 4" w:eastAsia="source serif 4" w:hAnsi="source serif 4" w:cs="source serif 4"/>
          <w:color w:val="000000"/>
        </w:rPr>
        <w:t>Como podemos reconhecer competências emocionais sem as reduzir a uma pontuação, a um perfil rígido ou a uma simples impressão?</w:t>
      </w:r>
    </w:p>
    <w:p w14:paraId="6917C647" w14:textId="2A9D0F42" w:rsidR="00636F5E" w:rsidRPr="00745127" w:rsidRDefault="00763629" w:rsidP="0074512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63629">
        <w:rPr>
          <w:rFonts w:ascii="source serif 4" w:eastAsia="source serif 4" w:hAnsi="source serif 4" w:cs="source serif 4"/>
          <w:color w:val="000000"/>
        </w:rPr>
        <w:t>Depois de observarmos como as emoções atravessam a experiência individual, as relações, a liderança, a aprendizagem, o conflito e a transformação digital, chegamos ao momento de reunir estas aprendizagens e observar o Saber Sentir com maior cuidado.</w:t>
      </w:r>
    </w:p>
    <w:p w14:paraId="086A83BF" w14:textId="77777777" w:rsidR="00745127" w:rsidRPr="00745127" w:rsidRDefault="00745127" w:rsidP="0074512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45127">
        <w:rPr>
          <w:rFonts w:ascii="source serif 4" w:eastAsia="source serif 4" w:hAnsi="source serif 4" w:cs="source serif 4"/>
          <w:color w:val="000000"/>
        </w:rPr>
        <w:t>Estás a ouvir Saber Sentir, o primeiro bloco do projeto SABER.</w:t>
      </w:r>
    </w:p>
    <w:p w14:paraId="794CF626" w14:textId="77777777" w:rsidR="00745127" w:rsidRPr="00745127" w:rsidRDefault="00745127" w:rsidP="0074512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45127">
        <w:rPr>
          <w:rFonts w:ascii="source serif 4" w:eastAsia="source serif 4" w:hAnsi="source serif 4" w:cs="source serif 4"/>
          <w:color w:val="000000"/>
        </w:rPr>
        <w:t>Eu sou o Hugo Maganinho.</w:t>
      </w:r>
    </w:p>
    <w:p w14:paraId="188BFFC0" w14:textId="77777777" w:rsidR="00745127" w:rsidRPr="00745127" w:rsidRDefault="00745127" w:rsidP="0074512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45127">
        <w:rPr>
          <w:rFonts w:ascii="source serif 4" w:eastAsia="source serif 4" w:hAnsi="source serif 4" w:cs="source serif 4"/>
          <w:color w:val="000000"/>
        </w:rPr>
        <w:t>Vamos a isso!</w:t>
      </w:r>
    </w:p>
    <w:p w14:paraId="4DDF2A76" w14:textId="77777777" w:rsidR="00745127" w:rsidRPr="00745127" w:rsidRDefault="00745127" w:rsidP="0074512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45127">
        <w:rPr>
          <w:rFonts w:ascii="source serif 4" w:eastAsia="source serif 4" w:hAnsi="source serif 4" w:cs="source serif 4"/>
          <w:color w:val="000000"/>
        </w:rPr>
        <w:t>Para fechar este primeiro bloco, vamos observar sinais, comportamentos e escolhas na forma como lidamos com a nossa vida emocional e com os outros. Não para criar uma classificação rígida, mas para compreender melhor o contexto em que essas respostas acontecem.</w:t>
      </w:r>
    </w:p>
    <w:p w14:paraId="182E23D2" w14:textId="77777777" w:rsidR="00E45FBE" w:rsidRDefault="00745127" w:rsidP="0074512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45127">
        <w:rPr>
          <w:rFonts w:ascii="source serif 4" w:eastAsia="source serif 4" w:hAnsi="source serif 4" w:cs="source serif 4"/>
          <w:color w:val="000000"/>
        </w:rPr>
        <w:t>Os indicadores são sinais incompletos e devem ser interpretados considerando o contexto, a cultura, a personalidade, a saúde e a posição de poder.</w:t>
      </w:r>
    </w:p>
    <w:p w14:paraId="32090DF3" w14:textId="26F486EA" w:rsidR="00EE1F04" w:rsidRDefault="00EA228A" w:rsidP="00EE1F04">
      <w:pPr>
        <w:spacing w:after="210" w:line="360" w:lineRule="auto"/>
      </w:pPr>
      <w:r w:rsidRPr="00EA228A">
        <w:rPr>
          <w:rFonts w:ascii="source serif 4" w:eastAsia="source serif 4" w:hAnsi="source serif 4" w:cs="source serif 4"/>
          <w:color w:val="000000"/>
        </w:rPr>
        <w:t>Na prática, estes sinais podem aparecer em gestos simples: a capacidade de pausar antes de responder, a procura de esclarecimento, a comunicação de necessidades, o pedido de ajuda, o reconhecimento de erros, a reparação de conflitos, o respeito por limites e o ajustamento da resposta ao contexto.</w:t>
      </w:r>
    </w:p>
    <w:p w14:paraId="2068DFF9" w14:textId="0E568CBF" w:rsidR="00EE1F04" w:rsidRDefault="00EE1F04" w:rsidP="00EE1F04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Mas </w:t>
      </w:r>
      <w:r w:rsidR="00AB34CE">
        <w:rPr>
          <w:rFonts w:ascii="source serif 4" w:eastAsia="source serif 4" w:hAnsi="source serif 4" w:cs="source serif 4"/>
          <w:color w:val="000000"/>
        </w:rPr>
        <w:t>atenção</w:t>
      </w:r>
      <w:r>
        <w:rPr>
          <w:rFonts w:ascii="source serif 4" w:eastAsia="source serif 4" w:hAnsi="source serif 4" w:cs="source serif 4"/>
          <w:color w:val="000000"/>
        </w:rPr>
        <w:t xml:space="preserve">: um autorrelato mede </w:t>
      </w:r>
      <w:r w:rsidR="00AB34CE">
        <w:rPr>
          <w:rFonts w:ascii="source serif 4" w:eastAsia="source serif 4" w:hAnsi="source serif 4" w:cs="source serif 4"/>
          <w:color w:val="000000"/>
        </w:rPr>
        <w:t>perceção</w:t>
      </w:r>
      <w:r>
        <w:rPr>
          <w:rFonts w:ascii="source serif 4" w:eastAsia="source serif 4" w:hAnsi="source serif 4" w:cs="source serif 4"/>
          <w:color w:val="000000"/>
        </w:rPr>
        <w:t xml:space="preserve"> subjetiva e pode sofrer influ</w:t>
      </w:r>
      <w:r w:rsidR="00AB34CE">
        <w:rPr>
          <w:rFonts w:ascii="source serif 4" w:eastAsia="source serif 4" w:hAnsi="source serif 4" w:cs="source serif 4"/>
          <w:color w:val="000000"/>
        </w:rPr>
        <w:t>ê</w:t>
      </w:r>
      <w:r>
        <w:rPr>
          <w:rFonts w:ascii="source serif 4" w:eastAsia="source serif 4" w:hAnsi="source serif 4" w:cs="source serif 4"/>
          <w:color w:val="000000"/>
        </w:rPr>
        <w:t>ncia de desejabilidade social.</w:t>
      </w:r>
    </w:p>
    <w:p w14:paraId="72650BE0" w14:textId="47A5D7CD" w:rsidR="00EE1F04" w:rsidRDefault="00EE1F04" w:rsidP="00EE1F04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Uma </w:t>
      </w:r>
      <w:r w:rsidR="00AB34CE">
        <w:rPr>
          <w:rFonts w:ascii="source serif 4" w:eastAsia="source serif 4" w:hAnsi="source serif 4" w:cs="source serif 4"/>
          <w:color w:val="000000"/>
        </w:rPr>
        <w:t>avaliação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gramStart"/>
      <w:r>
        <w:rPr>
          <w:rFonts w:ascii="source serif 4" w:eastAsia="source serif 4" w:hAnsi="source serif 4" w:cs="source serif 4"/>
          <w:color w:val="000000"/>
        </w:rPr>
        <w:t>360 graus oferece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AB34CE">
        <w:rPr>
          <w:rFonts w:ascii="source serif 4" w:eastAsia="source serif 4" w:hAnsi="source serif 4" w:cs="source serif 4"/>
          <w:color w:val="000000"/>
        </w:rPr>
        <w:t>múltiplas</w:t>
      </w:r>
      <w:r>
        <w:rPr>
          <w:rFonts w:ascii="source serif 4" w:eastAsia="source serif 4" w:hAnsi="source serif 4" w:cs="source serif 4"/>
          <w:color w:val="000000"/>
        </w:rPr>
        <w:t xml:space="preserve"> perspetivas, mas depende da </w:t>
      </w:r>
      <w:r w:rsidR="00AB34CE">
        <w:rPr>
          <w:rFonts w:ascii="source serif 4" w:eastAsia="source serif 4" w:hAnsi="source serif 4" w:cs="source serif 4"/>
          <w:color w:val="000000"/>
        </w:rPr>
        <w:t>confiança</w:t>
      </w:r>
      <w:r>
        <w:rPr>
          <w:rFonts w:ascii="source serif 4" w:eastAsia="source serif 4" w:hAnsi="source serif 4" w:cs="source serif 4"/>
          <w:color w:val="000000"/>
        </w:rPr>
        <w:t xml:space="preserve"> e da qualidade dos avaliadores.</w:t>
      </w:r>
    </w:p>
    <w:p w14:paraId="298587F6" w14:textId="3C5CF410" w:rsidR="00EE1F04" w:rsidRDefault="00AB34CE" w:rsidP="00EE1F04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Não</w:t>
      </w:r>
      <w:r w:rsidR="00EE1F04">
        <w:rPr>
          <w:rFonts w:ascii="source serif 4" w:eastAsia="source serif 4" w:hAnsi="source serif 4" w:cs="source serif 4"/>
          <w:color w:val="000000"/>
        </w:rPr>
        <w:t xml:space="preserve"> se deve confundir uma cultura emocionalmente expressiva com </w:t>
      </w:r>
      <w:r>
        <w:rPr>
          <w:rFonts w:ascii="source serif 4" w:eastAsia="source serif 4" w:hAnsi="source serif 4" w:cs="source serif 4"/>
          <w:color w:val="000000"/>
        </w:rPr>
        <w:t>competência</w:t>
      </w:r>
      <w:r w:rsidR="00EE1F04">
        <w:rPr>
          <w:rFonts w:ascii="source serif 4" w:eastAsia="source serif 4" w:hAnsi="source serif 4" w:cs="source serif 4"/>
          <w:color w:val="000000"/>
        </w:rPr>
        <w:t xml:space="preserve"> emocional.</w:t>
      </w:r>
    </w:p>
    <w:p w14:paraId="02BDBE50" w14:textId="428B61F7" w:rsidR="00EE1F04" w:rsidRDefault="00EE1F04" w:rsidP="00EE1F04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Uma pessoa reservada pode ser </w:t>
      </w:r>
      <w:r w:rsidR="00AB34CE">
        <w:rPr>
          <w:rFonts w:ascii="source serif 4" w:eastAsia="source serif 4" w:hAnsi="source serif 4" w:cs="source serif 4"/>
          <w:color w:val="000000"/>
        </w:rPr>
        <w:t>empática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443AC3A7" w14:textId="77777777" w:rsidR="00EE1F04" w:rsidRDefault="00EE1F04" w:rsidP="00EE1F04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pessoa muito comunicativa pode escutar pouco.</w:t>
      </w:r>
    </w:p>
    <w:p w14:paraId="479D78FB" w14:textId="6EC46802" w:rsidR="009A692B" w:rsidRPr="009A692B" w:rsidRDefault="007F6FE3" w:rsidP="009A692B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F6FE3">
        <w:rPr>
          <w:rFonts w:ascii="source serif 4" w:eastAsia="source serif 4" w:hAnsi="source serif 4" w:cs="source serif 4"/>
          <w:color w:val="000000"/>
        </w:rPr>
        <w:t>Observar</w:t>
      </w:r>
      <w:r w:rsidR="00401C60">
        <w:rPr>
          <w:rFonts w:ascii="source serif 4" w:eastAsia="source serif 4" w:hAnsi="source serif 4" w:cs="source serif 4"/>
          <w:color w:val="000000"/>
        </w:rPr>
        <w:t xml:space="preserve"> é</w:t>
      </w:r>
      <w:r w:rsidRPr="007F6FE3">
        <w:rPr>
          <w:rFonts w:ascii="source serif 4" w:eastAsia="source serif 4" w:hAnsi="source serif 4" w:cs="source serif 4"/>
          <w:color w:val="000000"/>
        </w:rPr>
        <w:t xml:space="preserve"> interpretar sinais com prudência, contexto e responsabilidade.</w:t>
      </w:r>
    </w:p>
    <w:p w14:paraId="111EEDDB" w14:textId="77777777" w:rsidR="00635D56" w:rsidRDefault="00635D56" w:rsidP="00635D56">
      <w:pPr>
        <w:spacing w:before="315" w:after="105" w:line="360" w:lineRule="auto"/>
        <w:ind w:left="-30"/>
      </w:pPr>
      <w:bookmarkStart w:id="3" w:name="encerramento_50_00_52_00"/>
      <w:r>
        <w:rPr>
          <w:rFonts w:ascii="source serif 4" w:eastAsia="source serif 4" w:hAnsi="source serif 4" w:cs="source serif 4"/>
          <w:b/>
          <w:color w:val="000000"/>
          <w:sz w:val="24"/>
        </w:rPr>
        <w:t>ENCERRAMENTO (50:00-52:00)</w:t>
      </w:r>
      <w:bookmarkEnd w:id="3"/>
    </w:p>
    <w:p w14:paraId="44B0F20D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O Saber Sentir serve para que a vida interior não se torne um ruído sem linguagem.</w:t>
      </w:r>
    </w:p>
    <w:p w14:paraId="5342B43E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Serve para que as relações humanas não sejam governadas apenas por impulsos ou por formalismos vazios.</w:t>
      </w:r>
    </w:p>
    <w:p w14:paraId="41097EFF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Serve para que a liderança tenha sensibilidade, a educação tenha cuidado e a convivência tenha espessura.</w:t>
      </w:r>
    </w:p>
    <w:p w14:paraId="2459D9A0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No plano individual, ajuda-nos a reconhecer necessidades e limites sem transformar cada emoção numa ordem.</w:t>
      </w:r>
    </w:p>
    <w:p w14:paraId="25FE9290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No plano relacional, favorece a escuta, a empatia e a reparação.</w:t>
      </w:r>
    </w:p>
    <w:p w14:paraId="32496412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No plano educativo, contribui para ambientes onde seja possível aprender sem medo permanente.</w:t>
      </w:r>
    </w:p>
    <w:p w14:paraId="4490E480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No plano profissional, apoia a tomada de decisão, a negociação, o atendimento e os processos de mudança.</w:t>
      </w:r>
    </w:p>
    <w:p w14:paraId="059AD3CD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Este foi o primeiro bloco do Projeto SABER: o Saber Sentir.</w:t>
      </w:r>
    </w:p>
    <w:p w14:paraId="1FBC1606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 xml:space="preserve">Nos próximos episódios, vamos explorar o Saber Ser, o Saber Estar, o Saber </w:t>
      </w:r>
      <w:proofErr w:type="spellStart"/>
      <w:r w:rsidRPr="004B5665">
        <w:rPr>
          <w:rFonts w:ascii="source serif 4" w:eastAsia="source serif 4" w:hAnsi="source serif 4" w:cs="source serif 4"/>
          <w:color w:val="000000"/>
        </w:rPr>
        <w:t>Saber</w:t>
      </w:r>
      <w:proofErr w:type="spellEnd"/>
      <w:r w:rsidRPr="004B5665">
        <w:rPr>
          <w:rFonts w:ascii="source serif 4" w:eastAsia="source serif 4" w:hAnsi="source serif 4" w:cs="source serif 4"/>
          <w:color w:val="000000"/>
        </w:rPr>
        <w:t xml:space="preserve"> e o Saber Fazer.</w:t>
      </w:r>
    </w:p>
    <w:p w14:paraId="0DA5A0A6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Até lá, fica com isto:</w:t>
      </w:r>
    </w:p>
    <w:p w14:paraId="2610CA30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As tuas emoções não são o inimigo.</w:t>
      </w:r>
    </w:p>
    <w:p w14:paraId="6D294AA8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São informação.</w:t>
      </w:r>
    </w:p>
    <w:p w14:paraId="64220A36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São sinais.</w:t>
      </w:r>
    </w:p>
    <w:p w14:paraId="08EEAB23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São parte de ti.</w:t>
      </w:r>
    </w:p>
    <w:p w14:paraId="4728184F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lastRenderedPageBreak/>
        <w:t>Aprende a ouvi-las, a compreendê-las e a escolher como responder.</w:t>
      </w:r>
    </w:p>
    <w:p w14:paraId="68396A2F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Isto é Saber Sentir.</w:t>
      </w:r>
    </w:p>
    <w:p w14:paraId="7DAB84F5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Obrigado por me ouvires.</w:t>
      </w:r>
    </w:p>
    <w:p w14:paraId="38189CD2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Se este episódio fez sentido para ti, partilha-o com alguém que precise de ouvir isto.</w:t>
      </w:r>
    </w:p>
    <w:p w14:paraId="2344FAD5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E lembra-te: não precisas de ser perfeito.</w:t>
      </w:r>
    </w:p>
    <w:p w14:paraId="28578F5A" w14:textId="77777777" w:rsidR="004B5665" w:rsidRPr="004B5665" w:rsidRDefault="004B5665" w:rsidP="004B566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B5665">
        <w:rPr>
          <w:rFonts w:ascii="source serif 4" w:eastAsia="source serif 4" w:hAnsi="source serif 4" w:cs="source serif 4"/>
          <w:color w:val="000000"/>
        </w:rPr>
        <w:t>Precisas de ser consciente.</w:t>
      </w:r>
    </w:p>
    <w:p w14:paraId="0F7357CC" w14:textId="42233E98" w:rsidR="00B25C59" w:rsidRDefault="004B5665" w:rsidP="004B5665">
      <w:pPr>
        <w:spacing w:after="210" w:line="360" w:lineRule="auto"/>
      </w:pPr>
      <w:r w:rsidRPr="004B5665">
        <w:rPr>
          <w:rFonts w:ascii="source serif 4" w:eastAsia="source serif 4" w:hAnsi="source serif 4" w:cs="source serif 4"/>
          <w:color w:val="000000"/>
        </w:rPr>
        <w:t>Um passo de cada vez.</w:t>
      </w:r>
    </w:p>
    <w:sectPr w:rsidR="00B25C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erif 4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C52A81"/>
    <w:multiLevelType w:val="hybridMultilevel"/>
    <w:tmpl w:val="8CD696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F703A"/>
    <w:multiLevelType w:val="hybridMultilevel"/>
    <w:tmpl w:val="705C17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8D34A9"/>
    <w:multiLevelType w:val="hybridMultilevel"/>
    <w:tmpl w:val="C3E23354"/>
    <w:lvl w:ilvl="0" w:tplc="2AFA01BC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1A10C5"/>
    <w:multiLevelType w:val="hybridMultilevel"/>
    <w:tmpl w:val="1D2A3EE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710065">
    <w:abstractNumId w:val="1"/>
  </w:num>
  <w:num w:numId="2" w16cid:durableId="949432141">
    <w:abstractNumId w:val="3"/>
  </w:num>
  <w:num w:numId="3" w16cid:durableId="1393969320">
    <w:abstractNumId w:val="2"/>
  </w:num>
  <w:num w:numId="4" w16cid:durableId="1997043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59"/>
    <w:rsid w:val="00034014"/>
    <w:rsid w:val="00036080"/>
    <w:rsid w:val="00051DB9"/>
    <w:rsid w:val="00052A5E"/>
    <w:rsid w:val="000663F1"/>
    <w:rsid w:val="000B1D60"/>
    <w:rsid w:val="0010183C"/>
    <w:rsid w:val="00102354"/>
    <w:rsid w:val="00106E34"/>
    <w:rsid w:val="0012462C"/>
    <w:rsid w:val="001652B5"/>
    <w:rsid w:val="001767FE"/>
    <w:rsid w:val="001800E7"/>
    <w:rsid w:val="00181004"/>
    <w:rsid w:val="00190D3D"/>
    <w:rsid w:val="001A32F5"/>
    <w:rsid w:val="001E1D18"/>
    <w:rsid w:val="001F39AF"/>
    <w:rsid w:val="0023058F"/>
    <w:rsid w:val="0025321B"/>
    <w:rsid w:val="00256686"/>
    <w:rsid w:val="0026027D"/>
    <w:rsid w:val="0029607B"/>
    <w:rsid w:val="002964D6"/>
    <w:rsid w:val="002B64AB"/>
    <w:rsid w:val="002C29D3"/>
    <w:rsid w:val="00343198"/>
    <w:rsid w:val="003868AB"/>
    <w:rsid w:val="003A1C7F"/>
    <w:rsid w:val="003F255A"/>
    <w:rsid w:val="00401C60"/>
    <w:rsid w:val="00411EF1"/>
    <w:rsid w:val="004351AD"/>
    <w:rsid w:val="004B5665"/>
    <w:rsid w:val="004D201F"/>
    <w:rsid w:val="0050666A"/>
    <w:rsid w:val="00553FEC"/>
    <w:rsid w:val="00562F56"/>
    <w:rsid w:val="005735D7"/>
    <w:rsid w:val="005801CB"/>
    <w:rsid w:val="005861AE"/>
    <w:rsid w:val="005A0D65"/>
    <w:rsid w:val="005A3E95"/>
    <w:rsid w:val="005D22B7"/>
    <w:rsid w:val="005E1E47"/>
    <w:rsid w:val="005E36D4"/>
    <w:rsid w:val="00600C46"/>
    <w:rsid w:val="00604944"/>
    <w:rsid w:val="0061494D"/>
    <w:rsid w:val="00635D56"/>
    <w:rsid w:val="00636F5E"/>
    <w:rsid w:val="00646102"/>
    <w:rsid w:val="006714B4"/>
    <w:rsid w:val="00693875"/>
    <w:rsid w:val="006B24CF"/>
    <w:rsid w:val="006B3038"/>
    <w:rsid w:val="006C207D"/>
    <w:rsid w:val="006D7497"/>
    <w:rsid w:val="006F7148"/>
    <w:rsid w:val="006F7728"/>
    <w:rsid w:val="00721B27"/>
    <w:rsid w:val="007407E0"/>
    <w:rsid w:val="00745127"/>
    <w:rsid w:val="007477E1"/>
    <w:rsid w:val="00763629"/>
    <w:rsid w:val="00771087"/>
    <w:rsid w:val="00786FDD"/>
    <w:rsid w:val="00795194"/>
    <w:rsid w:val="007D467A"/>
    <w:rsid w:val="007E7C0F"/>
    <w:rsid w:val="007F2DA9"/>
    <w:rsid w:val="007F6FE3"/>
    <w:rsid w:val="00801637"/>
    <w:rsid w:val="00852070"/>
    <w:rsid w:val="00865CC7"/>
    <w:rsid w:val="008A277E"/>
    <w:rsid w:val="008A5BB8"/>
    <w:rsid w:val="008F1657"/>
    <w:rsid w:val="009357FF"/>
    <w:rsid w:val="00967438"/>
    <w:rsid w:val="009A692B"/>
    <w:rsid w:val="009B1EA0"/>
    <w:rsid w:val="009F7CAD"/>
    <w:rsid w:val="00A2184F"/>
    <w:rsid w:val="00A30F20"/>
    <w:rsid w:val="00A32418"/>
    <w:rsid w:val="00A37A05"/>
    <w:rsid w:val="00A431FB"/>
    <w:rsid w:val="00A465BE"/>
    <w:rsid w:val="00A846FE"/>
    <w:rsid w:val="00A86E55"/>
    <w:rsid w:val="00AA7DAE"/>
    <w:rsid w:val="00AB34CE"/>
    <w:rsid w:val="00AE17F7"/>
    <w:rsid w:val="00B02750"/>
    <w:rsid w:val="00B17AA5"/>
    <w:rsid w:val="00B25C59"/>
    <w:rsid w:val="00B91FF7"/>
    <w:rsid w:val="00BB799A"/>
    <w:rsid w:val="00BE0973"/>
    <w:rsid w:val="00C13C74"/>
    <w:rsid w:val="00C34C79"/>
    <w:rsid w:val="00C50D37"/>
    <w:rsid w:val="00C651F5"/>
    <w:rsid w:val="00C76567"/>
    <w:rsid w:val="00CA2EDC"/>
    <w:rsid w:val="00CB78EC"/>
    <w:rsid w:val="00D10A52"/>
    <w:rsid w:val="00D22724"/>
    <w:rsid w:val="00D31053"/>
    <w:rsid w:val="00D71856"/>
    <w:rsid w:val="00D73FAA"/>
    <w:rsid w:val="00DA062F"/>
    <w:rsid w:val="00DE162B"/>
    <w:rsid w:val="00DE2781"/>
    <w:rsid w:val="00E02BAA"/>
    <w:rsid w:val="00E17909"/>
    <w:rsid w:val="00E45FBE"/>
    <w:rsid w:val="00E94731"/>
    <w:rsid w:val="00EA228A"/>
    <w:rsid w:val="00EA6C02"/>
    <w:rsid w:val="00EB1CA3"/>
    <w:rsid w:val="00EC2441"/>
    <w:rsid w:val="00ED2634"/>
    <w:rsid w:val="00ED65AE"/>
    <w:rsid w:val="00EE1F04"/>
    <w:rsid w:val="00F54EB0"/>
    <w:rsid w:val="00F86F97"/>
    <w:rsid w:val="00FE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2FDBE"/>
  <w15:chartTrackingRefBased/>
  <w15:docId w15:val="{5AB17B32-71C6-404A-8569-3052308D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C59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B2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2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25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2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25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2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2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2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2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1">
    <w:name w:val="toc 1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before="120" w:line="240" w:lineRule="auto"/>
    </w:pPr>
    <w:rPr>
      <w:rFonts w:eastAsia="Arial Unicode MS" w:cs="Times New Roman"/>
      <w:b/>
      <w:bCs/>
      <w:caps/>
      <w:szCs w:val="20"/>
      <w:bdr w:val="nil"/>
      <w:lang w:val="en-US"/>
    </w:rPr>
  </w:style>
  <w:style w:type="paragraph" w:styleId="ndice2">
    <w:name w:val="toc 2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0"/>
    </w:pPr>
    <w:rPr>
      <w:rFonts w:eastAsia="Arial Unicode MS" w:cs="Times New Roman"/>
      <w:b/>
      <w:smallCaps/>
      <w:sz w:val="22"/>
      <w:szCs w:val="20"/>
      <w:bdr w:val="nil"/>
      <w:lang w:val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25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25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25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25C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25C5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25C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25C5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25C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25C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2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2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2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2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2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25C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C5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25C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25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25C5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25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529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MAGANINHO</dc:creator>
  <cp:keywords/>
  <dc:description/>
  <cp:lastModifiedBy>HUGO MAGANINHO</cp:lastModifiedBy>
  <cp:revision>31</cp:revision>
  <dcterms:created xsi:type="dcterms:W3CDTF">2026-09-14T16:32:00Z</dcterms:created>
  <dcterms:modified xsi:type="dcterms:W3CDTF">2026-09-14T20:04:00Z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79a6dc-b591-41d4-904b-64a6a782bdc8_Enabled">
    <vt:lpwstr>true</vt:lpwstr>
  </property>
  <property fmtid="{D5CDD505-2E9C-101B-9397-08002B2CF9AE}" pid="3" name="MSIP_Label_f279a6dc-b591-41d4-904b-64a6a782bdc8_SetDate">
    <vt:lpwstr>2026-09-09T17:00:10Z</vt:lpwstr>
  </property>
  <property fmtid="{D5CDD505-2E9C-101B-9397-08002B2CF9AE}" pid="4" name="MSIP_Label_f279a6dc-b591-41d4-904b-64a6a782bdc8_Method">
    <vt:lpwstr>Standard</vt:lpwstr>
  </property>
  <property fmtid="{D5CDD505-2E9C-101B-9397-08002B2CF9AE}" pid="5" name="MSIP_Label_f279a6dc-b591-41d4-904b-64a6a782bdc8_Name">
    <vt:lpwstr>Utilização interna</vt:lpwstr>
  </property>
  <property fmtid="{D5CDD505-2E9C-101B-9397-08002B2CF9AE}" pid="6" name="MSIP_Label_f279a6dc-b591-41d4-904b-64a6a782bdc8_SiteId">
    <vt:lpwstr>704e7b9d-2c07-4362-9768-3fef55c31b7f</vt:lpwstr>
  </property>
  <property fmtid="{D5CDD505-2E9C-101B-9397-08002B2CF9AE}" pid="7" name="MSIP_Label_f279a6dc-b591-41d4-904b-64a6a782bdc8_ActionId">
    <vt:lpwstr>1498fc26-d8ce-452e-8689-6ffcbe5b42cc</vt:lpwstr>
  </property>
  <property fmtid="{D5CDD505-2E9C-101B-9397-08002B2CF9AE}" pid="8" name="MSIP_Label_f279a6dc-b591-41d4-904b-64a6a782bdc8_ContentBits">
    <vt:lpwstr>0</vt:lpwstr>
  </property>
  <property fmtid="{D5CDD505-2E9C-101B-9397-08002B2CF9AE}" pid="9" name="MSIP_Label_f279a6dc-b591-41d4-904b-64a6a782bdc8_Tag">
    <vt:lpwstr>50, 3, 0, 1</vt:lpwstr>
  </property>
</Properties>
</file>