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7FE49" w14:textId="77777777" w:rsidR="005A2398" w:rsidRPr="005A2398" w:rsidRDefault="005A2398" w:rsidP="005A2398">
      <w:pPr>
        <w:widowControl/>
        <w:spacing w:after="100" w:afterAutospacing="1"/>
        <w:jc w:val="left"/>
        <w:outlineLvl w:val="1"/>
        <w:rPr>
          <w:rFonts w:ascii="Arial" w:eastAsia="ＭＳ Ｐゴシック" w:hAnsi="Arial" w:cs="Arial"/>
          <w:b/>
          <w:bCs/>
          <w:kern w:val="0"/>
          <w:sz w:val="36"/>
          <w:szCs w:val="36"/>
        </w:rPr>
      </w:pPr>
      <w:r w:rsidRPr="005A2398">
        <w:rPr>
          <w:rFonts w:ascii="Arial" w:eastAsia="ＭＳ Ｐゴシック" w:hAnsi="Arial" w:cs="Arial"/>
          <w:b/>
          <w:bCs/>
          <w:kern w:val="0"/>
          <w:sz w:val="36"/>
          <w:szCs w:val="36"/>
        </w:rPr>
        <w:t xml:space="preserve">Proposal for a Structural Design Based on Visualizing Active Subscriber Counts and Executing Account </w:t>
      </w:r>
      <w:proofErr w:type="spellStart"/>
      <w:r w:rsidRPr="005A2398">
        <w:rPr>
          <w:rFonts w:ascii="Arial" w:eastAsia="ＭＳ Ｐゴシック" w:hAnsi="Arial" w:cs="Arial"/>
          <w:b/>
          <w:bCs/>
          <w:kern w:val="0"/>
          <w:sz w:val="36"/>
          <w:szCs w:val="36"/>
        </w:rPr>
        <w:t>Unsubscription</w:t>
      </w:r>
      <w:proofErr w:type="spellEnd"/>
    </w:p>
    <w:p w14:paraId="0B92E8F3" w14:textId="77777777" w:rsidR="005A2398" w:rsidRPr="005A2398" w:rsidRDefault="005A2398" w:rsidP="005A2398">
      <w:pPr>
        <w:widowControl/>
        <w:spacing w:after="100" w:afterAutospacing="1"/>
        <w:jc w:val="left"/>
        <w:outlineLvl w:val="2"/>
        <w:rPr>
          <w:rFonts w:ascii="Arial" w:eastAsia="ＭＳ Ｐゴシック" w:hAnsi="Arial" w:cs="Arial"/>
          <w:b/>
          <w:bCs/>
          <w:kern w:val="0"/>
          <w:sz w:val="27"/>
          <w:szCs w:val="27"/>
        </w:rPr>
      </w:pPr>
      <w:r w:rsidRPr="005A2398">
        <w:rPr>
          <w:rFonts w:ascii="Arial" w:eastAsia="ＭＳ Ｐゴシック" w:hAnsi="Arial" w:cs="Arial"/>
          <w:b/>
          <w:bCs/>
          <w:kern w:val="0"/>
          <w:sz w:val="27"/>
          <w:szCs w:val="27"/>
        </w:rPr>
        <w:t>Overview: Recalibrating "Subscriber Count" as an Active Asset</w:t>
      </w:r>
    </w:p>
    <w:p w14:paraId="1DFF6F1F" w14:textId="77777777" w:rsidR="005A2398" w:rsidRPr="005A2398" w:rsidRDefault="005A2398" w:rsidP="005A2398">
      <w:pPr>
        <w:widowControl/>
        <w:spacing w:after="100" w:afterAutospacing="1"/>
        <w:jc w:val="left"/>
        <w:rPr>
          <w:rFonts w:ascii="Arial" w:eastAsia="ＭＳ Ｐゴシック" w:hAnsi="Arial" w:cs="Arial"/>
          <w:kern w:val="0"/>
          <w:sz w:val="24"/>
          <w:szCs w:val="24"/>
        </w:rPr>
      </w:pPr>
      <w:r w:rsidRPr="005A2398">
        <w:rPr>
          <w:rFonts w:ascii="Arial" w:eastAsia="ＭＳ Ｐゴシック" w:hAnsi="Arial" w:cs="Arial"/>
          <w:kern w:val="0"/>
          <w:sz w:val="24"/>
          <w:szCs w:val="24"/>
        </w:rPr>
        <w:t xml:space="preserve">This proposal redefines the "subscriber count" metric. Rather than treating it as mere "past accumulation," it is redefined as constantly updated, "present-tense support". </w:t>
      </w:r>
    </w:p>
    <w:p w14:paraId="6B56BE9E" w14:textId="77777777" w:rsidR="005A2398" w:rsidRPr="005A2398" w:rsidRDefault="005A2398" w:rsidP="005A2398">
      <w:pPr>
        <w:widowControl/>
        <w:numPr>
          <w:ilvl w:val="0"/>
          <w:numId w:val="1"/>
        </w:numPr>
        <w:spacing w:after="100" w:afterAutospacing="1"/>
        <w:jc w:val="left"/>
        <w:rPr>
          <w:rFonts w:ascii="Arial" w:eastAsia="ＭＳ Ｐゴシック" w:hAnsi="Arial" w:cs="Arial"/>
          <w:kern w:val="0"/>
          <w:sz w:val="24"/>
          <w:szCs w:val="24"/>
        </w:rPr>
      </w:pPr>
      <w:r w:rsidRPr="005A2398">
        <w:rPr>
          <w:rFonts w:ascii="Arial" w:eastAsia="ＭＳ Ｐゴシック" w:hAnsi="Arial" w:cs="Arial"/>
          <w:b/>
          <w:bCs/>
          <w:kern w:val="0"/>
          <w:sz w:val="24"/>
          <w:szCs w:val="24"/>
        </w:rPr>
        <w:t>Subscriber Renewal:</w:t>
      </w:r>
      <w:r w:rsidRPr="005A2398">
        <w:rPr>
          <w:rFonts w:ascii="Arial" w:eastAsia="ＭＳ Ｐゴシック" w:hAnsi="Arial" w:cs="Arial"/>
          <w:kern w:val="0"/>
          <w:sz w:val="24"/>
          <w:szCs w:val="24"/>
        </w:rPr>
        <w:t xml:space="preserve"> Subscribers who exhibit no activity over a prolonged duration (e.g., one year or more) are systematically archived and removed from the active subscriber count. This mechanism prevents the digital asset of subscriber counts from turning into an "abandoned, stagnant iceberg". </w:t>
      </w:r>
    </w:p>
    <w:p w14:paraId="79DBA2BD" w14:textId="77777777" w:rsidR="005A2398" w:rsidRPr="005A2398" w:rsidRDefault="005A2398" w:rsidP="005A2398">
      <w:pPr>
        <w:widowControl/>
        <w:numPr>
          <w:ilvl w:val="0"/>
          <w:numId w:val="1"/>
        </w:numPr>
        <w:spacing w:after="100" w:afterAutospacing="1"/>
        <w:jc w:val="left"/>
        <w:rPr>
          <w:rFonts w:ascii="Arial" w:eastAsia="ＭＳ Ｐゴシック" w:hAnsi="Arial" w:cs="Arial"/>
          <w:kern w:val="0"/>
          <w:sz w:val="24"/>
          <w:szCs w:val="24"/>
        </w:rPr>
      </w:pPr>
      <w:r w:rsidRPr="005A2398">
        <w:rPr>
          <w:rFonts w:ascii="Arial" w:eastAsia="ＭＳ Ｐゴシック" w:hAnsi="Arial" w:cs="Arial"/>
          <w:b/>
          <w:bCs/>
          <w:kern w:val="0"/>
          <w:sz w:val="24"/>
          <w:szCs w:val="24"/>
        </w:rPr>
        <w:t>Dismantling Entry Barriers for New Creators:</w:t>
      </w:r>
      <w:r w:rsidRPr="005A2398">
        <w:rPr>
          <w:rFonts w:ascii="Arial" w:eastAsia="ＭＳ Ｐゴシック" w:hAnsi="Arial" w:cs="Arial"/>
          <w:kern w:val="0"/>
          <w:sz w:val="24"/>
          <w:szCs w:val="24"/>
        </w:rPr>
        <w:t xml:space="preserve"> By ensuring new talent is not buried beneath the massive, legacy metrics of established channels, the system prioritizes matchmaking with creators who are currently active. This establishes an environment where incoming creators can compete fairly based on "current content quality" rather than battling the "historical legacy" of incumbent forces. </w:t>
      </w:r>
    </w:p>
    <w:p w14:paraId="79FF29DD" w14:textId="77777777" w:rsidR="005A2398" w:rsidRPr="005A2398" w:rsidRDefault="005A2398" w:rsidP="005A2398">
      <w:pPr>
        <w:widowControl/>
        <w:numPr>
          <w:ilvl w:val="0"/>
          <w:numId w:val="1"/>
        </w:numPr>
        <w:spacing w:after="100" w:afterAutospacing="1"/>
        <w:jc w:val="left"/>
        <w:rPr>
          <w:rFonts w:ascii="Arial" w:eastAsia="ＭＳ Ｐゴシック" w:hAnsi="Arial" w:cs="Arial"/>
          <w:kern w:val="0"/>
          <w:sz w:val="24"/>
          <w:szCs w:val="24"/>
        </w:rPr>
      </w:pPr>
      <w:r w:rsidRPr="005A2398">
        <w:rPr>
          <w:rFonts w:ascii="Arial" w:eastAsia="ＭＳ Ｐゴシック" w:hAnsi="Arial" w:cs="Arial"/>
          <w:b/>
          <w:bCs/>
          <w:kern w:val="0"/>
          <w:sz w:val="24"/>
          <w:szCs w:val="24"/>
        </w:rPr>
        <w:t>Defining "Fair Competition":</w:t>
      </w:r>
      <w:r w:rsidRPr="005A2398">
        <w:rPr>
          <w:rFonts w:ascii="Arial" w:eastAsia="ＭＳ Ｐゴシック" w:hAnsi="Arial" w:cs="Arial"/>
          <w:kern w:val="0"/>
          <w:sz w:val="24"/>
          <w:szCs w:val="24"/>
        </w:rPr>
        <w:t xml:space="preserve"> This measure does not invalidate past achievements. Instead, it acts as a necessary "metabolism" to maintain the entire platform as a fresh, continuously optimized space for discourse and culture. It ensures both creators and viewers enjoy what truly exists in the present. In the physical world, this aligns with the natural temporal footprints left by membership cards or store visit logs. </w:t>
      </w:r>
    </w:p>
    <w:p w14:paraId="4CF5F134" w14:textId="77777777" w:rsidR="005A2398" w:rsidRPr="005A2398" w:rsidRDefault="005A2398" w:rsidP="005A2398">
      <w:pPr>
        <w:widowControl/>
        <w:spacing w:after="100" w:afterAutospacing="1"/>
        <w:jc w:val="left"/>
        <w:outlineLvl w:val="2"/>
        <w:rPr>
          <w:rFonts w:ascii="Arial" w:eastAsia="ＭＳ Ｐゴシック" w:hAnsi="Arial" w:cs="Arial"/>
          <w:b/>
          <w:bCs/>
          <w:kern w:val="0"/>
          <w:sz w:val="27"/>
          <w:szCs w:val="27"/>
        </w:rPr>
      </w:pPr>
      <w:r w:rsidRPr="005A2398">
        <w:rPr>
          <w:rFonts w:ascii="Arial" w:eastAsia="ＭＳ Ｐゴシック" w:hAnsi="Arial" w:cs="Arial"/>
          <w:b/>
          <w:bCs/>
          <w:kern w:val="0"/>
          <w:sz w:val="27"/>
          <w:szCs w:val="27"/>
        </w:rPr>
        <w:t>Visualizing Active Subscribers</w:t>
      </w:r>
    </w:p>
    <w:p w14:paraId="123343B7" w14:textId="77777777" w:rsidR="005A2398" w:rsidRPr="005A2398" w:rsidRDefault="005A2398" w:rsidP="005A2398">
      <w:pPr>
        <w:widowControl/>
        <w:spacing w:after="100" w:afterAutospacing="1"/>
        <w:jc w:val="left"/>
        <w:rPr>
          <w:rFonts w:ascii="Arial" w:eastAsia="ＭＳ Ｐゴシック" w:hAnsi="Arial" w:cs="Arial"/>
          <w:kern w:val="0"/>
          <w:sz w:val="24"/>
          <w:szCs w:val="24"/>
        </w:rPr>
      </w:pPr>
      <w:r w:rsidRPr="005A2398">
        <w:rPr>
          <w:rFonts w:ascii="Arial" w:eastAsia="ＭＳ Ｐゴシック" w:hAnsi="Arial" w:cs="Arial"/>
          <w:kern w:val="0"/>
          <w:sz w:val="24"/>
          <w:szCs w:val="24"/>
        </w:rPr>
        <w:t xml:space="preserve">This mechanism visualizes the natural rise and </w:t>
      </w:r>
      <w:proofErr w:type="gramStart"/>
      <w:r w:rsidRPr="005A2398">
        <w:rPr>
          <w:rFonts w:ascii="Arial" w:eastAsia="ＭＳ Ｐゴシック" w:hAnsi="Arial" w:cs="Arial"/>
          <w:kern w:val="0"/>
          <w:sz w:val="24"/>
          <w:szCs w:val="24"/>
        </w:rPr>
        <w:t>fall</w:t>
      </w:r>
      <w:proofErr w:type="gramEnd"/>
      <w:r w:rsidRPr="005A2398">
        <w:rPr>
          <w:rFonts w:ascii="Arial" w:eastAsia="ＭＳ Ｐゴシック" w:hAnsi="Arial" w:cs="Arial"/>
          <w:kern w:val="0"/>
          <w:sz w:val="24"/>
          <w:szCs w:val="24"/>
        </w:rPr>
        <w:t xml:space="preserve"> of a creator's popularity, fluctuations due to temporary trends, or periods of hiatus and resumption. </w:t>
      </w:r>
    </w:p>
    <w:p w14:paraId="53B98591" w14:textId="77777777" w:rsidR="005A2398" w:rsidRPr="005A2398" w:rsidRDefault="005A2398" w:rsidP="005A2398">
      <w:pPr>
        <w:widowControl/>
        <w:numPr>
          <w:ilvl w:val="0"/>
          <w:numId w:val="2"/>
        </w:numPr>
        <w:spacing w:after="100" w:afterAutospacing="1"/>
        <w:jc w:val="left"/>
        <w:rPr>
          <w:rFonts w:ascii="Arial" w:eastAsia="ＭＳ Ｐゴシック" w:hAnsi="Arial" w:cs="Arial"/>
          <w:kern w:val="0"/>
          <w:sz w:val="24"/>
          <w:szCs w:val="24"/>
        </w:rPr>
      </w:pPr>
      <w:r w:rsidRPr="005A2398">
        <w:rPr>
          <w:rFonts w:ascii="Arial" w:eastAsia="ＭＳ Ｐゴシック" w:hAnsi="Arial" w:cs="Arial"/>
          <w:b/>
          <w:bCs/>
          <w:kern w:val="0"/>
          <w:sz w:val="24"/>
          <w:szCs w:val="24"/>
        </w:rPr>
        <w:lastRenderedPageBreak/>
        <w:t>Objective:</w:t>
      </w:r>
      <w:r w:rsidRPr="005A2398">
        <w:rPr>
          <w:rFonts w:ascii="Arial" w:eastAsia="ＭＳ Ｐゴシック" w:hAnsi="Arial" w:cs="Arial"/>
          <w:kern w:val="0"/>
          <w:sz w:val="24"/>
          <w:szCs w:val="24"/>
        </w:rPr>
        <w:t xml:space="preserve"> To maintain creator motivation, provide genuine metrics for corporate advertisers, assist core supporters in re-evaluating creators, and encourage active viewing to improve platform health. </w:t>
      </w:r>
    </w:p>
    <w:p w14:paraId="0F45ED76" w14:textId="77777777" w:rsidR="005A2398" w:rsidRPr="005A2398" w:rsidRDefault="005A2398" w:rsidP="005A2398">
      <w:pPr>
        <w:widowControl/>
        <w:numPr>
          <w:ilvl w:val="0"/>
          <w:numId w:val="2"/>
        </w:numPr>
        <w:spacing w:after="100" w:afterAutospacing="1"/>
        <w:jc w:val="left"/>
        <w:rPr>
          <w:rFonts w:ascii="Arial" w:eastAsia="ＭＳ Ｐゴシック" w:hAnsi="Arial" w:cs="Arial"/>
          <w:kern w:val="0"/>
          <w:sz w:val="24"/>
          <w:szCs w:val="24"/>
        </w:rPr>
      </w:pPr>
      <w:r w:rsidRPr="005A2398">
        <w:rPr>
          <w:rFonts w:ascii="Arial" w:eastAsia="ＭＳ Ｐゴシック" w:hAnsi="Arial" w:cs="Arial"/>
          <w:b/>
          <w:bCs/>
          <w:kern w:val="0"/>
          <w:sz w:val="24"/>
          <w:szCs w:val="24"/>
        </w:rPr>
        <w:t>Display Interface Example:</w:t>
      </w:r>
      <w:r w:rsidRPr="005A2398">
        <w:rPr>
          <w:rFonts w:ascii="Arial" w:eastAsia="ＭＳ Ｐゴシック" w:hAnsi="Arial" w:cs="Arial"/>
          <w:kern w:val="0"/>
          <w:sz w:val="24"/>
          <w:szCs w:val="24"/>
        </w:rPr>
        <w:t xml:space="preserve"> </w:t>
      </w:r>
      <w:r w:rsidRPr="005A2398">
        <w:rPr>
          <w:rFonts w:ascii="Arial" w:eastAsia="ＭＳ ゴシック" w:hAnsi="Arial" w:cs="Arial"/>
          <w:kern w:val="0"/>
          <w:sz w:val="24"/>
          <w:szCs w:val="24"/>
        </w:rPr>
        <w:t>16,306 (Active) / 38,905 (Total Subscribers)</w:t>
      </w:r>
    </w:p>
    <w:p w14:paraId="08B37CEC" w14:textId="77777777" w:rsidR="005A2398" w:rsidRPr="005A2398" w:rsidRDefault="005A2398" w:rsidP="005A2398">
      <w:pPr>
        <w:widowControl/>
        <w:numPr>
          <w:ilvl w:val="0"/>
          <w:numId w:val="2"/>
        </w:numPr>
        <w:spacing w:after="100" w:afterAutospacing="1"/>
        <w:jc w:val="left"/>
        <w:rPr>
          <w:rFonts w:ascii="Arial" w:eastAsia="ＭＳ Ｐゴシック" w:hAnsi="Arial" w:cs="Arial"/>
          <w:kern w:val="0"/>
          <w:sz w:val="24"/>
          <w:szCs w:val="24"/>
        </w:rPr>
      </w:pPr>
      <w:r w:rsidRPr="005A2398">
        <w:rPr>
          <w:rFonts w:ascii="Arial" w:eastAsia="ＭＳ Ｐゴシック" w:hAnsi="Arial" w:cs="Arial"/>
          <w:b/>
          <w:bCs/>
          <w:kern w:val="0"/>
          <w:sz w:val="24"/>
          <w:szCs w:val="24"/>
        </w:rPr>
        <w:t>Internal Tracking System:</w:t>
      </w:r>
      <w:r w:rsidRPr="005A2398">
        <w:rPr>
          <w:rFonts w:ascii="Arial" w:eastAsia="ＭＳ Ｐゴシック" w:hAnsi="Arial" w:cs="Arial"/>
          <w:kern w:val="0"/>
          <w:sz w:val="24"/>
          <w:szCs w:val="24"/>
        </w:rPr>
        <w:t xml:space="preserve"> The internal database records the exact number of months a subscriber has gone without watching content from a subscribed channel. </w:t>
      </w:r>
    </w:p>
    <w:p w14:paraId="68CC0DEC" w14:textId="77777777" w:rsidR="005A2398" w:rsidRPr="005A2398" w:rsidRDefault="005A2398" w:rsidP="005A2398">
      <w:pPr>
        <w:widowControl/>
        <w:spacing w:after="100" w:afterAutospacing="1"/>
        <w:jc w:val="left"/>
        <w:outlineLvl w:val="3"/>
        <w:rPr>
          <w:rFonts w:ascii="Arial" w:eastAsia="ＭＳ Ｐゴシック" w:hAnsi="Arial" w:cs="Arial"/>
          <w:b/>
          <w:bCs/>
          <w:kern w:val="0"/>
          <w:sz w:val="24"/>
          <w:szCs w:val="24"/>
        </w:rPr>
      </w:pPr>
      <w:r w:rsidRPr="005A2398">
        <w:rPr>
          <w:rFonts w:ascii="Arial" w:eastAsia="ＭＳ Ｐゴシック" w:hAnsi="Arial" w:cs="Arial"/>
          <w:b/>
          <w:bCs/>
          <w:kern w:val="0"/>
          <w:sz w:val="24"/>
          <w:szCs w:val="24"/>
        </w:rPr>
        <w:t xml:space="preserve">The Inactivity and </w:t>
      </w:r>
      <w:proofErr w:type="spellStart"/>
      <w:r w:rsidRPr="005A2398">
        <w:rPr>
          <w:rFonts w:ascii="Arial" w:eastAsia="ＭＳ Ｐゴシック" w:hAnsi="Arial" w:cs="Arial"/>
          <w:b/>
          <w:bCs/>
          <w:kern w:val="0"/>
          <w:sz w:val="24"/>
          <w:szCs w:val="24"/>
        </w:rPr>
        <w:t>Unsubscription</w:t>
      </w:r>
      <w:proofErr w:type="spellEnd"/>
      <w:r w:rsidRPr="005A2398">
        <w:rPr>
          <w:rFonts w:ascii="Arial" w:eastAsia="ＭＳ Ｐゴシック" w:hAnsi="Arial" w:cs="Arial"/>
          <w:b/>
          <w:bCs/>
          <w:kern w:val="0"/>
          <w:sz w:val="24"/>
          <w:szCs w:val="24"/>
        </w:rPr>
        <w:t xml:space="preserve"> Workflow:</w:t>
      </w:r>
    </w:p>
    <w:p w14:paraId="773F0CAB" w14:textId="77777777" w:rsidR="005A2398" w:rsidRPr="005A2398" w:rsidRDefault="005A2398" w:rsidP="005A2398">
      <w:pPr>
        <w:widowControl/>
        <w:numPr>
          <w:ilvl w:val="0"/>
          <w:numId w:val="3"/>
        </w:numPr>
        <w:spacing w:after="100" w:afterAutospacing="1"/>
        <w:jc w:val="left"/>
        <w:rPr>
          <w:rFonts w:ascii="Arial" w:eastAsia="ＭＳ Ｐゴシック" w:hAnsi="Arial" w:cs="Arial"/>
          <w:kern w:val="0"/>
          <w:sz w:val="24"/>
          <w:szCs w:val="24"/>
        </w:rPr>
      </w:pPr>
      <w:r w:rsidRPr="005A2398">
        <w:rPr>
          <w:rFonts w:ascii="Arial" w:eastAsia="ＭＳ Ｐゴシック" w:hAnsi="Arial" w:cs="Arial"/>
          <w:b/>
          <w:bCs/>
          <w:kern w:val="0"/>
          <w:sz w:val="24"/>
          <w:szCs w:val="24"/>
        </w:rPr>
        <w:t>The Inactivity Window:</w:t>
      </w:r>
      <w:r w:rsidRPr="005A2398">
        <w:rPr>
          <w:rFonts w:ascii="Arial" w:eastAsia="ＭＳ Ｐゴシック" w:hAnsi="Arial" w:cs="Arial"/>
          <w:kern w:val="0"/>
          <w:sz w:val="24"/>
          <w:szCs w:val="24"/>
        </w:rPr>
        <w:t xml:space="preserve"> A subscriber remains inactive (does not watch the channel) for several consecutive months. </w:t>
      </w:r>
    </w:p>
    <w:p w14:paraId="48D5F894" w14:textId="77777777" w:rsidR="005A2398" w:rsidRPr="005A2398" w:rsidRDefault="005A2398" w:rsidP="005A2398">
      <w:pPr>
        <w:widowControl/>
        <w:numPr>
          <w:ilvl w:val="0"/>
          <w:numId w:val="3"/>
        </w:numPr>
        <w:spacing w:after="100" w:afterAutospacing="1"/>
        <w:jc w:val="left"/>
        <w:rPr>
          <w:rFonts w:ascii="Arial" w:eastAsia="ＭＳ Ｐゴシック" w:hAnsi="Arial" w:cs="Arial"/>
          <w:kern w:val="0"/>
          <w:sz w:val="24"/>
          <w:szCs w:val="24"/>
        </w:rPr>
      </w:pPr>
      <w:r w:rsidRPr="005A2398">
        <w:rPr>
          <w:rFonts w:ascii="Arial" w:eastAsia="ＭＳ Ｐゴシック" w:hAnsi="Arial" w:cs="Arial"/>
          <w:b/>
          <w:bCs/>
          <w:kern w:val="0"/>
          <w:sz w:val="24"/>
          <w:szCs w:val="24"/>
        </w:rPr>
        <w:t>The Prompting Phase:</w:t>
      </w:r>
      <w:r w:rsidRPr="005A2398">
        <w:rPr>
          <w:rFonts w:ascii="Arial" w:eastAsia="ＭＳ Ｐゴシック" w:hAnsi="Arial" w:cs="Arial"/>
          <w:kern w:val="0"/>
          <w:sz w:val="24"/>
          <w:szCs w:val="24"/>
        </w:rPr>
        <w:t xml:space="preserve"> After the designated months pass, the system subtly recommends the channel to the user to encourage viewing. If they still do not engage, they are officially designated as "Inactive" the following month. </w:t>
      </w:r>
      <w:r w:rsidRPr="005A2398">
        <w:rPr>
          <w:rFonts w:ascii="Arial" w:eastAsia="ＭＳ Ｐゴシック" w:hAnsi="Arial" w:cs="Arial"/>
          <w:i/>
          <w:iCs/>
          <w:kern w:val="0"/>
          <w:sz w:val="24"/>
          <w:szCs w:val="24"/>
        </w:rPr>
        <w:t>(Halting the process at this stage still yields positive effects.)</w:t>
      </w:r>
      <w:r w:rsidRPr="005A2398">
        <w:rPr>
          <w:rFonts w:ascii="Arial" w:eastAsia="ＭＳ Ｐゴシック" w:hAnsi="Arial" w:cs="Arial"/>
          <w:kern w:val="0"/>
          <w:sz w:val="24"/>
          <w:szCs w:val="24"/>
        </w:rPr>
        <w:t xml:space="preserve"> </w:t>
      </w:r>
    </w:p>
    <w:p w14:paraId="53AE145D" w14:textId="77777777" w:rsidR="005A2398" w:rsidRPr="005A2398" w:rsidRDefault="005A2398" w:rsidP="005A2398">
      <w:pPr>
        <w:widowControl/>
        <w:numPr>
          <w:ilvl w:val="0"/>
          <w:numId w:val="3"/>
        </w:numPr>
        <w:spacing w:after="100" w:afterAutospacing="1"/>
        <w:jc w:val="left"/>
        <w:rPr>
          <w:rFonts w:ascii="Arial" w:eastAsia="ＭＳ Ｐゴシック" w:hAnsi="Arial" w:cs="Arial"/>
          <w:kern w:val="0"/>
          <w:sz w:val="24"/>
          <w:szCs w:val="24"/>
        </w:rPr>
      </w:pPr>
      <w:r w:rsidRPr="005A2398">
        <w:rPr>
          <w:rFonts w:ascii="Arial" w:eastAsia="ＭＳ Ｐゴシック" w:hAnsi="Arial" w:cs="Arial"/>
          <w:b/>
          <w:bCs/>
          <w:kern w:val="0"/>
          <w:sz w:val="24"/>
          <w:szCs w:val="24"/>
        </w:rPr>
        <w:t>The Confirmation Phase (Optional Implementation):</w:t>
      </w:r>
      <w:r w:rsidRPr="005A2398">
        <w:rPr>
          <w:rFonts w:ascii="Arial" w:eastAsia="ＭＳ Ｐゴシック" w:hAnsi="Arial" w:cs="Arial"/>
          <w:kern w:val="0"/>
          <w:sz w:val="24"/>
          <w:szCs w:val="24"/>
        </w:rPr>
        <w:t xml:space="preserve"> If inactivity persists for several more months, the platform prompts the user upon login to confirm their subscription status. (e.g., </w:t>
      </w:r>
      <w:r w:rsidRPr="005A2398">
        <w:rPr>
          <w:rFonts w:ascii="Arial" w:eastAsia="ＭＳ Ｐゴシック" w:hAnsi="Arial" w:cs="Arial"/>
          <w:i/>
          <w:iCs/>
          <w:kern w:val="0"/>
          <w:sz w:val="24"/>
          <w:szCs w:val="24"/>
        </w:rPr>
        <w:t>"Your subscription validity is nearing its expiration. Watch content to show your support."</w:t>
      </w:r>
      <w:r w:rsidRPr="005A2398">
        <w:rPr>
          <w:rFonts w:ascii="Arial" w:eastAsia="ＭＳ Ｐゴシック" w:hAnsi="Arial" w:cs="Arial"/>
          <w:kern w:val="0"/>
          <w:sz w:val="24"/>
          <w:szCs w:val="24"/>
        </w:rPr>
        <w:t xml:space="preserve">) The user is given the choice to watch, manually unsubscribe, or leave it pending. (If a login cannot be verified, the system advances to step 4). </w:t>
      </w:r>
    </w:p>
    <w:p w14:paraId="58502261" w14:textId="77777777" w:rsidR="005A2398" w:rsidRPr="005A2398" w:rsidRDefault="005A2398" w:rsidP="005A2398">
      <w:pPr>
        <w:widowControl/>
        <w:numPr>
          <w:ilvl w:val="0"/>
          <w:numId w:val="3"/>
        </w:numPr>
        <w:spacing w:after="100" w:afterAutospacing="1"/>
        <w:jc w:val="left"/>
        <w:rPr>
          <w:rFonts w:ascii="Arial" w:eastAsia="ＭＳ Ｐゴシック" w:hAnsi="Arial" w:cs="Arial"/>
          <w:kern w:val="0"/>
          <w:sz w:val="24"/>
          <w:szCs w:val="24"/>
        </w:rPr>
      </w:pPr>
      <w:r w:rsidRPr="005A2398">
        <w:rPr>
          <w:rFonts w:ascii="Arial" w:eastAsia="ＭＳ Ｐゴシック" w:hAnsi="Arial" w:cs="Arial"/>
          <w:b/>
          <w:bCs/>
          <w:kern w:val="0"/>
          <w:sz w:val="24"/>
          <w:szCs w:val="24"/>
        </w:rPr>
        <w:t>The Enforcement Phase:</w:t>
      </w:r>
      <w:r w:rsidRPr="005A2398">
        <w:rPr>
          <w:rFonts w:ascii="Arial" w:eastAsia="ＭＳ Ｐゴシック" w:hAnsi="Arial" w:cs="Arial"/>
          <w:kern w:val="0"/>
          <w:sz w:val="24"/>
          <w:szCs w:val="24"/>
        </w:rPr>
        <w:t xml:space="preserve"> If the account remains neglected up to the designated target month, the platform executes a forced </w:t>
      </w:r>
      <w:proofErr w:type="spellStart"/>
      <w:r w:rsidRPr="005A2398">
        <w:rPr>
          <w:rFonts w:ascii="Arial" w:eastAsia="ＭＳ Ｐゴシック" w:hAnsi="Arial" w:cs="Arial"/>
          <w:kern w:val="0"/>
          <w:sz w:val="24"/>
          <w:szCs w:val="24"/>
        </w:rPr>
        <w:t>unsubscription</w:t>
      </w:r>
      <w:proofErr w:type="spellEnd"/>
      <w:r w:rsidRPr="005A2398">
        <w:rPr>
          <w:rFonts w:ascii="Arial" w:eastAsia="ＭＳ Ｐゴシック" w:hAnsi="Arial" w:cs="Arial"/>
          <w:kern w:val="0"/>
          <w:sz w:val="24"/>
          <w:szCs w:val="24"/>
        </w:rPr>
        <w:t xml:space="preserve">. A notification is displayed upon their next login. (e.g., </w:t>
      </w:r>
      <w:r w:rsidRPr="005A2398">
        <w:rPr>
          <w:rFonts w:ascii="Arial" w:eastAsia="ＭＳ Ｐゴシック" w:hAnsi="Arial" w:cs="Arial"/>
          <w:i/>
          <w:iCs/>
          <w:kern w:val="0"/>
          <w:sz w:val="24"/>
          <w:szCs w:val="24"/>
        </w:rPr>
        <w:t>"To maintain fair competitive principles, your subscription to **** has been removed due to a lack of recent viewing activity."</w:t>
      </w:r>
      <w:r w:rsidRPr="005A2398">
        <w:rPr>
          <w:rFonts w:ascii="Arial" w:eastAsia="ＭＳ Ｐゴシック" w:hAnsi="Arial" w:cs="Arial"/>
          <w:kern w:val="0"/>
          <w:sz w:val="24"/>
          <w:szCs w:val="24"/>
        </w:rPr>
        <w:t xml:space="preserve">) </w:t>
      </w:r>
    </w:p>
    <w:p w14:paraId="1543C0FA" w14:textId="77777777" w:rsidR="005A2398" w:rsidRPr="005A2398" w:rsidRDefault="005A2398" w:rsidP="005A2398">
      <w:pPr>
        <w:widowControl/>
        <w:spacing w:after="100" w:afterAutospacing="1"/>
        <w:jc w:val="left"/>
        <w:outlineLvl w:val="3"/>
        <w:rPr>
          <w:rFonts w:ascii="Arial" w:eastAsia="ＭＳ Ｐゴシック" w:hAnsi="Arial" w:cs="Arial"/>
          <w:b/>
          <w:bCs/>
          <w:kern w:val="0"/>
          <w:sz w:val="24"/>
          <w:szCs w:val="24"/>
        </w:rPr>
      </w:pPr>
      <w:r w:rsidRPr="005A2398">
        <w:rPr>
          <w:rFonts w:ascii="Arial" w:eastAsia="ＭＳ Ｐゴシック" w:hAnsi="Arial" w:cs="Arial"/>
          <w:b/>
          <w:bCs/>
          <w:kern w:val="0"/>
          <w:sz w:val="24"/>
          <w:szCs w:val="24"/>
        </w:rPr>
        <w:t>Mitigating Backlash and Visual Stress:</w:t>
      </w:r>
    </w:p>
    <w:p w14:paraId="634EF336" w14:textId="77777777" w:rsidR="005A2398" w:rsidRPr="005A2398" w:rsidRDefault="005A2398" w:rsidP="005A2398">
      <w:pPr>
        <w:widowControl/>
        <w:spacing w:after="100" w:afterAutospacing="1"/>
        <w:jc w:val="left"/>
        <w:rPr>
          <w:rFonts w:ascii="Arial" w:eastAsia="ＭＳ Ｐゴシック" w:hAnsi="Arial" w:cs="Arial"/>
          <w:kern w:val="0"/>
          <w:sz w:val="24"/>
          <w:szCs w:val="24"/>
        </w:rPr>
      </w:pPr>
      <w:r w:rsidRPr="005A2398">
        <w:rPr>
          <w:rFonts w:ascii="Arial" w:eastAsia="ＭＳ Ｐゴシック" w:hAnsi="Arial" w:cs="Arial"/>
          <w:kern w:val="0"/>
          <w:sz w:val="24"/>
          <w:szCs w:val="24"/>
        </w:rPr>
        <w:t xml:space="preserve">If displaying the raw active numbers feels too aggressive or intimidating, the platform can employ color-coding, adopt wording that emphasizes and respects the active count, or restrict viewing entirely to the creator’s private analytics dashboard. (The data can still be provided as secondary documentation when sponsors require evaluation metrics.) </w:t>
      </w:r>
    </w:p>
    <w:p w14:paraId="66D547E4" w14:textId="77777777" w:rsidR="005A2398" w:rsidRPr="005A2398" w:rsidRDefault="005A2398" w:rsidP="005A2398">
      <w:pPr>
        <w:widowControl/>
        <w:numPr>
          <w:ilvl w:val="0"/>
          <w:numId w:val="4"/>
        </w:numPr>
        <w:spacing w:after="100" w:afterAutospacing="1"/>
        <w:jc w:val="left"/>
        <w:rPr>
          <w:rFonts w:ascii="Arial" w:eastAsia="ＭＳ Ｐゴシック" w:hAnsi="Arial" w:cs="Arial"/>
          <w:kern w:val="0"/>
          <w:sz w:val="24"/>
          <w:szCs w:val="24"/>
        </w:rPr>
      </w:pPr>
      <w:r w:rsidRPr="005A2398">
        <w:rPr>
          <w:rFonts w:ascii="Arial" w:eastAsia="ＭＳ Ｐゴシック" w:hAnsi="Arial" w:cs="Arial"/>
          <w:b/>
          <w:bCs/>
          <w:kern w:val="0"/>
          <w:sz w:val="24"/>
          <w:szCs w:val="24"/>
        </w:rPr>
        <w:lastRenderedPageBreak/>
        <w:t>Fraudulent Accounts:</w:t>
      </w:r>
      <w:r w:rsidRPr="005A2398">
        <w:rPr>
          <w:rFonts w:ascii="Arial" w:eastAsia="ＭＳ Ｐゴシック" w:hAnsi="Arial" w:cs="Arial"/>
          <w:kern w:val="0"/>
          <w:sz w:val="24"/>
          <w:szCs w:val="24"/>
        </w:rPr>
        <w:t xml:space="preserve"> If a subscriber is identified as a fraudulent account, their subscription is revoked immediately. </w:t>
      </w:r>
    </w:p>
    <w:p w14:paraId="1F33D789" w14:textId="77777777" w:rsidR="005A2398" w:rsidRPr="005A2398" w:rsidRDefault="005A2398" w:rsidP="005A2398">
      <w:pPr>
        <w:widowControl/>
        <w:numPr>
          <w:ilvl w:val="0"/>
          <w:numId w:val="4"/>
        </w:numPr>
        <w:spacing w:after="100" w:afterAutospacing="1"/>
        <w:jc w:val="left"/>
        <w:rPr>
          <w:rFonts w:ascii="Arial" w:eastAsia="ＭＳ Ｐゴシック" w:hAnsi="Arial" w:cs="Arial"/>
          <w:kern w:val="0"/>
          <w:sz w:val="24"/>
          <w:szCs w:val="24"/>
        </w:rPr>
      </w:pPr>
      <w:r w:rsidRPr="005A2398">
        <w:rPr>
          <w:rFonts w:ascii="Arial" w:eastAsia="ＭＳ Ｐゴシック" w:hAnsi="Arial" w:cs="Arial"/>
          <w:b/>
          <w:bCs/>
          <w:kern w:val="0"/>
          <w:sz w:val="24"/>
          <w:szCs w:val="24"/>
        </w:rPr>
        <w:t>Secondary Anti-Fraud Benefit:</w:t>
      </w:r>
      <w:r w:rsidRPr="005A2398">
        <w:rPr>
          <w:rFonts w:ascii="Arial" w:eastAsia="ＭＳ Ｐゴシック" w:hAnsi="Arial" w:cs="Arial"/>
          <w:kern w:val="0"/>
          <w:sz w:val="24"/>
          <w:szCs w:val="24"/>
        </w:rPr>
        <w:t xml:space="preserve"> If financially powerful creators attempt to artificially retain subscribers through monetary incentives, this system forces them to sustain that financial expenditure indefinitely. This restricts their mobility, making the fraud easier to detect or causing the operation to collapse under its own weight. </w:t>
      </w:r>
    </w:p>
    <w:p w14:paraId="22E07737" w14:textId="77777777" w:rsidR="005A2398" w:rsidRPr="005A2398" w:rsidRDefault="005A2398" w:rsidP="005A2398">
      <w:pPr>
        <w:widowControl/>
        <w:numPr>
          <w:ilvl w:val="0"/>
          <w:numId w:val="4"/>
        </w:numPr>
        <w:spacing w:after="100" w:afterAutospacing="1"/>
        <w:jc w:val="left"/>
        <w:rPr>
          <w:rFonts w:ascii="Arial" w:eastAsia="ＭＳ Ｐゴシック" w:hAnsi="Arial" w:cs="Arial"/>
          <w:kern w:val="0"/>
          <w:sz w:val="24"/>
          <w:szCs w:val="24"/>
        </w:rPr>
      </w:pPr>
      <w:r w:rsidRPr="005A2398">
        <w:rPr>
          <w:rFonts w:ascii="Arial" w:eastAsia="ＭＳ Ｐゴシック" w:hAnsi="Arial" w:cs="Arial"/>
          <w:b/>
          <w:bCs/>
          <w:kern w:val="0"/>
          <w:sz w:val="24"/>
          <w:szCs w:val="24"/>
        </w:rPr>
        <w:t>Resource Optimization:</w:t>
      </w:r>
      <w:r w:rsidRPr="005A2398">
        <w:rPr>
          <w:rFonts w:ascii="Arial" w:eastAsia="ＭＳ Ｐゴシック" w:hAnsi="Arial" w:cs="Arial"/>
          <w:kern w:val="0"/>
          <w:sz w:val="24"/>
          <w:szCs w:val="24"/>
        </w:rPr>
        <w:t xml:space="preserve"> Retaining inactive subscribers increases database and storage loads (escalating power consumption) while destroying proper competitive principles for new creators. Cleaning up this data is a rational solution that achieves both server resource optimization and market fairness. </w:t>
      </w:r>
    </w:p>
    <w:p w14:paraId="184A47A8" w14:textId="77777777" w:rsidR="005A2398" w:rsidRPr="005A2398" w:rsidRDefault="005A2398" w:rsidP="005A2398">
      <w:pPr>
        <w:widowControl/>
        <w:spacing w:after="100" w:afterAutospacing="1"/>
        <w:jc w:val="left"/>
        <w:outlineLvl w:val="2"/>
        <w:rPr>
          <w:rFonts w:ascii="Arial" w:eastAsia="ＭＳ Ｐゴシック" w:hAnsi="Arial" w:cs="Arial"/>
          <w:b/>
          <w:bCs/>
          <w:kern w:val="0"/>
          <w:sz w:val="27"/>
          <w:szCs w:val="27"/>
        </w:rPr>
      </w:pPr>
      <w:r w:rsidRPr="005A2398">
        <w:rPr>
          <w:rFonts w:ascii="Arial" w:eastAsia="ＭＳ Ｐゴシック" w:hAnsi="Arial" w:cs="Arial"/>
          <w:b/>
          <w:bCs/>
          <w:kern w:val="0"/>
          <w:sz w:val="27"/>
          <w:szCs w:val="27"/>
        </w:rPr>
        <w:t>Post-</w:t>
      </w:r>
      <w:proofErr w:type="spellStart"/>
      <w:r w:rsidRPr="005A2398">
        <w:rPr>
          <w:rFonts w:ascii="Arial" w:eastAsia="ＭＳ Ｐゴシック" w:hAnsi="Arial" w:cs="Arial"/>
          <w:b/>
          <w:bCs/>
          <w:kern w:val="0"/>
          <w:sz w:val="27"/>
          <w:szCs w:val="27"/>
        </w:rPr>
        <w:t>Unsubscription</w:t>
      </w:r>
      <w:proofErr w:type="spellEnd"/>
      <w:r w:rsidRPr="005A2398">
        <w:rPr>
          <w:rFonts w:ascii="Arial" w:eastAsia="ＭＳ Ｐゴシック" w:hAnsi="Arial" w:cs="Arial"/>
          <w:b/>
          <w:bCs/>
          <w:kern w:val="0"/>
          <w:sz w:val="27"/>
          <w:szCs w:val="27"/>
        </w:rPr>
        <w:t xml:space="preserve"> Recovery: The Right of Resurgence</w:t>
      </w:r>
    </w:p>
    <w:p w14:paraId="74ABC73A" w14:textId="77777777" w:rsidR="005A2398" w:rsidRPr="005A2398" w:rsidRDefault="005A2398" w:rsidP="005A2398">
      <w:pPr>
        <w:widowControl/>
        <w:numPr>
          <w:ilvl w:val="0"/>
          <w:numId w:val="5"/>
        </w:numPr>
        <w:spacing w:after="100" w:afterAutospacing="1"/>
        <w:jc w:val="left"/>
        <w:rPr>
          <w:rFonts w:ascii="Arial" w:eastAsia="ＭＳ Ｐゴシック" w:hAnsi="Arial" w:cs="Arial"/>
          <w:kern w:val="0"/>
          <w:sz w:val="24"/>
          <w:szCs w:val="24"/>
        </w:rPr>
      </w:pPr>
      <w:r w:rsidRPr="005A2398">
        <w:rPr>
          <w:rFonts w:ascii="Arial" w:eastAsia="ＭＳ Ｐゴシック" w:hAnsi="Arial" w:cs="Arial"/>
          <w:b/>
          <w:bCs/>
          <w:kern w:val="0"/>
          <w:sz w:val="24"/>
          <w:szCs w:val="24"/>
        </w:rPr>
        <w:t>The Scenario:</w:t>
      </w:r>
      <w:r w:rsidRPr="005A2398">
        <w:rPr>
          <w:rFonts w:ascii="Arial" w:eastAsia="ＭＳ Ｐゴシック" w:hAnsi="Arial" w:cs="Arial"/>
          <w:kern w:val="0"/>
          <w:sz w:val="24"/>
          <w:szCs w:val="24"/>
        </w:rPr>
        <w:t xml:space="preserve"> When a creator experiences a severe drop in subscriber count due to this purge—provided no malicious fraud was involved—the system can apply symbolic badges or display weight corrections celebrating the fact that they once surpassed a milestone. This ensures competitive principles function effectively. </w:t>
      </w:r>
    </w:p>
    <w:p w14:paraId="7D06FC0B" w14:textId="77777777" w:rsidR="005A2398" w:rsidRPr="005A2398" w:rsidRDefault="005A2398" w:rsidP="005A2398">
      <w:pPr>
        <w:widowControl/>
        <w:spacing w:after="100" w:afterAutospacing="1"/>
        <w:jc w:val="left"/>
        <w:rPr>
          <w:rFonts w:ascii="Arial" w:eastAsia="ＭＳ Ｐゴシック" w:hAnsi="Arial" w:cs="Arial"/>
          <w:kern w:val="0"/>
          <w:sz w:val="24"/>
          <w:szCs w:val="24"/>
        </w:rPr>
      </w:pPr>
      <w:r w:rsidRPr="005A2398">
        <w:rPr>
          <w:rFonts w:ascii="Arial" w:eastAsia="ＭＳ Ｐゴシック" w:hAnsi="Arial" w:cs="Arial"/>
          <w:kern w:val="0"/>
          <w:sz w:val="24"/>
          <w:szCs w:val="24"/>
        </w:rPr>
        <w:t xml:space="preserve">A historical peak proves the creator possesses talent capable of reaching a global audience. Sudden drops can stem from numerous factors: injury, illness, relocation, controversy, coordinated smear campaigns, shifting public opinion, or a temporary loss of motivation. If they choose to resume creating, that talent remains highly valuable. The platform should consider a safety net that partially reflects their historical value through system corrections. </w:t>
      </w:r>
    </w:p>
    <w:p w14:paraId="10003B7E" w14:textId="77777777" w:rsidR="005A2398" w:rsidRPr="005A2398" w:rsidRDefault="005A2398" w:rsidP="005A2398">
      <w:pPr>
        <w:widowControl/>
        <w:spacing w:after="100" w:afterAutospacing="1"/>
        <w:jc w:val="left"/>
        <w:outlineLvl w:val="3"/>
        <w:rPr>
          <w:rFonts w:ascii="Arial" w:eastAsia="ＭＳ Ｐゴシック" w:hAnsi="Arial" w:cs="Arial"/>
          <w:b/>
          <w:bCs/>
          <w:kern w:val="0"/>
          <w:sz w:val="24"/>
          <w:szCs w:val="24"/>
        </w:rPr>
      </w:pPr>
      <w:r w:rsidRPr="005A2398">
        <w:rPr>
          <w:rFonts w:ascii="Arial" w:eastAsia="ＭＳ Ｐゴシック" w:hAnsi="Arial" w:cs="Arial"/>
          <w:b/>
          <w:bCs/>
          <w:kern w:val="0"/>
          <w:sz w:val="24"/>
          <w:szCs w:val="24"/>
        </w:rPr>
        <w:t>Behavioral Workflow for Resurgence:</w:t>
      </w:r>
    </w:p>
    <w:p w14:paraId="73F7103C" w14:textId="77777777" w:rsidR="005A2398" w:rsidRPr="005A2398" w:rsidRDefault="005A2398" w:rsidP="005A2398">
      <w:pPr>
        <w:widowControl/>
        <w:spacing w:after="100" w:afterAutospacing="1"/>
        <w:jc w:val="left"/>
        <w:rPr>
          <w:rFonts w:ascii="Arial" w:eastAsia="ＭＳ Ｐゴシック" w:hAnsi="Arial" w:cs="Arial"/>
          <w:kern w:val="0"/>
          <w:sz w:val="24"/>
          <w:szCs w:val="24"/>
        </w:rPr>
      </w:pPr>
      <w:r w:rsidRPr="005A2398">
        <w:rPr>
          <w:rFonts w:ascii="Arial" w:eastAsia="ＭＳ Ｐゴシック" w:hAnsi="Arial" w:cs="Arial"/>
          <w:kern w:val="0"/>
          <w:sz w:val="24"/>
          <w:szCs w:val="24"/>
        </w:rPr>
        <w:t xml:space="preserve">The platform grants a "Right of Resurgence" to creators whose active subscriber base has fallen drastically below a designated threshold. For creators eager to rebuild, the system applies supportive boosts to ad revenue shares or search visibility for a limited number of times (e.g., one or two instances) within a finite window. </w:t>
      </w:r>
    </w:p>
    <w:p w14:paraId="6836C83A" w14:textId="77777777" w:rsidR="005A2398" w:rsidRPr="005A2398" w:rsidRDefault="005A2398" w:rsidP="005A2398">
      <w:pPr>
        <w:widowControl/>
        <w:spacing w:after="100" w:afterAutospacing="1"/>
        <w:jc w:val="left"/>
        <w:rPr>
          <w:rFonts w:ascii="Arial" w:eastAsia="ＭＳ Ｐゴシック" w:hAnsi="Arial" w:cs="Arial"/>
          <w:kern w:val="0"/>
          <w:sz w:val="24"/>
          <w:szCs w:val="24"/>
        </w:rPr>
      </w:pPr>
      <w:r w:rsidRPr="005A2398">
        <w:rPr>
          <w:rFonts w:ascii="Arial" w:eastAsia="ＭＳ Ｐゴシック" w:hAnsi="Arial" w:cs="Arial"/>
          <w:kern w:val="0"/>
          <w:sz w:val="24"/>
          <w:szCs w:val="24"/>
        </w:rPr>
        <w:lastRenderedPageBreak/>
        <w:t xml:space="preserve">The activation timing of this boost is placed entirely under the creator's discretion. This auxiliary system respects their autonomy and dignity, accommodating various creator paths: those who want a quiet presence despite past success, those who want to rebuild entirely on their own, or those who want to push hard once preparations are complete. </w:t>
      </w:r>
      <w:r w:rsidRPr="005A2398">
        <w:rPr>
          <w:rFonts w:ascii="Arial" w:eastAsia="ＭＳ Ｐゴシック" w:hAnsi="Arial" w:cs="Arial"/>
          <w:i/>
          <w:iCs/>
          <w:kern w:val="0"/>
          <w:sz w:val="24"/>
          <w:szCs w:val="24"/>
        </w:rPr>
        <w:t>(Strict measures must be enforced to prevent account flipping/selling.)</w:t>
      </w:r>
      <w:r w:rsidRPr="005A2398">
        <w:rPr>
          <w:rFonts w:ascii="Arial" w:eastAsia="ＭＳ Ｐゴシック" w:hAnsi="Arial" w:cs="Arial"/>
          <w:kern w:val="0"/>
          <w:sz w:val="24"/>
          <w:szCs w:val="24"/>
        </w:rPr>
        <w:t xml:space="preserve"> </w:t>
      </w:r>
    </w:p>
    <w:p w14:paraId="18AC51C8" w14:textId="77777777" w:rsidR="005A2398" w:rsidRPr="005A2398" w:rsidRDefault="005A2398" w:rsidP="005A2398">
      <w:pPr>
        <w:widowControl/>
        <w:spacing w:after="100" w:afterAutospacing="1"/>
        <w:jc w:val="left"/>
        <w:rPr>
          <w:rFonts w:ascii="Arial" w:eastAsia="ＭＳ Ｐゴシック" w:hAnsi="Arial" w:cs="Arial"/>
          <w:kern w:val="0"/>
          <w:sz w:val="24"/>
          <w:szCs w:val="24"/>
        </w:rPr>
      </w:pPr>
      <w:r w:rsidRPr="005A2398">
        <w:rPr>
          <w:rFonts w:ascii="Arial" w:eastAsia="ＭＳ Ｐゴシック" w:hAnsi="Arial" w:cs="Arial"/>
          <w:kern w:val="0"/>
          <w:sz w:val="24"/>
          <w:szCs w:val="24"/>
        </w:rPr>
        <w:t xml:space="preserve">Furthermore, creators can transfer this right as a "Succession Right" (with a further decayed boost value) to trusted, subscribed successor accounts that sit above or below the threshold, thereby facilitating a healthy generational handoff within the platform. </w:t>
      </w:r>
    </w:p>
    <w:p w14:paraId="27908390" w14:textId="77777777" w:rsidR="001B2004" w:rsidRPr="005A2398" w:rsidRDefault="001B2004"/>
    <w:sectPr w:rsidR="001B2004" w:rsidRPr="005A239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293CF" w14:textId="77777777" w:rsidR="00FA553A" w:rsidRDefault="00FA553A" w:rsidP="005A2398">
      <w:r>
        <w:separator/>
      </w:r>
    </w:p>
  </w:endnote>
  <w:endnote w:type="continuationSeparator" w:id="0">
    <w:p w14:paraId="111BC8AD" w14:textId="77777777" w:rsidR="00FA553A" w:rsidRDefault="00FA553A" w:rsidP="005A23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1BD19" w14:textId="77777777" w:rsidR="00FA553A" w:rsidRDefault="00FA553A" w:rsidP="005A2398">
      <w:r>
        <w:separator/>
      </w:r>
    </w:p>
  </w:footnote>
  <w:footnote w:type="continuationSeparator" w:id="0">
    <w:p w14:paraId="7D160471" w14:textId="77777777" w:rsidR="00FA553A" w:rsidRDefault="00FA553A" w:rsidP="005A23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75D40"/>
    <w:multiLevelType w:val="multilevel"/>
    <w:tmpl w:val="2F924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9824D7"/>
    <w:multiLevelType w:val="multilevel"/>
    <w:tmpl w:val="20A0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F40224"/>
    <w:multiLevelType w:val="multilevel"/>
    <w:tmpl w:val="BC32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905B22"/>
    <w:multiLevelType w:val="multilevel"/>
    <w:tmpl w:val="FB48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2C4EE5"/>
    <w:multiLevelType w:val="multilevel"/>
    <w:tmpl w:val="ED1C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602256">
    <w:abstractNumId w:val="3"/>
  </w:num>
  <w:num w:numId="2" w16cid:durableId="169027947">
    <w:abstractNumId w:val="2"/>
  </w:num>
  <w:num w:numId="3" w16cid:durableId="575170607">
    <w:abstractNumId w:val="0"/>
  </w:num>
  <w:num w:numId="4" w16cid:durableId="1004435696">
    <w:abstractNumId w:val="1"/>
  </w:num>
  <w:num w:numId="5" w16cid:durableId="18977440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CAC"/>
    <w:rsid w:val="00130CAC"/>
    <w:rsid w:val="001B2004"/>
    <w:rsid w:val="005A2398"/>
    <w:rsid w:val="00CA6EAD"/>
    <w:rsid w:val="00D56BE7"/>
    <w:rsid w:val="00FA553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5:chartTrackingRefBased/>
  <w15:docId w15:val="{29C0F489-D788-4189-A66A-BC3D95E06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30CA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130CA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130CAC"/>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130CA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30CA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30CA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30CA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30CA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30CA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30CAC"/>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130CAC"/>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130CAC"/>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130CAC"/>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30CAC"/>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30CAC"/>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30CAC"/>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30CAC"/>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30CAC"/>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130CA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30CA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30CA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130CA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30CAC"/>
    <w:pPr>
      <w:spacing w:before="160" w:after="160"/>
      <w:jc w:val="center"/>
    </w:pPr>
    <w:rPr>
      <w:i/>
      <w:iCs/>
      <w:color w:val="404040" w:themeColor="text1" w:themeTint="BF"/>
    </w:rPr>
  </w:style>
  <w:style w:type="character" w:customStyle="1" w:styleId="a8">
    <w:name w:val="引用文 (文字)"/>
    <w:basedOn w:val="a0"/>
    <w:link w:val="a7"/>
    <w:uiPriority w:val="29"/>
    <w:rsid w:val="00130CAC"/>
    <w:rPr>
      <w:i/>
      <w:iCs/>
      <w:color w:val="404040" w:themeColor="text1" w:themeTint="BF"/>
    </w:rPr>
  </w:style>
  <w:style w:type="paragraph" w:styleId="a9">
    <w:name w:val="List Paragraph"/>
    <w:basedOn w:val="a"/>
    <w:uiPriority w:val="34"/>
    <w:qFormat/>
    <w:rsid w:val="00130CAC"/>
    <w:pPr>
      <w:ind w:left="720"/>
      <w:contextualSpacing/>
    </w:pPr>
  </w:style>
  <w:style w:type="character" w:styleId="21">
    <w:name w:val="Intense Emphasis"/>
    <w:basedOn w:val="a0"/>
    <w:uiPriority w:val="21"/>
    <w:qFormat/>
    <w:rsid w:val="00130CAC"/>
    <w:rPr>
      <w:i/>
      <w:iCs/>
      <w:color w:val="0F4761" w:themeColor="accent1" w:themeShade="BF"/>
    </w:rPr>
  </w:style>
  <w:style w:type="paragraph" w:styleId="22">
    <w:name w:val="Intense Quote"/>
    <w:basedOn w:val="a"/>
    <w:next w:val="a"/>
    <w:link w:val="23"/>
    <w:uiPriority w:val="30"/>
    <w:qFormat/>
    <w:rsid w:val="00130C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30CAC"/>
    <w:rPr>
      <w:i/>
      <w:iCs/>
      <w:color w:val="0F4761" w:themeColor="accent1" w:themeShade="BF"/>
    </w:rPr>
  </w:style>
  <w:style w:type="character" w:styleId="24">
    <w:name w:val="Intense Reference"/>
    <w:basedOn w:val="a0"/>
    <w:uiPriority w:val="32"/>
    <w:qFormat/>
    <w:rsid w:val="00130CAC"/>
    <w:rPr>
      <w:b/>
      <w:bCs/>
      <w:smallCaps/>
      <w:color w:val="0F4761" w:themeColor="accent1" w:themeShade="BF"/>
      <w:spacing w:val="5"/>
    </w:rPr>
  </w:style>
  <w:style w:type="paragraph" w:styleId="aa">
    <w:name w:val="header"/>
    <w:basedOn w:val="a"/>
    <w:link w:val="ab"/>
    <w:uiPriority w:val="99"/>
    <w:unhideWhenUsed/>
    <w:rsid w:val="005A2398"/>
    <w:pPr>
      <w:tabs>
        <w:tab w:val="center" w:pos="4252"/>
        <w:tab w:val="right" w:pos="8504"/>
      </w:tabs>
      <w:snapToGrid w:val="0"/>
    </w:pPr>
  </w:style>
  <w:style w:type="character" w:customStyle="1" w:styleId="ab">
    <w:name w:val="ヘッダー (文字)"/>
    <w:basedOn w:val="a0"/>
    <w:link w:val="aa"/>
    <w:uiPriority w:val="99"/>
    <w:rsid w:val="005A2398"/>
  </w:style>
  <w:style w:type="paragraph" w:styleId="ac">
    <w:name w:val="footer"/>
    <w:basedOn w:val="a"/>
    <w:link w:val="ad"/>
    <w:uiPriority w:val="99"/>
    <w:unhideWhenUsed/>
    <w:rsid w:val="005A2398"/>
    <w:pPr>
      <w:tabs>
        <w:tab w:val="center" w:pos="4252"/>
        <w:tab w:val="right" w:pos="8504"/>
      </w:tabs>
      <w:snapToGrid w:val="0"/>
    </w:pPr>
  </w:style>
  <w:style w:type="character" w:customStyle="1" w:styleId="ad">
    <w:name w:val="フッター (文字)"/>
    <w:basedOn w:val="a0"/>
    <w:link w:val="ac"/>
    <w:uiPriority w:val="99"/>
    <w:rsid w:val="005A23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943</Words>
  <Characters>5376</Characters>
  <Application>Microsoft Office Word</Application>
  <DocSecurity>0</DocSecurity>
  <Lines>44</Lines>
  <Paragraphs>12</Paragraphs>
  <ScaleCrop>false</ScaleCrop>
  <Company/>
  <LinksUpToDate>false</LinksUpToDate>
  <CharactersWithSpaces>6307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舎 草文</dc:creator>
  <cp:keywords/>
  <dc:description/>
  <cp:lastModifiedBy>舎 草文</cp:lastModifiedBy>
  <cp:revision>2</cp:revision>
  <dcterms:created xsi:type="dcterms:W3CDTF">2026-07-08T06:08:00Z</dcterms:created>
  <dcterms:modified xsi:type="dcterms:W3CDTF">2026-07-08T06:10:00Z</dcterms:modified>
</cp:coreProperties>
</file>