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F34A" w14:textId="77777777" w:rsidR="00AD3C93" w:rsidRPr="00AD3C93" w:rsidRDefault="00AD3C93" w:rsidP="00AD3C93">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AD3C93">
        <w:rPr>
          <w:rFonts w:ascii="ＭＳ Ｐゴシック" w:eastAsia="ＭＳ Ｐゴシック" w:hAnsi="ＭＳ Ｐゴシック" w:cs="ＭＳ Ｐゴシック"/>
          <w:b/>
          <w:bCs/>
          <w:kern w:val="36"/>
          <w:sz w:val="48"/>
          <w:szCs w:val="48"/>
        </w:rPr>
        <w:t>Traffic Reduction via Double-Loop Playback and Its Scalability</w:t>
      </w:r>
    </w:p>
    <w:p w14:paraId="7BC65132"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Applying Slide-View and Digital Photo Frame Concepts to Reduce Infrastructure Costs and Monetize Commercial BGM Platforms</w:t>
      </w:r>
    </w:p>
    <w:p w14:paraId="0225D9EA"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i/>
          <w:iCs/>
          <w:kern w:val="0"/>
          <w:sz w:val="24"/>
          <w:szCs w:val="24"/>
        </w:rPr>
        <w:t>Premise: This framework applies existing loop-detection techniques and delivery optimization models to the operational design of video and background music (BGM) distribution networks.</w:t>
      </w:r>
    </w:p>
    <w:p w14:paraId="17701EE7" w14:textId="77777777" w:rsidR="00AD3C93" w:rsidRPr="00AD3C93" w:rsidRDefault="00AD3C93" w:rsidP="00AD3C9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AD3C93">
        <w:rPr>
          <w:rFonts w:ascii="ＭＳ Ｐゴシック" w:eastAsia="ＭＳ Ｐゴシック" w:hAnsi="ＭＳ Ｐゴシック" w:cs="ＭＳ Ｐゴシック"/>
          <w:b/>
          <w:bCs/>
          <w:kern w:val="0"/>
          <w:sz w:val="36"/>
          <w:szCs w:val="36"/>
        </w:rPr>
        <w:t>1. Introduction: Current Operational Challenges and Market Background</w:t>
      </w:r>
    </w:p>
    <w:p w14:paraId="435E2FF8"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A significant volume of long-duration content—such as ambient study tracks, sleep aids, and continuous loop videos—is distributed across digital platforms. However, delivering these tracks as full-length, high-resolution video files (where identical audio and video tracks are encoded continuously over hours) introduces a massive, unnecessary drain on infrastructure across three primary layers: </w:t>
      </w:r>
    </w:p>
    <w:p w14:paraId="6936343E" w14:textId="77777777" w:rsidR="00AD3C93" w:rsidRPr="00AD3C93" w:rsidRDefault="00AD3C93" w:rsidP="00AD3C93">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Electronic Infrastructure (Network Bandwidth):</w:t>
      </w:r>
      <w:r w:rsidRPr="00AD3C93">
        <w:rPr>
          <w:rFonts w:ascii="ＭＳ Ｐゴシック" w:eastAsia="ＭＳ Ｐゴシック" w:hAnsi="ＭＳ Ｐゴシック" w:cs="ＭＳ Ｐゴシック"/>
          <w:kern w:val="0"/>
          <w:sz w:val="24"/>
          <w:szCs w:val="24"/>
        </w:rPr>
        <w:t xml:space="preserve"> High-packet-data transfers occur constantly for visually static or repetitive content, causing significant network congestion. </w:t>
      </w:r>
    </w:p>
    <w:p w14:paraId="28901C87" w14:textId="77777777" w:rsidR="00AD3C93" w:rsidRPr="00AD3C93" w:rsidRDefault="00AD3C93" w:rsidP="00AD3C93">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Platform Hosting Servers:</w:t>
      </w:r>
      <w:r w:rsidRPr="00AD3C93">
        <w:rPr>
          <w:rFonts w:ascii="ＭＳ Ｐゴシック" w:eastAsia="ＭＳ Ｐゴシック" w:hAnsi="ＭＳ Ｐゴシック" w:cs="ＭＳ Ｐゴシック"/>
          <w:kern w:val="0"/>
          <w:sz w:val="24"/>
          <w:szCs w:val="24"/>
        </w:rPr>
        <w:t xml:space="preserve"> Storage capacity is strained, and excessive server delivery and transfer costs are generated by repeatedly streaming identical data packets. </w:t>
      </w:r>
    </w:p>
    <w:p w14:paraId="7CA761B1" w14:textId="77777777" w:rsidR="00AD3C93" w:rsidRPr="00AD3C93" w:rsidRDefault="00AD3C93" w:rsidP="00AD3C93">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User Hardware Devices:</w:t>
      </w:r>
      <w:r w:rsidRPr="00AD3C93">
        <w:rPr>
          <w:rFonts w:ascii="ＭＳ Ｐゴシック" w:eastAsia="ＭＳ Ｐゴシック" w:hAnsi="ＭＳ Ｐゴシック" w:cs="ＭＳ Ｐゴシック"/>
          <w:kern w:val="0"/>
          <w:sz w:val="24"/>
          <w:szCs w:val="24"/>
        </w:rPr>
        <w:t xml:space="preserve"> End-user hardware experiences accelerated battery drain, overheating, and a reduced operational lifespan due to constant video decoding and packet reception. </w:t>
      </w:r>
    </w:p>
    <w:p w14:paraId="244321D3"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This proposal introduces an ecosystem where creators submit a single loop asset, shifting the loop rendering process entirely to the user’s hardware (client-side rendering). This architecture drastically reduces operational costs for both platform servers and end-users while opening new commercial avenues. </w:t>
      </w:r>
    </w:p>
    <w:p w14:paraId="36D6863D" w14:textId="77777777" w:rsidR="00AD3C93" w:rsidRPr="00AD3C93" w:rsidRDefault="00AD3C93" w:rsidP="00AD3C9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AD3C93">
        <w:rPr>
          <w:rFonts w:ascii="ＭＳ Ｐゴシック" w:eastAsia="ＭＳ Ｐゴシック" w:hAnsi="ＭＳ Ｐゴシック" w:cs="ＭＳ Ｐゴシック"/>
          <w:b/>
          <w:bCs/>
          <w:kern w:val="0"/>
          <w:sz w:val="36"/>
          <w:szCs w:val="36"/>
        </w:rPr>
        <w:lastRenderedPageBreak/>
        <w:t>2. Core Technology: The Double-Loop Playback System</w:t>
      </w:r>
    </w:p>
    <w:p w14:paraId="5EE892E6"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The platform generates simulated long-duration videos automatically by requiring creators to submit four distinct media assets alongside a designated synchronization parameter: </w:t>
      </w:r>
    </w:p>
    <w:p w14:paraId="275B0781"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Creator Submission Requirements</w:t>
      </w:r>
    </w:p>
    <w:p w14:paraId="6A3BA3AC" w14:textId="77777777" w:rsidR="00AD3C93" w:rsidRPr="00AD3C93" w:rsidRDefault="00AD3C93" w:rsidP="00AD3C93">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Asset A:</w:t>
      </w:r>
      <w:r w:rsidRPr="00AD3C93">
        <w:rPr>
          <w:rFonts w:ascii="ＭＳ Ｐゴシック" w:eastAsia="ＭＳ Ｐゴシック" w:hAnsi="ＭＳ Ｐゴシック" w:cs="ＭＳ Ｐゴシック"/>
          <w:kern w:val="0"/>
          <w:sz w:val="24"/>
          <w:szCs w:val="24"/>
        </w:rPr>
        <w:t xml:space="preserve"> Intro Video (The opening sequence) </w:t>
      </w:r>
    </w:p>
    <w:p w14:paraId="4341A359" w14:textId="77777777" w:rsidR="00AD3C93" w:rsidRPr="00AD3C93" w:rsidRDefault="00AD3C93" w:rsidP="00AD3C93">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Asset B:</w:t>
      </w:r>
      <w:r w:rsidRPr="00AD3C93">
        <w:rPr>
          <w:rFonts w:ascii="ＭＳ Ｐゴシック" w:eastAsia="ＭＳ Ｐゴシック" w:hAnsi="ＭＳ Ｐゴシック" w:cs="ＭＳ Ｐゴシック"/>
          <w:kern w:val="0"/>
          <w:sz w:val="24"/>
          <w:szCs w:val="24"/>
        </w:rPr>
        <w:t xml:space="preserve"> Loop Video (Alternatively, a sequence of static illustrations) </w:t>
      </w:r>
    </w:p>
    <w:p w14:paraId="3697002B" w14:textId="77777777" w:rsidR="00AD3C93" w:rsidRPr="00AD3C93" w:rsidRDefault="00AD3C93" w:rsidP="00AD3C93">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Asset C:</w:t>
      </w:r>
      <w:r w:rsidRPr="00AD3C93">
        <w:rPr>
          <w:rFonts w:ascii="ＭＳ Ｐゴシック" w:eastAsia="ＭＳ Ｐゴシック" w:hAnsi="ＭＳ Ｐゴシック" w:cs="ＭＳ Ｐゴシック"/>
          <w:kern w:val="0"/>
          <w:sz w:val="24"/>
          <w:szCs w:val="24"/>
        </w:rPr>
        <w:t xml:space="preserve"> Loop Audio Data (The background music or ambient track) </w:t>
      </w:r>
    </w:p>
    <w:p w14:paraId="2339BD6A" w14:textId="77777777" w:rsidR="00AD3C93" w:rsidRPr="00AD3C93" w:rsidRDefault="00AD3C93" w:rsidP="00AD3C93">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Asset D:</w:t>
      </w:r>
      <w:r w:rsidRPr="00AD3C93">
        <w:rPr>
          <w:rFonts w:ascii="ＭＳ Ｐゴシック" w:eastAsia="ＭＳ Ｐゴシック" w:hAnsi="ＭＳ Ｐゴシック" w:cs="ＭＳ Ｐゴシック"/>
          <w:kern w:val="0"/>
          <w:sz w:val="24"/>
          <w:szCs w:val="24"/>
        </w:rPr>
        <w:t xml:space="preserve"> Outro Video (The closing sequence) </w:t>
      </w:r>
    </w:p>
    <w:p w14:paraId="032E8612" w14:textId="77777777" w:rsidR="00AD3C93" w:rsidRPr="00AD3C93" w:rsidRDefault="00AD3C93" w:rsidP="00AD3C93">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Parameter N:</w:t>
      </w:r>
      <w:r w:rsidRPr="00AD3C93">
        <w:rPr>
          <w:rFonts w:ascii="ＭＳ Ｐゴシック" w:eastAsia="ＭＳ Ｐゴシック" w:hAnsi="ＭＳ Ｐゴシック" w:cs="ＭＳ Ｐゴシック"/>
          <w:kern w:val="0"/>
          <w:sz w:val="24"/>
          <w:szCs w:val="24"/>
        </w:rPr>
        <w:t xml:space="preserve"> Designated duration limit or loop repetition count </w:t>
      </w:r>
    </w:p>
    <w:p w14:paraId="0A52F9BC"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Client-Side Playback Sequence</w:t>
      </w:r>
    </w:p>
    <w:p w14:paraId="2C4363FC"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Upon initiation, the user device executes the media files locally in the following chronological sequence: Asset A -&gt; N times of (Asset B + Asset C) -&gt; Asset D </w:t>
      </w:r>
    </w:p>
    <w:p w14:paraId="5BD84223"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Data Processing and Communication Optimization</w:t>
      </w:r>
    </w:p>
    <w:p w14:paraId="126E2CA2" w14:textId="77777777" w:rsidR="00AD3C93" w:rsidRPr="00AD3C93" w:rsidRDefault="00AD3C93" w:rsidP="00AD3C93">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Initial Caching:</w:t>
      </w:r>
      <w:r w:rsidRPr="00AD3C93">
        <w:rPr>
          <w:rFonts w:ascii="ＭＳ Ｐゴシック" w:eastAsia="ＭＳ Ｐゴシック" w:hAnsi="ＭＳ Ｐゴシック" w:cs="ＭＳ Ｐゴシック"/>
          <w:kern w:val="0"/>
          <w:sz w:val="24"/>
          <w:szCs w:val="24"/>
        </w:rPr>
        <w:t xml:space="preserve"> When Intro Video (A) begins playback, the user device caches Loop Video (B) and Loop Audio (C) locally, keeping them ready for continuous execution. </w:t>
      </w:r>
    </w:p>
    <w:p w14:paraId="179DE652" w14:textId="77777777" w:rsidR="00AD3C93" w:rsidRPr="00AD3C93" w:rsidRDefault="00AD3C93" w:rsidP="00AD3C93">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Network Throttling:</w:t>
      </w:r>
      <w:r w:rsidRPr="00AD3C93">
        <w:rPr>
          <w:rFonts w:ascii="ＭＳ Ｐゴシック" w:eastAsia="ＭＳ Ｐゴシック" w:hAnsi="ＭＳ Ｐゴシック" w:cs="ＭＳ Ｐゴシック"/>
          <w:kern w:val="0"/>
          <w:sz w:val="24"/>
          <w:szCs w:val="24"/>
        </w:rPr>
        <w:t xml:space="preserve"> During the loop cycle (N repetitions), live video streaming from the host server halts completely, and the hardware plays back the cached local files. </w:t>
      </w:r>
    </w:p>
    <w:p w14:paraId="610D5B09" w14:textId="77777777" w:rsidR="00AD3C93" w:rsidRPr="00AD3C93" w:rsidRDefault="00AD3C93" w:rsidP="00AD3C93">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Termination Signaling:</w:t>
      </w:r>
      <w:r w:rsidRPr="00AD3C93">
        <w:rPr>
          <w:rFonts w:ascii="ＭＳ Ｐゴシック" w:eastAsia="ＭＳ Ｐゴシック" w:hAnsi="ＭＳ Ｐゴシック" w:cs="ＭＳ Ｐゴシック"/>
          <w:kern w:val="0"/>
          <w:sz w:val="24"/>
          <w:szCs w:val="24"/>
        </w:rPr>
        <w:t xml:space="preserve"> As the final loop repetition or time threshold approaches, the client device automatically transmits a background signal to the server to download and seamlessly stitch Outro Video (D) to conclude playback. </w:t>
      </w:r>
      <w:r w:rsidRPr="00AD3C93">
        <w:rPr>
          <w:rFonts w:ascii="ＭＳ Ｐゴシック" w:eastAsia="ＭＳ Ｐゴシック" w:hAnsi="ＭＳ Ｐゴシック" w:cs="ＭＳ Ｐゴシック"/>
          <w:i/>
          <w:iCs/>
          <w:kern w:val="0"/>
          <w:sz w:val="24"/>
          <w:szCs w:val="24"/>
        </w:rPr>
        <w:t>(Note: The system operates normally even if Assets A or D are omitted by the creator.)</w:t>
      </w:r>
      <w:r w:rsidRPr="00AD3C93">
        <w:rPr>
          <w:rFonts w:ascii="ＭＳ Ｐゴシック" w:eastAsia="ＭＳ Ｐゴシック" w:hAnsi="ＭＳ Ｐゴシック" w:cs="ＭＳ Ｐゴシック"/>
          <w:kern w:val="0"/>
          <w:sz w:val="24"/>
          <w:szCs w:val="24"/>
        </w:rPr>
        <w:t xml:space="preserve"> </w:t>
      </w:r>
    </w:p>
    <w:p w14:paraId="03A16DDE"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This model remains effective even if applied to audio or video elements independently. If a file contains only an ambient audio track, the platform can automatically assign matching pre-set graphics or rotate a series of cached image slides locally to simulate visual content. </w:t>
      </w:r>
    </w:p>
    <w:p w14:paraId="2892A160"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lastRenderedPageBreak/>
        <w:t>Strategic Implementation Benefits</w:t>
      </w:r>
    </w:p>
    <w:p w14:paraId="1C45A975" w14:textId="77777777" w:rsidR="00AD3C93" w:rsidRPr="00AD3C93" w:rsidRDefault="00AD3C93" w:rsidP="00AD3C93">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For Platforms:</w:t>
      </w:r>
      <w:r w:rsidRPr="00AD3C93">
        <w:rPr>
          <w:rFonts w:ascii="ＭＳ Ｐゴシック" w:eastAsia="ＭＳ Ｐゴシック" w:hAnsi="ＭＳ Ｐゴシック" w:cs="ＭＳ Ｐゴシック"/>
          <w:kern w:val="0"/>
          <w:sz w:val="24"/>
          <w:szCs w:val="24"/>
        </w:rPr>
        <w:t xml:space="preserve"> Hosting server operations and active data distribution costs drop dramatically. </w:t>
      </w:r>
    </w:p>
    <w:p w14:paraId="2B88B649" w14:textId="77777777" w:rsidR="00AD3C93" w:rsidRPr="00AD3C93" w:rsidRDefault="00AD3C93" w:rsidP="00AD3C93">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For End-Users:</w:t>
      </w:r>
      <w:r w:rsidRPr="00AD3C93">
        <w:rPr>
          <w:rFonts w:ascii="ＭＳ Ｐゴシック" w:eastAsia="ＭＳ Ｐゴシック" w:hAnsi="ＭＳ Ｐゴシック" w:cs="ＭＳ Ｐゴシック"/>
          <w:kern w:val="0"/>
          <w:sz w:val="24"/>
          <w:szCs w:val="24"/>
        </w:rPr>
        <w:t xml:space="preserve"> Cellular and broadband data consumption drops, directly lowering user data bills. </w:t>
      </w:r>
    </w:p>
    <w:p w14:paraId="5F02FF07" w14:textId="77777777" w:rsidR="00AD3C93" w:rsidRPr="00AD3C93" w:rsidRDefault="00AD3C93" w:rsidP="00AD3C93">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For Content Creators:</w:t>
      </w:r>
      <w:r w:rsidRPr="00AD3C93">
        <w:rPr>
          <w:rFonts w:ascii="ＭＳ Ｐゴシック" w:eastAsia="ＭＳ Ｐゴシック" w:hAnsi="ＭＳ Ｐゴシック" w:cs="ＭＳ Ｐゴシック"/>
          <w:kern w:val="0"/>
          <w:sz w:val="24"/>
          <w:szCs w:val="24"/>
        </w:rPr>
        <w:t xml:space="preserve"> Creators are freed from the lengthy editing, compiling, and encoding processes required to render multi-hour files. </w:t>
      </w:r>
    </w:p>
    <w:p w14:paraId="1102F99A" w14:textId="77777777" w:rsidR="00AD3C93" w:rsidRPr="00AD3C93" w:rsidRDefault="00AD3C93" w:rsidP="00AD3C9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AD3C93">
        <w:rPr>
          <w:rFonts w:ascii="ＭＳ Ｐゴシック" w:eastAsia="ＭＳ Ｐゴシック" w:hAnsi="ＭＳ Ｐゴシック" w:cs="ＭＳ Ｐゴシック"/>
          <w:b/>
          <w:bCs/>
          <w:kern w:val="0"/>
          <w:sz w:val="36"/>
          <w:szCs w:val="36"/>
        </w:rPr>
        <w:t>3. High-Integrity Advertisement Models Preserving the User Experience</w:t>
      </w:r>
    </w:p>
    <w:p w14:paraId="3A2E4E1B"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Because users rarely look at screens when engaging with ambient or sleep music, disruptive video ads degrade the experience and fail to deliver value to advertisers. This architecture introduces two alternative ad models that minimize data transmission while preserving the content's tone: </w:t>
      </w:r>
    </w:p>
    <w:p w14:paraId="003B57DF"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1) Pull-Based Audio Announcements (Audio Ads)</w:t>
      </w:r>
    </w:p>
    <w:p w14:paraId="7FA6B98F" w14:textId="77777777" w:rsidR="00AD3C93" w:rsidRPr="00AD3C93" w:rsidRDefault="00AD3C93" w:rsidP="00AD3C93">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Operational Design:</w:t>
      </w:r>
      <w:r w:rsidRPr="00AD3C93">
        <w:rPr>
          <w:rFonts w:ascii="ＭＳ Ｐゴシック" w:eastAsia="ＭＳ Ｐゴシック" w:hAnsi="ＭＳ Ｐゴシック" w:cs="ＭＳ Ｐゴシック"/>
          <w:kern w:val="0"/>
          <w:sz w:val="24"/>
          <w:szCs w:val="24"/>
        </w:rPr>
        <w:t xml:space="preserve"> As the playback sequence nears the transition point of a loop cycle, the client device requests an ad from the server using a pull-based request. The system selects a calm, 30-to-60-second audio announcement resembling a radio commercial that matches the aesthetic style of the creator's content. </w:t>
      </w:r>
    </w:p>
    <w:p w14:paraId="6A36F15E" w14:textId="77777777" w:rsidR="00AD3C93" w:rsidRPr="00AD3C93" w:rsidRDefault="00AD3C93" w:rsidP="00AD3C93">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Strategic Advantage:</w:t>
      </w:r>
      <w:r w:rsidRPr="00AD3C93">
        <w:rPr>
          <w:rFonts w:ascii="ＭＳ Ｐゴシック" w:eastAsia="ＭＳ Ｐゴシック" w:hAnsi="ＭＳ Ｐゴシック" w:cs="ＭＳ Ｐゴシック"/>
          <w:kern w:val="0"/>
          <w:sz w:val="24"/>
          <w:szCs w:val="24"/>
        </w:rPr>
        <w:t xml:space="preserve"> Eliminating the video track minimizes data delivery sizes and prevents disruptions to users who are working or sleeping. </w:t>
      </w:r>
    </w:p>
    <w:p w14:paraId="3BE9B504"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2) Semi-Transparent Text Overlay Advertisements (Text Ads)</w:t>
      </w:r>
    </w:p>
    <w:p w14:paraId="0FD233C5" w14:textId="77777777" w:rsidR="00AD3C93" w:rsidRPr="00AD3C93" w:rsidRDefault="00AD3C93" w:rsidP="00AD3C93">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Configuration 1 (Scrolling Overlay):</w:t>
      </w:r>
      <w:r w:rsidRPr="00AD3C93">
        <w:rPr>
          <w:rFonts w:ascii="ＭＳ Ｐゴシック" w:eastAsia="ＭＳ Ｐゴシック" w:hAnsi="ＭＳ Ｐゴシック" w:cs="ＭＳ Ｐゴシック"/>
          <w:kern w:val="0"/>
          <w:sz w:val="24"/>
          <w:szCs w:val="24"/>
        </w:rPr>
        <w:t xml:space="preserve"> The platform generates a semi-transparent text box overlaying a suitable section of the video track. A text-only ad scrolls silently (or with minimal system tones) across the screen for approximately 20 seconds, resembling a live chat feed. </w:t>
      </w:r>
    </w:p>
    <w:p w14:paraId="69831586" w14:textId="77777777" w:rsidR="00AD3C93" w:rsidRPr="00AD3C93" w:rsidRDefault="00AD3C93" w:rsidP="00AD3C93">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Configuration 2 (Floating Text Asset):</w:t>
      </w:r>
      <w:r w:rsidRPr="00AD3C93">
        <w:rPr>
          <w:rFonts w:ascii="ＭＳ Ｐゴシック" w:eastAsia="ＭＳ Ｐゴシック" w:hAnsi="ＭＳ Ｐゴシック" w:cs="ＭＳ Ｐゴシック"/>
          <w:kern w:val="0"/>
          <w:sz w:val="24"/>
          <w:szCs w:val="24"/>
        </w:rPr>
        <w:t xml:space="preserve"> Static text-based ads float within a designated section of the display viewport. The system cycles through a small package of prepared illustrations or text copy every few seconds. </w:t>
      </w:r>
    </w:p>
    <w:p w14:paraId="26754959"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lastRenderedPageBreak/>
        <w:t xml:space="preserve">Both text overlay configurations use the loop start point as a timing anchor but are scheduled to display entirely outside the precise transition moment. Once an ad concludes, a miniature interactive icon accompanied by brief information continues to float unobtrusively in a corner of the screen for 60 seconds without obstructing the core video content. </w:t>
      </w:r>
    </w:p>
    <w:p w14:paraId="133CD27E" w14:textId="77777777" w:rsidR="00AD3C93" w:rsidRPr="00AD3C93" w:rsidRDefault="00AD3C93" w:rsidP="00AD3C93">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Strategic Advantage:</w:t>
      </w:r>
      <w:r w:rsidRPr="00AD3C93">
        <w:rPr>
          <w:rFonts w:ascii="ＭＳ Ｐゴシック" w:eastAsia="ＭＳ Ｐゴシック" w:hAnsi="ＭＳ Ｐゴシック" w:cs="ＭＳ Ｐゴシック"/>
          <w:kern w:val="0"/>
          <w:sz w:val="24"/>
          <w:szCs w:val="24"/>
        </w:rPr>
        <w:t xml:space="preserve"> This approach delivers clean text, image, or audio-based advertisements to active viewers without disrupting the visual integrity of the content. </w:t>
      </w:r>
    </w:p>
    <w:p w14:paraId="55EB66BF" w14:textId="77777777" w:rsidR="00AD3C93" w:rsidRPr="00AD3C93" w:rsidRDefault="00AD3C93" w:rsidP="00AD3C9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AD3C93">
        <w:rPr>
          <w:rFonts w:ascii="ＭＳ Ｐゴシック" w:eastAsia="ＭＳ Ｐゴシック" w:hAnsi="ＭＳ Ｐゴシック" w:cs="ＭＳ Ｐゴシック"/>
          <w:b/>
          <w:bCs/>
          <w:kern w:val="0"/>
          <w:sz w:val="36"/>
          <w:szCs w:val="36"/>
        </w:rPr>
        <w:t>4. Advanced Applications: Commercial In-Store BGM Platform</w:t>
      </w:r>
    </w:p>
    <w:p w14:paraId="42D1A1C0"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Current Market Inefficiencies and Liabilities</w:t>
      </w:r>
    </w:p>
    <w:p w14:paraId="7F371FF5"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Many commercial entities—such as independent restaurants, salons, and fitness centers—improperly route consumer-facing music streams (e.g., standard YouTube videos) to provide background music for their businesses. This introduces four operational and legal risks: </w:t>
      </w:r>
    </w:p>
    <w:p w14:paraId="123F1797" w14:textId="77777777" w:rsidR="00AD3C93" w:rsidRPr="00AD3C93" w:rsidRDefault="00AD3C93" w:rsidP="00AD3C93">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High data consumption strains commercial internet connections. </w:t>
      </w:r>
    </w:p>
    <w:p w14:paraId="47BFB7F9" w14:textId="77777777" w:rsidR="00AD3C93" w:rsidRPr="00AD3C93" w:rsidRDefault="00AD3C93" w:rsidP="00AD3C93">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Video ads go unseen by patrons and staff, wasting marketing budgets and annoying business owners. </w:t>
      </w:r>
    </w:p>
    <w:p w14:paraId="56619F7D" w14:textId="77777777" w:rsidR="00AD3C93" w:rsidRPr="00AD3C93" w:rsidRDefault="00AD3C93" w:rsidP="00AD3C93">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Streaming consumer audio violates platform terms of service, commercial licensing laws, and copyright regulations. </w:t>
      </w:r>
    </w:p>
    <w:p w14:paraId="2F093AA5" w14:textId="77777777" w:rsidR="00AD3C93" w:rsidRPr="00AD3C93" w:rsidRDefault="00AD3C93" w:rsidP="00AD3C93">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Incoming device notifications or system sounds interrupt playback, disrupting the establishment's ambiance. </w:t>
      </w:r>
    </w:p>
    <w:p w14:paraId="0B13709D"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Resolving Vulnerabilities via the Double-Loop Architecture</w:t>
      </w:r>
    </w:p>
    <w:p w14:paraId="03D3F3F5"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By running this local-caching, double-loop architecture inside a dedicated commercial background music application, platforms can offer an affordable, fully compliant, and reliable solution for brick-and-mortar storefronts. </w:t>
      </w:r>
    </w:p>
    <w:p w14:paraId="18BF82F5"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System Data Flow and Distribution Model</w:t>
      </w:r>
    </w:p>
    <w:p w14:paraId="060FA1C9" w14:textId="77777777" w:rsidR="00AD3C93" w:rsidRPr="00AD3C93" w:rsidRDefault="00AD3C93" w:rsidP="00AD3C93">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lastRenderedPageBreak/>
        <w:t>From Creators to Platform:</w:t>
      </w:r>
      <w:r w:rsidRPr="00AD3C93">
        <w:rPr>
          <w:rFonts w:ascii="ＭＳ Ｐゴシック" w:eastAsia="ＭＳ Ｐゴシック" w:hAnsi="ＭＳ Ｐゴシック" w:cs="ＭＳ Ｐゴシック"/>
          <w:kern w:val="0"/>
          <w:sz w:val="24"/>
          <w:szCs w:val="24"/>
        </w:rPr>
        <w:t xml:space="preserve"> Independent creators upload music and genre tags to the platform server. </w:t>
      </w:r>
    </w:p>
    <w:p w14:paraId="41699C62" w14:textId="77777777" w:rsidR="00AD3C93" w:rsidRPr="00AD3C93" w:rsidRDefault="00AD3C93" w:rsidP="00AD3C93">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From Store Owners to Platform:</w:t>
      </w:r>
      <w:r w:rsidRPr="00AD3C93">
        <w:rPr>
          <w:rFonts w:ascii="ＭＳ Ｐゴシック" w:eastAsia="ＭＳ Ｐゴシック" w:hAnsi="ＭＳ Ｐゴシック" w:cs="ＭＳ Ｐゴシック"/>
          <w:kern w:val="0"/>
          <w:sz w:val="24"/>
          <w:szCs w:val="24"/>
        </w:rPr>
        <w:t xml:space="preserve"> Store owners pay registration/update fees to the platform server. </w:t>
      </w:r>
    </w:p>
    <w:p w14:paraId="4488CAD5" w14:textId="77777777" w:rsidR="00AD3C93" w:rsidRPr="00AD3C93" w:rsidRDefault="00AD3C93" w:rsidP="00AD3C93">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From Platform to Creators:</w:t>
      </w:r>
      <w:r w:rsidRPr="00AD3C93">
        <w:rPr>
          <w:rFonts w:ascii="ＭＳ Ｐゴシック" w:eastAsia="ＭＳ Ｐゴシック" w:hAnsi="ＭＳ Ｐゴシック" w:cs="ＭＳ Ｐゴシック"/>
          <w:kern w:val="0"/>
          <w:sz w:val="24"/>
          <w:szCs w:val="24"/>
        </w:rPr>
        <w:t xml:space="preserve"> The platform distributes a revenue split back to incentivized creators. </w:t>
      </w:r>
    </w:p>
    <w:p w14:paraId="21FA02B3" w14:textId="77777777" w:rsidR="00AD3C93" w:rsidRPr="00AD3C93" w:rsidRDefault="00AD3C93" w:rsidP="00AD3C93">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From Platform to Store Owners:</w:t>
      </w:r>
      <w:r w:rsidRPr="00AD3C93">
        <w:rPr>
          <w:rFonts w:ascii="ＭＳ Ｐゴシック" w:eastAsia="ＭＳ Ｐゴシック" w:hAnsi="ＭＳ Ｐゴシック" w:cs="ＭＳ Ｐゴシック"/>
          <w:kern w:val="0"/>
          <w:sz w:val="24"/>
          <w:szCs w:val="24"/>
        </w:rPr>
        <w:t xml:space="preserve"> The platform synchronizes ad data and local app playback to active store BGM hardware. </w:t>
      </w:r>
    </w:p>
    <w:p w14:paraId="175BAD10" w14:textId="77777777" w:rsidR="00AD3C93" w:rsidRPr="00AD3C93" w:rsidRDefault="00AD3C93" w:rsidP="00AD3C93">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From Local Advertisers to Platform:</w:t>
      </w:r>
      <w:r w:rsidRPr="00AD3C93">
        <w:rPr>
          <w:rFonts w:ascii="ＭＳ Ｐゴシック" w:eastAsia="ＭＳ Ｐゴシック" w:hAnsi="ＭＳ Ｐゴシック" w:cs="ＭＳ Ｐゴシック"/>
          <w:kern w:val="0"/>
          <w:sz w:val="24"/>
          <w:szCs w:val="24"/>
        </w:rPr>
        <w:t xml:space="preserve"> Local advertisers submit bids and sync data to the server to push targeted ads to participating stores. </w:t>
      </w:r>
    </w:p>
    <w:p w14:paraId="44FDFE11"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1) Creator-to-Business Algorithmic Matching</w:t>
      </w:r>
    </w:p>
    <w:p w14:paraId="5F089AB4" w14:textId="77777777" w:rsidR="00AD3C93" w:rsidRPr="00AD3C93" w:rsidRDefault="00AD3C93" w:rsidP="00AD3C93">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The Creator Funnel:</w:t>
      </w:r>
      <w:r w:rsidRPr="00AD3C93">
        <w:rPr>
          <w:rFonts w:ascii="ＭＳ Ｐゴシック" w:eastAsia="ＭＳ Ｐゴシック" w:hAnsi="ＭＳ Ｐゴシック" w:cs="ＭＳ Ｐゴシック"/>
          <w:kern w:val="0"/>
          <w:sz w:val="24"/>
          <w:szCs w:val="24"/>
        </w:rPr>
        <w:t xml:space="preserve"> Artists upload commercially cleared instrumental tracks, reading materials, or MIDI/MP3 files to the platform. Creators assign tags indicating the optimal business types and environmental moods for their tracks. </w:t>
      </w:r>
    </w:p>
    <w:p w14:paraId="44150345" w14:textId="77777777" w:rsidR="00AD3C93" w:rsidRPr="00AD3C93" w:rsidRDefault="00AD3C93" w:rsidP="00AD3C93">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The Business Funnel:</w:t>
      </w:r>
      <w:r w:rsidRPr="00AD3C93">
        <w:rPr>
          <w:rFonts w:ascii="ＭＳ Ｐゴシック" w:eastAsia="ＭＳ Ｐゴシック" w:hAnsi="ＭＳ Ｐゴシック" w:cs="ＭＳ Ｐゴシック"/>
          <w:kern w:val="0"/>
          <w:sz w:val="24"/>
          <w:szCs w:val="24"/>
        </w:rPr>
        <w:t xml:space="preserve"> Store owners submit applications detailing their industry and operational scale. To eliminate fraud, false registrations, or illegal stream ripping, businesses must provide official map data, interior photos, and hardware installation layouts. </w:t>
      </w:r>
    </w:p>
    <w:p w14:paraId="1AFC03BA"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2) Compliant Offline Playback via a Dedicated Application</w:t>
      </w:r>
    </w:p>
    <w:p w14:paraId="5127C552" w14:textId="77777777" w:rsidR="00AD3C93" w:rsidRPr="00AD3C93" w:rsidRDefault="00AD3C93" w:rsidP="00AD3C93">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Businesses install a dedicated background music application on legacy smartphones or tablet hardware. </w:t>
      </w:r>
    </w:p>
    <w:p w14:paraId="3D967C7F" w14:textId="77777777" w:rsidR="00AD3C93" w:rsidRPr="00AD3C93" w:rsidRDefault="00AD3C93" w:rsidP="00AD3C93">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Establishments purchase permanent, one-off digital licenses for curated music packages and assemble custom playback loops locally inside the app. </w:t>
      </w:r>
    </w:p>
    <w:p w14:paraId="2B5610AE" w14:textId="77777777" w:rsidR="00AD3C93" w:rsidRPr="00AD3C93" w:rsidRDefault="00AD3C93" w:rsidP="00AD3C93">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Purchase histories are bound to a verified corporate account, ensuring simple asset migration if a hardware device fails or is upgraded. </w:t>
      </w:r>
    </w:p>
    <w:p w14:paraId="3FE5EBD8" w14:textId="77777777" w:rsidR="00AD3C93" w:rsidRPr="00AD3C93" w:rsidRDefault="00AD3C93" w:rsidP="00AD3C93">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Preventing Audio Disruptions:</w:t>
      </w:r>
      <w:r w:rsidRPr="00AD3C93">
        <w:rPr>
          <w:rFonts w:ascii="ＭＳ Ｐゴシック" w:eastAsia="ＭＳ Ｐゴシック" w:hAnsi="ＭＳ Ｐゴシック" w:cs="ＭＳ Ｐゴシック"/>
          <w:kern w:val="0"/>
          <w:sz w:val="24"/>
          <w:szCs w:val="24"/>
        </w:rPr>
        <w:t xml:space="preserve"> Running inside a dedicated application wrapper isolates the audio stream, preventing incoming telephone calls or system notification sounds from bleeding into the venue's speakers. </w:t>
      </w:r>
    </w:p>
    <w:p w14:paraId="6E1FD749"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3) Compliance and Verification Measures</w:t>
      </w:r>
    </w:p>
    <w:p w14:paraId="5692F9BD" w14:textId="77777777" w:rsidR="00AD3C93" w:rsidRPr="00AD3C93" w:rsidRDefault="00AD3C93" w:rsidP="00AD3C93">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lastRenderedPageBreak/>
        <w:t>Real-Time Automated Verification:</w:t>
      </w:r>
      <w:r w:rsidRPr="00AD3C93">
        <w:rPr>
          <w:rFonts w:ascii="ＭＳ Ｐゴシック" w:eastAsia="ＭＳ Ｐゴシック" w:hAnsi="ＭＳ Ｐゴシック" w:cs="ＭＳ Ｐゴシック"/>
          <w:kern w:val="0"/>
          <w:sz w:val="24"/>
          <w:szCs w:val="24"/>
        </w:rPr>
        <w:t xml:space="preserve"> During business hours, the app runs periodic automated checks using the device's built-in microphone, network status, and audio jack connections to confirm the system is actively broadcasting music to an open space. </w:t>
      </w:r>
    </w:p>
    <w:p w14:paraId="58F6F03D" w14:textId="77777777" w:rsidR="00AD3C93" w:rsidRPr="00AD3C93" w:rsidRDefault="00AD3C93" w:rsidP="00AD3C93">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Off-Peak Batch Processing:</w:t>
      </w:r>
      <w:r w:rsidRPr="00AD3C93">
        <w:rPr>
          <w:rFonts w:ascii="ＭＳ Ｐゴシック" w:eastAsia="ＭＳ Ｐゴシック" w:hAnsi="ＭＳ Ｐゴシック" w:cs="ＭＳ Ｐゴシック"/>
          <w:kern w:val="0"/>
          <w:sz w:val="24"/>
          <w:szCs w:val="24"/>
        </w:rPr>
        <w:t xml:space="preserve"> After business hours when network traffic is light, the application sends a small batch report to the platform server summarizing the types and counts of ads played that day. The app then purges expired ad files and downloads fresh assets for the following day, ensuring zero active ad-related data transmission during business hours. </w:t>
      </w:r>
    </w:p>
    <w:p w14:paraId="703AB760" w14:textId="77777777" w:rsidR="00AD3C93" w:rsidRPr="00AD3C93" w:rsidRDefault="00AD3C93" w:rsidP="00AD3C93">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Creator Insights:</w:t>
      </w:r>
      <w:r w:rsidRPr="00AD3C93">
        <w:rPr>
          <w:rFonts w:ascii="ＭＳ Ｐゴシック" w:eastAsia="ＭＳ Ｐゴシック" w:hAnsi="ＭＳ Ｐゴシック" w:cs="ＭＳ Ｐゴシック"/>
          <w:kern w:val="0"/>
          <w:sz w:val="24"/>
          <w:szCs w:val="24"/>
        </w:rPr>
        <w:t xml:space="preserve"> The platform aggregates data on how often a track is played daily across participating venues, sharing these metrics with creators to drive platform adoption and engagement. </w:t>
      </w:r>
    </w:p>
    <w:p w14:paraId="01C49B3A" w14:textId="77777777" w:rsidR="00AD3C93" w:rsidRPr="00AD3C93" w:rsidRDefault="00AD3C93" w:rsidP="00AD3C9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AD3C93">
        <w:rPr>
          <w:rFonts w:ascii="ＭＳ Ｐゴシック" w:eastAsia="ＭＳ Ｐゴシック" w:hAnsi="ＭＳ Ｐゴシック" w:cs="ＭＳ Ｐゴシック"/>
          <w:b/>
          <w:bCs/>
          <w:kern w:val="0"/>
          <w:sz w:val="36"/>
          <w:szCs w:val="36"/>
        </w:rPr>
        <w:t>5. Tokenized Advertisement Logic (Fixed-Tariff Probability Allocation)</w:t>
      </w:r>
    </w:p>
    <w:p w14:paraId="6E83BD0F"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This framework replaces traditional high-overhead auction bidding engines with a streamlined tokenized model designed to lower the barrier to entry for local businesses. </w:t>
      </w:r>
    </w:p>
    <w:p w14:paraId="3D2D80EA"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The Probability Distribution Engine</w:t>
      </w:r>
    </w:p>
    <w:p w14:paraId="15B75F63"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Advertisers buy fixed-price "Ad Impression Tokens" based on their marketing budgets. The platform then distributes ads across local commercial hardware using a probability model matched to token volume. </w:t>
      </w:r>
    </w:p>
    <w:p w14:paraId="598B5CFB"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i/>
          <w:iCs/>
          <w:kern w:val="0"/>
          <w:sz w:val="24"/>
          <w:szCs w:val="24"/>
        </w:rPr>
        <w:t>Example Allocation (Given a 200-impression local queue at a fixed 1 token per impression rate):</w:t>
      </w:r>
    </w:p>
    <w:p w14:paraId="508F2167" w14:textId="77777777" w:rsidR="00AD3C93" w:rsidRPr="00AD3C93" w:rsidRDefault="00AD3C93" w:rsidP="00AD3C93">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Advertiser A:</w:t>
      </w:r>
      <w:r w:rsidRPr="00AD3C93">
        <w:rPr>
          <w:rFonts w:ascii="ＭＳ Ｐゴシック" w:eastAsia="ＭＳ Ｐゴシック" w:hAnsi="ＭＳ Ｐゴシック" w:cs="ＭＳ Ｐゴシック"/>
          <w:kern w:val="0"/>
          <w:sz w:val="24"/>
          <w:szCs w:val="24"/>
        </w:rPr>
        <w:t xml:space="preserve"> Buys 100 Tokens -&gt; Yields a </w:t>
      </w:r>
      <w:r w:rsidRPr="00AD3C93">
        <w:rPr>
          <w:rFonts w:ascii="ＭＳ Ｐゴシック" w:eastAsia="ＭＳ Ｐゴシック" w:hAnsi="ＭＳ Ｐゴシック" w:cs="ＭＳ Ｐゴシック"/>
          <w:b/>
          <w:bCs/>
          <w:kern w:val="0"/>
          <w:sz w:val="24"/>
          <w:szCs w:val="24"/>
        </w:rPr>
        <w:t>50% Probability</w:t>
      </w:r>
      <w:r w:rsidRPr="00AD3C93">
        <w:rPr>
          <w:rFonts w:ascii="ＭＳ Ｐゴシック" w:eastAsia="ＭＳ Ｐゴシック" w:hAnsi="ＭＳ Ｐゴシック" w:cs="ＭＳ Ｐゴシック"/>
          <w:kern w:val="0"/>
          <w:sz w:val="24"/>
          <w:szCs w:val="24"/>
        </w:rPr>
        <w:t xml:space="preserve"> of selection. </w:t>
      </w:r>
    </w:p>
    <w:p w14:paraId="30E2EFCE" w14:textId="77777777" w:rsidR="00AD3C93" w:rsidRPr="00AD3C93" w:rsidRDefault="00AD3C93" w:rsidP="00AD3C93">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Advertiser B:</w:t>
      </w:r>
      <w:r w:rsidRPr="00AD3C93">
        <w:rPr>
          <w:rFonts w:ascii="ＭＳ Ｐゴシック" w:eastAsia="ＭＳ Ｐゴシック" w:hAnsi="ＭＳ Ｐゴシック" w:cs="ＭＳ Ｐゴシック"/>
          <w:kern w:val="0"/>
          <w:sz w:val="24"/>
          <w:szCs w:val="24"/>
        </w:rPr>
        <w:t xml:space="preserve"> Buys 70 Tokens -&gt; Yields a </w:t>
      </w:r>
      <w:r w:rsidRPr="00AD3C93">
        <w:rPr>
          <w:rFonts w:ascii="ＭＳ Ｐゴシック" w:eastAsia="ＭＳ Ｐゴシック" w:hAnsi="ＭＳ Ｐゴシック" w:cs="ＭＳ Ｐゴシック"/>
          <w:b/>
          <w:bCs/>
          <w:kern w:val="0"/>
          <w:sz w:val="24"/>
          <w:szCs w:val="24"/>
        </w:rPr>
        <w:t>35% Probability</w:t>
      </w:r>
      <w:r w:rsidRPr="00AD3C93">
        <w:rPr>
          <w:rFonts w:ascii="ＭＳ Ｐゴシック" w:eastAsia="ＭＳ Ｐゴシック" w:hAnsi="ＭＳ Ｐゴシック" w:cs="ＭＳ Ｐゴシック"/>
          <w:kern w:val="0"/>
          <w:sz w:val="24"/>
          <w:szCs w:val="24"/>
        </w:rPr>
        <w:t xml:space="preserve"> of selection. </w:t>
      </w:r>
    </w:p>
    <w:p w14:paraId="3577B7D5" w14:textId="77777777" w:rsidR="00AD3C93" w:rsidRPr="00AD3C93" w:rsidRDefault="00AD3C93" w:rsidP="00AD3C93">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Advertiser C:</w:t>
      </w:r>
      <w:r w:rsidRPr="00AD3C93">
        <w:rPr>
          <w:rFonts w:ascii="ＭＳ Ｐゴシック" w:eastAsia="ＭＳ Ｐゴシック" w:hAnsi="ＭＳ Ｐゴシック" w:cs="ＭＳ Ｐゴシック"/>
          <w:kern w:val="0"/>
          <w:sz w:val="24"/>
          <w:szCs w:val="24"/>
        </w:rPr>
        <w:t xml:space="preserve"> Buys 30 Tokens -&gt; Yields a </w:t>
      </w:r>
      <w:r w:rsidRPr="00AD3C93">
        <w:rPr>
          <w:rFonts w:ascii="ＭＳ Ｐゴシック" w:eastAsia="ＭＳ Ｐゴシック" w:hAnsi="ＭＳ Ｐゴシック" w:cs="ＭＳ Ｐゴシック"/>
          <w:b/>
          <w:bCs/>
          <w:kern w:val="0"/>
          <w:sz w:val="24"/>
          <w:szCs w:val="24"/>
        </w:rPr>
        <w:t>15% Probability</w:t>
      </w:r>
      <w:r w:rsidRPr="00AD3C93">
        <w:rPr>
          <w:rFonts w:ascii="ＭＳ Ｐゴシック" w:eastAsia="ＭＳ Ｐゴシック" w:hAnsi="ＭＳ Ｐゴシック" w:cs="ＭＳ Ｐゴシック"/>
          <w:kern w:val="0"/>
          <w:sz w:val="24"/>
          <w:szCs w:val="24"/>
        </w:rPr>
        <w:t xml:space="preserve"> of selection. </w:t>
      </w:r>
    </w:p>
    <w:p w14:paraId="0171E6E8" w14:textId="77777777" w:rsidR="00AD3C93" w:rsidRPr="00AD3C93" w:rsidRDefault="00AD3C93" w:rsidP="00AD3C93">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Market Supply Calibration:</w:t>
      </w:r>
      <w:r w:rsidRPr="00AD3C93">
        <w:rPr>
          <w:rFonts w:ascii="ＭＳ Ｐゴシック" w:eastAsia="ＭＳ Ｐゴシック" w:hAnsi="ＭＳ Ｐゴシック" w:cs="ＭＳ Ｐゴシック"/>
          <w:kern w:val="0"/>
          <w:sz w:val="24"/>
          <w:szCs w:val="24"/>
        </w:rPr>
        <w:t xml:space="preserve"> The base token tariff adjusts naturally based on aggregate market demand—increasing when ad inventory is over-allocated </w:t>
      </w:r>
      <w:r w:rsidRPr="00AD3C93">
        <w:rPr>
          <w:rFonts w:ascii="ＭＳ Ｐゴシック" w:eastAsia="ＭＳ Ｐゴシック" w:hAnsi="ＭＳ Ｐゴシック" w:cs="ＭＳ Ｐゴシック"/>
          <w:kern w:val="0"/>
          <w:sz w:val="24"/>
          <w:szCs w:val="24"/>
        </w:rPr>
        <w:lastRenderedPageBreak/>
        <w:t xml:space="preserve">and dropping during low-demand cycles. This eliminates complex live bidding wars, letting small regional enterprises participate easily. </w:t>
      </w:r>
    </w:p>
    <w:p w14:paraId="57F7D00C"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Competitor Exclusion Filters (Industry Blocking)</w:t>
      </w:r>
    </w:p>
    <w:p w14:paraId="58F54E70"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To safeguard store branding, the app allows business owners to set industry and regional block filters to prevent competing ads from playing in their establishments. </w:t>
      </w:r>
    </w:p>
    <w:p w14:paraId="0069017C" w14:textId="77777777" w:rsidR="00AD3C93" w:rsidRPr="00AD3C93" w:rsidRDefault="00AD3C93" w:rsidP="00AD3C93">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Strict Blacklisting:</w:t>
      </w:r>
      <w:r w:rsidRPr="00AD3C93">
        <w:rPr>
          <w:rFonts w:ascii="ＭＳ Ｐゴシック" w:eastAsia="ＭＳ Ｐゴシック" w:hAnsi="ＭＳ Ｐゴシック" w:cs="ＭＳ Ｐゴシック"/>
          <w:kern w:val="0"/>
          <w:sz w:val="24"/>
          <w:szCs w:val="24"/>
        </w:rPr>
        <w:t xml:space="preserve"> A chain café can completely block advertisements from rival coffee houses within its premises. </w:t>
      </w:r>
    </w:p>
    <w:p w14:paraId="331A634F" w14:textId="77777777" w:rsidR="00AD3C93" w:rsidRPr="00AD3C93" w:rsidRDefault="00AD3C93" w:rsidP="00AD3C93">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Complementary Whitelisting:</w:t>
      </w:r>
      <w:r w:rsidRPr="00AD3C93">
        <w:rPr>
          <w:rFonts w:ascii="ＭＳ Ｐゴシック" w:eastAsia="ＭＳ Ｐゴシック" w:hAnsi="ＭＳ Ｐゴシック" w:cs="ＭＳ Ｐゴシック"/>
          <w:kern w:val="0"/>
          <w:sz w:val="24"/>
          <w:szCs w:val="24"/>
        </w:rPr>
        <w:t xml:space="preserve"> The system permits non-competing, complementary ad placements that benefit the venue. For instance, a specialty espresso shop might allow ads from an ethical Ethiopian coffee bean importer, while a boutique stationer might host ads from a premium fountain pen manufacturer. </w:t>
      </w:r>
    </w:p>
    <w:p w14:paraId="13619DD2"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This balance benefits local businesses, protects store owners, and gives advertisers precise targeting control. </w:t>
      </w:r>
    </w:p>
    <w:p w14:paraId="72E0437C" w14:textId="77777777" w:rsidR="00AD3C93" w:rsidRPr="00AD3C93" w:rsidRDefault="00AD3C93" w:rsidP="00AD3C9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AD3C93">
        <w:rPr>
          <w:rFonts w:ascii="ＭＳ Ｐゴシック" w:eastAsia="ＭＳ Ｐゴシック" w:hAnsi="ＭＳ Ｐゴシック" w:cs="ＭＳ Ｐゴシック"/>
          <w:b/>
          <w:bCs/>
          <w:kern w:val="0"/>
          <w:sz w:val="36"/>
          <w:szCs w:val="36"/>
        </w:rPr>
        <w:t>6. Platform Operations and Risk Mitigation</w:t>
      </w:r>
    </w:p>
    <w:p w14:paraId="2089F11F" w14:textId="77777777" w:rsidR="00AD3C93" w:rsidRPr="00AD3C93" w:rsidRDefault="00AD3C93" w:rsidP="00AD3C93">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Reversing Value to Creators and Stores:</w:t>
      </w:r>
      <w:r w:rsidRPr="00AD3C93">
        <w:rPr>
          <w:rFonts w:ascii="ＭＳ Ｐゴシック" w:eastAsia="ＭＳ Ｐゴシック" w:hAnsi="ＭＳ Ｐゴシック" w:cs="ＭＳ Ｐゴシック"/>
          <w:kern w:val="0"/>
          <w:sz w:val="24"/>
          <w:szCs w:val="24"/>
        </w:rPr>
        <w:t xml:space="preserve"> Businesses purchase background music assets through one-time payments and play cached advertisements when predefined loop or time thresholds are reached. Ad revenue is then split between creators and store owners. To minimize transaction overhead, earnings are distributed in 6-to-12-month billing cycles. </w:t>
      </w:r>
    </w:p>
    <w:p w14:paraId="392B2E05" w14:textId="77777777" w:rsidR="00AD3C93" w:rsidRPr="00AD3C93" w:rsidRDefault="00AD3C93" w:rsidP="00AD3C93">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Minimizing Operational Overhead:</w:t>
      </w:r>
      <w:r w:rsidRPr="00AD3C93">
        <w:rPr>
          <w:rFonts w:ascii="ＭＳ Ｐゴシック" w:eastAsia="ＭＳ Ｐゴシック" w:hAnsi="ＭＳ Ｐゴシック" w:cs="ＭＳ Ｐゴシック"/>
          <w:kern w:val="0"/>
          <w:sz w:val="24"/>
          <w:szCs w:val="24"/>
        </w:rPr>
        <w:t xml:space="preserve"> Because the host platform is freed from continuous live audio streaming, its infrastructure duties are limited to processing low-bandwidth batch data reports during off-peak hours. This minimal server footprint makes the ecosystem highly viable for small operators. </w:t>
      </w:r>
    </w:p>
    <w:p w14:paraId="05D29DF0" w14:textId="77777777" w:rsidR="00AD3C93" w:rsidRPr="00AD3C93" w:rsidRDefault="00AD3C93" w:rsidP="00AD3C93">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Hyper-Localized Hyper-Targeted Ads:</w:t>
      </w:r>
      <w:r w:rsidRPr="00AD3C93">
        <w:rPr>
          <w:rFonts w:ascii="ＭＳ Ｐゴシック" w:eastAsia="ＭＳ Ｐゴシック" w:hAnsi="ＭＳ Ｐゴシック" w:cs="ＭＳ Ｐゴシック"/>
          <w:kern w:val="0"/>
          <w:sz w:val="24"/>
          <w:szCs w:val="24"/>
        </w:rPr>
        <w:t xml:space="preserve"> Advertisers do not need to produce expensive video components; they can deploy simple audio spots instead. Ad distribution can be targeted directly to specific business types and geographic coordinates, reducing waste. For example, a supplement brand can </w:t>
      </w:r>
      <w:r w:rsidRPr="00AD3C93">
        <w:rPr>
          <w:rFonts w:ascii="ＭＳ Ｐゴシック" w:eastAsia="ＭＳ Ｐゴシック" w:hAnsi="ＭＳ Ｐゴシック" w:cs="ＭＳ Ｐゴシック"/>
          <w:kern w:val="0"/>
          <w:sz w:val="24"/>
          <w:szCs w:val="24"/>
        </w:rPr>
        <w:lastRenderedPageBreak/>
        <w:t xml:space="preserve">run spots inside local fitness centers, while a dairy supplier targets local bakeries. </w:t>
      </w:r>
    </w:p>
    <w:p w14:paraId="66C3E489" w14:textId="77777777" w:rsidR="00AD3C93" w:rsidRPr="00AD3C93" w:rsidRDefault="00AD3C93" w:rsidP="00AD3C93">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Hardware Safety and Fire Prevention:</w:t>
      </w:r>
      <w:r w:rsidRPr="00AD3C93">
        <w:rPr>
          <w:rFonts w:ascii="ＭＳ Ｐゴシック" w:eastAsia="ＭＳ Ｐゴシック" w:hAnsi="ＭＳ Ｐゴシック" w:cs="ＭＳ Ｐゴシック"/>
          <w:kern w:val="0"/>
          <w:sz w:val="24"/>
          <w:szCs w:val="24"/>
        </w:rPr>
        <w:t xml:space="preserve"> Because commercial playback hardware remains continuously plugged into power sources, the platform uses in-app notifications and updated terms of service to remind business owners to use certified charging cables, place devices in well-ventilated areas, and implement proper fire prevention practices. </w:t>
      </w:r>
    </w:p>
    <w:p w14:paraId="55FA7146" w14:textId="77777777" w:rsidR="00AD3C93" w:rsidRPr="00AD3C93" w:rsidRDefault="00AD3C93" w:rsidP="00AD3C93">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Copyright Incident Response Protocols:</w:t>
      </w:r>
      <w:r w:rsidRPr="00AD3C93">
        <w:rPr>
          <w:rFonts w:ascii="ＭＳ Ｐゴシック" w:eastAsia="ＭＳ Ｐゴシック" w:hAnsi="ＭＳ Ｐゴシック" w:cs="ＭＳ Ｐゴシック"/>
          <w:kern w:val="0"/>
          <w:sz w:val="24"/>
          <w:szCs w:val="24"/>
        </w:rPr>
        <w:t xml:space="preserve"> If a piece of music is flagged for a copyright violation or plagiarism after distribution, the platform can use unique asset IDs to remotely purge the track from all device queues. The application automatically swaps in an authorized replacement track or processes a refund, ensuring the business remains legally compliant. Stores are notified of these remote updates via automated summaries sent the following day. </w:t>
      </w:r>
    </w:p>
    <w:p w14:paraId="21182AE5" w14:textId="77777777" w:rsidR="00AD3C93" w:rsidRPr="00AD3C93" w:rsidRDefault="00AD3C93" w:rsidP="00AD3C9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AD3C93">
        <w:rPr>
          <w:rFonts w:ascii="ＭＳ Ｐゴシック" w:eastAsia="ＭＳ Ｐゴシック" w:hAnsi="ＭＳ Ｐゴシック" w:cs="ＭＳ Ｐゴシック"/>
          <w:b/>
          <w:bCs/>
          <w:kern w:val="0"/>
          <w:sz w:val="36"/>
          <w:szCs w:val="36"/>
        </w:rPr>
        <w:t>7. Competitive Advantage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342"/>
        <w:gridCol w:w="1184"/>
        <w:gridCol w:w="954"/>
        <w:gridCol w:w="1236"/>
        <w:gridCol w:w="1190"/>
        <w:gridCol w:w="1463"/>
      </w:tblGrid>
      <w:tr w:rsidR="00AD3C93" w:rsidRPr="00AD3C93" w14:paraId="3E837BF9" w14:textId="77777777">
        <w:trPr>
          <w:tblHeader/>
          <w:tblCellSpacing w:w="15" w:type="dxa"/>
        </w:trPr>
        <w:tc>
          <w:tcPr>
            <w:tcW w:w="0" w:type="auto"/>
            <w:vAlign w:val="center"/>
            <w:hideMark/>
          </w:tcPr>
          <w:p w14:paraId="37324CF6" w14:textId="77777777" w:rsidR="00AD3C93" w:rsidRPr="00AD3C93" w:rsidRDefault="00AD3C93" w:rsidP="00AD3C93">
            <w:pPr>
              <w:widowControl/>
              <w:jc w:val="center"/>
              <w:rPr>
                <w:rFonts w:ascii="ＭＳ Ｐゴシック" w:eastAsia="ＭＳ Ｐゴシック" w:hAnsi="ＭＳ Ｐゴシック" w:cs="ＭＳ Ｐゴシック"/>
                <w:b/>
                <w:bCs/>
                <w:kern w:val="0"/>
                <w:sz w:val="24"/>
                <w:szCs w:val="24"/>
              </w:rPr>
            </w:pPr>
            <w:r w:rsidRPr="00AD3C93">
              <w:rPr>
                <w:rFonts w:ascii="ＭＳ Ｐゴシック" w:eastAsia="ＭＳ Ｐゴシック" w:hAnsi="ＭＳ Ｐゴシック" w:cs="ＭＳ Ｐゴシック"/>
                <w:b/>
                <w:bCs/>
                <w:kern w:val="0"/>
                <w:sz w:val="24"/>
                <w:szCs w:val="24"/>
              </w:rPr>
              <w:t>Comparison Criteria</w:t>
            </w:r>
          </w:p>
        </w:tc>
        <w:tc>
          <w:tcPr>
            <w:tcW w:w="0" w:type="auto"/>
            <w:vAlign w:val="center"/>
            <w:hideMark/>
          </w:tcPr>
          <w:p w14:paraId="1FBF54EF" w14:textId="77777777" w:rsidR="00AD3C93" w:rsidRPr="00AD3C93" w:rsidRDefault="00AD3C93" w:rsidP="00AD3C93">
            <w:pPr>
              <w:widowControl/>
              <w:jc w:val="center"/>
              <w:rPr>
                <w:rFonts w:ascii="ＭＳ Ｐゴシック" w:eastAsia="ＭＳ Ｐゴシック" w:hAnsi="ＭＳ Ｐゴシック" w:cs="ＭＳ Ｐゴシック"/>
                <w:b/>
                <w:bCs/>
                <w:kern w:val="0"/>
                <w:sz w:val="24"/>
                <w:szCs w:val="24"/>
              </w:rPr>
            </w:pPr>
            <w:r w:rsidRPr="00AD3C93">
              <w:rPr>
                <w:rFonts w:ascii="ＭＳ Ｐゴシック" w:eastAsia="ＭＳ Ｐゴシック" w:hAnsi="ＭＳ Ｐゴシック" w:cs="ＭＳ Ｐゴシック"/>
                <w:b/>
                <w:bCs/>
                <w:kern w:val="0"/>
                <w:sz w:val="24"/>
                <w:szCs w:val="24"/>
              </w:rPr>
              <w:t>Legacy Wire Broadcasts</w:t>
            </w:r>
          </w:p>
        </w:tc>
        <w:tc>
          <w:tcPr>
            <w:tcW w:w="0" w:type="auto"/>
            <w:vAlign w:val="center"/>
            <w:hideMark/>
          </w:tcPr>
          <w:p w14:paraId="0A2A06F4" w14:textId="77777777" w:rsidR="00AD3C93" w:rsidRPr="00AD3C93" w:rsidRDefault="00AD3C93" w:rsidP="00AD3C93">
            <w:pPr>
              <w:widowControl/>
              <w:jc w:val="center"/>
              <w:rPr>
                <w:rFonts w:ascii="ＭＳ Ｐゴシック" w:eastAsia="ＭＳ Ｐゴシック" w:hAnsi="ＭＳ Ｐゴシック" w:cs="ＭＳ Ｐゴシック"/>
                <w:b/>
                <w:bCs/>
                <w:kern w:val="0"/>
                <w:sz w:val="24"/>
                <w:szCs w:val="24"/>
              </w:rPr>
            </w:pPr>
            <w:r w:rsidRPr="00AD3C93">
              <w:rPr>
                <w:rFonts w:ascii="ＭＳ Ｐゴシック" w:eastAsia="ＭＳ Ｐゴシック" w:hAnsi="ＭＳ Ｐゴシック" w:cs="ＭＳ Ｐゴシック"/>
                <w:b/>
                <w:bCs/>
                <w:kern w:val="0"/>
                <w:sz w:val="24"/>
                <w:szCs w:val="24"/>
              </w:rPr>
              <w:t>Consumer Services (e.g., Spotify for Business)</w:t>
            </w:r>
          </w:p>
        </w:tc>
        <w:tc>
          <w:tcPr>
            <w:tcW w:w="0" w:type="auto"/>
            <w:vAlign w:val="center"/>
            <w:hideMark/>
          </w:tcPr>
          <w:p w14:paraId="095985FA" w14:textId="77777777" w:rsidR="00AD3C93" w:rsidRPr="00AD3C93" w:rsidRDefault="00AD3C93" w:rsidP="00AD3C93">
            <w:pPr>
              <w:widowControl/>
              <w:jc w:val="center"/>
              <w:rPr>
                <w:rFonts w:ascii="ＭＳ Ｐゴシック" w:eastAsia="ＭＳ Ｐゴシック" w:hAnsi="ＭＳ Ｐゴシック" w:cs="ＭＳ Ｐゴシック"/>
                <w:b/>
                <w:bCs/>
                <w:kern w:val="0"/>
                <w:sz w:val="24"/>
                <w:szCs w:val="24"/>
              </w:rPr>
            </w:pPr>
            <w:r w:rsidRPr="00AD3C93">
              <w:rPr>
                <w:rFonts w:ascii="ＭＳ Ｐゴシック" w:eastAsia="ＭＳ Ｐゴシック" w:hAnsi="ＭＳ Ｐゴシック" w:cs="ＭＳ Ｐゴシック"/>
                <w:b/>
                <w:bCs/>
                <w:kern w:val="0"/>
                <w:sz w:val="24"/>
                <w:szCs w:val="24"/>
              </w:rPr>
              <w:t>Royalty-Free CDs</w:t>
            </w:r>
          </w:p>
        </w:tc>
        <w:tc>
          <w:tcPr>
            <w:tcW w:w="0" w:type="auto"/>
            <w:vAlign w:val="center"/>
            <w:hideMark/>
          </w:tcPr>
          <w:p w14:paraId="4A75784C" w14:textId="77777777" w:rsidR="00AD3C93" w:rsidRPr="00AD3C93" w:rsidRDefault="00AD3C93" w:rsidP="00AD3C93">
            <w:pPr>
              <w:widowControl/>
              <w:jc w:val="center"/>
              <w:rPr>
                <w:rFonts w:ascii="ＭＳ Ｐゴシック" w:eastAsia="ＭＳ Ｐゴシック" w:hAnsi="ＭＳ Ｐゴシック" w:cs="ＭＳ Ｐゴシック"/>
                <w:b/>
                <w:bCs/>
                <w:kern w:val="0"/>
                <w:sz w:val="24"/>
                <w:szCs w:val="24"/>
              </w:rPr>
            </w:pPr>
            <w:r w:rsidRPr="00AD3C93">
              <w:rPr>
                <w:rFonts w:ascii="ＭＳ Ｐゴシック" w:eastAsia="ＭＳ Ｐゴシック" w:hAnsi="ＭＳ Ｐゴシック" w:cs="ＭＳ Ｐゴシック"/>
                <w:b/>
                <w:bCs/>
                <w:kern w:val="0"/>
                <w:sz w:val="24"/>
                <w:szCs w:val="24"/>
              </w:rPr>
              <w:t>YouTube Streams (Improper Use)</w:t>
            </w:r>
          </w:p>
        </w:tc>
        <w:tc>
          <w:tcPr>
            <w:tcW w:w="0" w:type="auto"/>
            <w:vAlign w:val="center"/>
            <w:hideMark/>
          </w:tcPr>
          <w:p w14:paraId="1794E975" w14:textId="77777777" w:rsidR="00AD3C93" w:rsidRPr="00AD3C93" w:rsidRDefault="00AD3C93" w:rsidP="00AD3C93">
            <w:pPr>
              <w:widowControl/>
              <w:jc w:val="center"/>
              <w:rPr>
                <w:rFonts w:ascii="ＭＳ Ｐゴシック" w:eastAsia="ＭＳ Ｐゴシック" w:hAnsi="ＭＳ Ｐゴシック" w:cs="ＭＳ Ｐゴシック"/>
                <w:b/>
                <w:bCs/>
                <w:kern w:val="0"/>
                <w:sz w:val="24"/>
                <w:szCs w:val="24"/>
              </w:rPr>
            </w:pPr>
            <w:r w:rsidRPr="00AD3C93">
              <w:rPr>
                <w:rFonts w:ascii="ＭＳ Ｐゴシック" w:eastAsia="ＭＳ Ｐゴシック" w:hAnsi="ＭＳ Ｐゴシック" w:cs="ＭＳ Ｐゴシック"/>
                <w:b/>
                <w:bCs/>
                <w:kern w:val="0"/>
                <w:sz w:val="24"/>
                <w:szCs w:val="24"/>
              </w:rPr>
              <w:t>Standard Radio Broadcasts</w:t>
            </w:r>
          </w:p>
        </w:tc>
        <w:tc>
          <w:tcPr>
            <w:tcW w:w="0" w:type="auto"/>
            <w:vAlign w:val="center"/>
            <w:hideMark/>
          </w:tcPr>
          <w:p w14:paraId="46CCEBEB" w14:textId="77777777" w:rsidR="00AD3C93" w:rsidRPr="00AD3C93" w:rsidRDefault="00AD3C93" w:rsidP="00AD3C93">
            <w:pPr>
              <w:widowControl/>
              <w:jc w:val="center"/>
              <w:rPr>
                <w:rFonts w:ascii="ＭＳ Ｐゴシック" w:eastAsia="ＭＳ Ｐゴシック" w:hAnsi="ＭＳ Ｐゴシック" w:cs="ＭＳ Ｐゴシック"/>
                <w:b/>
                <w:bCs/>
                <w:kern w:val="0"/>
                <w:sz w:val="24"/>
                <w:szCs w:val="24"/>
              </w:rPr>
            </w:pPr>
            <w:r w:rsidRPr="00AD3C93">
              <w:rPr>
                <w:rFonts w:ascii="ＭＳ Ｐゴシック" w:eastAsia="ＭＳ Ｐゴシック" w:hAnsi="ＭＳ Ｐゴシック" w:cs="ＭＳ Ｐゴシック"/>
                <w:b/>
                <w:bCs/>
                <w:kern w:val="0"/>
                <w:sz w:val="24"/>
                <w:szCs w:val="24"/>
              </w:rPr>
              <w:t>Proposed Double-Loop App Model</w:t>
            </w:r>
          </w:p>
        </w:tc>
      </w:tr>
      <w:tr w:rsidR="00AD3C93" w:rsidRPr="00AD3C93" w14:paraId="24E207DC" w14:textId="77777777">
        <w:trPr>
          <w:tblCellSpacing w:w="15" w:type="dxa"/>
        </w:trPr>
        <w:tc>
          <w:tcPr>
            <w:tcW w:w="0" w:type="auto"/>
            <w:vAlign w:val="center"/>
            <w:hideMark/>
          </w:tcPr>
          <w:p w14:paraId="5537E4FC"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Operational Cost</w:t>
            </w:r>
          </w:p>
        </w:tc>
        <w:tc>
          <w:tcPr>
            <w:tcW w:w="0" w:type="auto"/>
            <w:vAlign w:val="center"/>
            <w:hideMark/>
          </w:tcPr>
          <w:p w14:paraId="5C58761B"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High fixed monthly subscription fees. </w:t>
            </w:r>
          </w:p>
          <w:p w14:paraId="48B7CC7D"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4E2CB9B7"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Ongoing monthly subscription fees. </w:t>
            </w:r>
          </w:p>
          <w:p w14:paraId="24DD874F"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619CB5C4"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Standard fixed cost per disc ($30–$50). </w:t>
            </w:r>
          </w:p>
          <w:p w14:paraId="53F618C3"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2320D4A5"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Zero dollar outlay </w:t>
            </w:r>
            <w:r w:rsidRPr="00AD3C93">
              <w:rPr>
                <w:rFonts w:ascii="ＭＳ Ｐゴシック" w:eastAsia="ＭＳ Ｐゴシック" w:hAnsi="ＭＳ Ｐゴシック" w:cs="ＭＳ Ｐゴシック"/>
                <w:i/>
                <w:iCs/>
                <w:kern w:val="0"/>
                <w:sz w:val="24"/>
                <w:szCs w:val="24"/>
              </w:rPr>
              <w:t>(Vulnerable to legal penalties)</w:t>
            </w:r>
            <w:r w:rsidRPr="00AD3C93">
              <w:rPr>
                <w:rFonts w:ascii="ＭＳ Ｐゴシック" w:eastAsia="ＭＳ Ｐゴシック" w:hAnsi="ＭＳ Ｐゴシック" w:cs="ＭＳ Ｐゴシック"/>
                <w:kern w:val="0"/>
                <w:sz w:val="24"/>
                <w:szCs w:val="24"/>
              </w:rPr>
              <w:t xml:space="preserve">. </w:t>
            </w:r>
          </w:p>
          <w:p w14:paraId="3D8A95AF"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089D28F4"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Zero dollar outlay. </w:t>
            </w:r>
          </w:p>
          <w:p w14:paraId="1038CBF8"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6DF5ACD4"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Low monthly management fee </w:t>
            </w:r>
            <w:r w:rsidRPr="00AD3C93">
              <w:rPr>
                <w:rFonts w:ascii="ＭＳ Ｐゴシック" w:eastAsia="ＭＳ Ｐゴシック" w:hAnsi="ＭＳ Ｐゴシック" w:cs="ＭＳ Ｐゴシック"/>
                <w:i/>
                <w:iCs/>
                <w:kern w:val="0"/>
                <w:sz w:val="24"/>
                <w:szCs w:val="24"/>
              </w:rPr>
              <w:t>(Can be offset via ad revenue splits)</w:t>
            </w:r>
            <w:r w:rsidRPr="00AD3C93">
              <w:rPr>
                <w:rFonts w:ascii="ＭＳ Ｐゴシック" w:eastAsia="ＭＳ Ｐゴシック" w:hAnsi="ＭＳ Ｐゴシック" w:cs="ＭＳ Ｐゴシック"/>
                <w:kern w:val="0"/>
                <w:sz w:val="24"/>
                <w:szCs w:val="24"/>
              </w:rPr>
              <w:t xml:space="preserve">. </w:t>
            </w:r>
          </w:p>
          <w:p w14:paraId="04F422A7"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r>
      <w:tr w:rsidR="00AD3C93" w:rsidRPr="00AD3C93" w14:paraId="60BB531B" w14:textId="77777777">
        <w:trPr>
          <w:tblCellSpacing w:w="15" w:type="dxa"/>
        </w:trPr>
        <w:tc>
          <w:tcPr>
            <w:tcW w:w="0" w:type="auto"/>
            <w:vAlign w:val="center"/>
            <w:hideMark/>
          </w:tcPr>
          <w:p w14:paraId="0E543653"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Licensing Framework</w:t>
            </w:r>
          </w:p>
        </w:tc>
        <w:tc>
          <w:tcPr>
            <w:tcW w:w="0" w:type="auto"/>
            <w:vAlign w:val="center"/>
            <w:hideMark/>
          </w:tcPr>
          <w:p w14:paraId="4FB4D8DB"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Temporary Rental. </w:t>
            </w:r>
          </w:p>
          <w:p w14:paraId="67F02711"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0317AB65"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Temporary Rental. </w:t>
            </w:r>
          </w:p>
          <w:p w14:paraId="3E16EA9A"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1032F689"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Perpetual ownership of </w:t>
            </w:r>
            <w:r w:rsidRPr="00AD3C93">
              <w:rPr>
                <w:rFonts w:ascii="ＭＳ Ｐゴシック" w:eastAsia="ＭＳ Ｐゴシック" w:hAnsi="ＭＳ Ｐゴシック" w:cs="ＭＳ Ｐゴシック"/>
                <w:kern w:val="0"/>
                <w:sz w:val="24"/>
                <w:szCs w:val="24"/>
              </w:rPr>
              <w:lastRenderedPageBreak/>
              <w:t xml:space="preserve">physical media. </w:t>
            </w:r>
          </w:p>
          <w:p w14:paraId="0E288F0F"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4504E926"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lastRenderedPageBreak/>
              <w:t xml:space="preserve">Explicit breach of terms of service. </w:t>
            </w:r>
          </w:p>
          <w:p w14:paraId="68712135"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lastRenderedPageBreak/>
              <w:t>DOCX</w:t>
            </w:r>
          </w:p>
        </w:tc>
        <w:tc>
          <w:tcPr>
            <w:tcW w:w="0" w:type="auto"/>
            <w:vAlign w:val="center"/>
            <w:hideMark/>
          </w:tcPr>
          <w:p w14:paraId="5713D641"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lastRenderedPageBreak/>
              <w:t xml:space="preserve">Uncontrolled public distribution. </w:t>
            </w:r>
          </w:p>
          <w:p w14:paraId="2F0F59F3"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lastRenderedPageBreak/>
              <w:t>DOCX</w:t>
            </w:r>
          </w:p>
        </w:tc>
        <w:tc>
          <w:tcPr>
            <w:tcW w:w="0" w:type="auto"/>
            <w:vAlign w:val="center"/>
            <w:hideMark/>
          </w:tcPr>
          <w:p w14:paraId="7AFA8D0D"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lastRenderedPageBreak/>
              <w:t xml:space="preserve">Perpetual asset licensing and </w:t>
            </w:r>
            <w:r w:rsidRPr="00AD3C93">
              <w:rPr>
                <w:rFonts w:ascii="ＭＳ Ｐゴシック" w:eastAsia="ＭＳ Ｐゴシック" w:hAnsi="ＭＳ Ｐゴシック" w:cs="ＭＳ Ｐゴシック"/>
                <w:b/>
                <w:bCs/>
                <w:kern w:val="0"/>
                <w:sz w:val="24"/>
                <w:szCs w:val="24"/>
              </w:rPr>
              <w:lastRenderedPageBreak/>
              <w:t>full legal compliance</w:t>
            </w:r>
            <w:r w:rsidRPr="00AD3C93">
              <w:rPr>
                <w:rFonts w:ascii="ＭＳ Ｐゴシック" w:eastAsia="ＭＳ Ｐゴシック" w:hAnsi="ＭＳ Ｐゴシック" w:cs="ＭＳ Ｐゴシック"/>
                <w:kern w:val="0"/>
                <w:sz w:val="24"/>
                <w:szCs w:val="24"/>
              </w:rPr>
              <w:t xml:space="preserve">. </w:t>
            </w:r>
          </w:p>
          <w:p w14:paraId="79021A63"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r>
      <w:tr w:rsidR="00AD3C93" w:rsidRPr="00AD3C93" w14:paraId="072FBB53" w14:textId="77777777">
        <w:trPr>
          <w:tblCellSpacing w:w="15" w:type="dxa"/>
        </w:trPr>
        <w:tc>
          <w:tcPr>
            <w:tcW w:w="0" w:type="auto"/>
            <w:vAlign w:val="center"/>
            <w:hideMark/>
          </w:tcPr>
          <w:p w14:paraId="0D70187D"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lastRenderedPageBreak/>
              <w:t>Ad Revenue Generation</w:t>
            </w:r>
          </w:p>
        </w:tc>
        <w:tc>
          <w:tcPr>
            <w:tcW w:w="0" w:type="auto"/>
            <w:vAlign w:val="center"/>
            <w:hideMark/>
          </w:tcPr>
          <w:p w14:paraId="2068398C"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None. </w:t>
            </w:r>
          </w:p>
          <w:p w14:paraId="597463EF"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612AAAE1"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None. </w:t>
            </w:r>
          </w:p>
          <w:p w14:paraId="3CEA5886"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0552DDE8"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None. </w:t>
            </w:r>
          </w:p>
          <w:p w14:paraId="5717BCDC"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44B52AE0"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Siphoned entirely by external platform networks. </w:t>
            </w:r>
          </w:p>
          <w:p w14:paraId="753A9CE0"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64A144D8"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None. </w:t>
            </w:r>
          </w:p>
          <w:p w14:paraId="19DAFBE5"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00FE497A"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Ad revenue generated is shared back with the business</w:t>
            </w:r>
            <w:r w:rsidRPr="00AD3C93">
              <w:rPr>
                <w:rFonts w:ascii="ＭＳ Ｐゴシック" w:eastAsia="ＭＳ Ｐゴシック" w:hAnsi="ＭＳ Ｐゴシック" w:cs="ＭＳ Ｐゴシック"/>
                <w:kern w:val="0"/>
                <w:sz w:val="24"/>
                <w:szCs w:val="24"/>
              </w:rPr>
              <w:t xml:space="preserve">. </w:t>
            </w:r>
          </w:p>
          <w:p w14:paraId="36557329"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r>
      <w:tr w:rsidR="00AD3C93" w:rsidRPr="00AD3C93" w14:paraId="7643DB9B" w14:textId="77777777">
        <w:trPr>
          <w:tblCellSpacing w:w="15" w:type="dxa"/>
        </w:trPr>
        <w:tc>
          <w:tcPr>
            <w:tcW w:w="0" w:type="auto"/>
            <w:vAlign w:val="center"/>
            <w:hideMark/>
          </w:tcPr>
          <w:p w14:paraId="4D320C69"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Network Stability</w:t>
            </w:r>
          </w:p>
        </w:tc>
        <w:tc>
          <w:tcPr>
            <w:tcW w:w="0" w:type="auto"/>
            <w:vAlign w:val="center"/>
            <w:hideMark/>
          </w:tcPr>
          <w:p w14:paraId="1412E6E6"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High reliability. </w:t>
            </w:r>
          </w:p>
          <w:p w14:paraId="3430B55C"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4BAA5FEA"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Dependent on active internet connections. </w:t>
            </w:r>
          </w:p>
          <w:p w14:paraId="622E7783"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2BABBED3"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Absolute physical stability. </w:t>
            </w:r>
          </w:p>
          <w:p w14:paraId="76C45D25"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663652FE"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Unstable; high data consumption causes frequent buffering. </w:t>
            </w:r>
          </w:p>
          <w:p w14:paraId="4D1AD288"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190B99B4"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Dependent on signal reception quality. </w:t>
            </w:r>
          </w:p>
          <w:p w14:paraId="6D145040"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3F579A7D"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High reliability via secure, local client-side caching</w:t>
            </w:r>
            <w:r w:rsidRPr="00AD3C93">
              <w:rPr>
                <w:rFonts w:ascii="ＭＳ Ｐゴシック" w:eastAsia="ＭＳ Ｐゴシック" w:hAnsi="ＭＳ Ｐゴシック" w:cs="ＭＳ Ｐゴシック"/>
                <w:kern w:val="0"/>
                <w:sz w:val="24"/>
                <w:szCs w:val="24"/>
              </w:rPr>
              <w:t xml:space="preserve">. </w:t>
            </w:r>
          </w:p>
          <w:p w14:paraId="1ECE9557"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r>
      <w:tr w:rsidR="00AD3C93" w:rsidRPr="00AD3C93" w14:paraId="781942FB" w14:textId="77777777">
        <w:trPr>
          <w:tblCellSpacing w:w="15" w:type="dxa"/>
        </w:trPr>
        <w:tc>
          <w:tcPr>
            <w:tcW w:w="0" w:type="auto"/>
            <w:vAlign w:val="center"/>
            <w:hideMark/>
          </w:tcPr>
          <w:p w14:paraId="244CC192"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Curation Control</w:t>
            </w:r>
          </w:p>
        </w:tc>
        <w:tc>
          <w:tcPr>
            <w:tcW w:w="0" w:type="auto"/>
            <w:vAlign w:val="center"/>
            <w:hideMark/>
          </w:tcPr>
          <w:p w14:paraId="2FAAC60C"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Restricted to predetermined channels. </w:t>
            </w:r>
          </w:p>
          <w:p w14:paraId="457C8331"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54C1B78E"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High flexibility. </w:t>
            </w:r>
          </w:p>
          <w:p w14:paraId="26ABAABD"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22C1DA92"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Locked to the contents of the physical disc. </w:t>
            </w:r>
          </w:p>
          <w:p w14:paraId="01EAD894"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29834876"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Unrestricted but highly vulnerable to system interruptions. </w:t>
            </w:r>
          </w:p>
          <w:p w14:paraId="2C7F8E2B"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347DD40D"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Zero selection control. </w:t>
            </w:r>
          </w:p>
          <w:p w14:paraId="5A3CB4B0"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65ECA617"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Complete curation control tailored to the establishment's brand</w:t>
            </w:r>
            <w:r w:rsidRPr="00AD3C93">
              <w:rPr>
                <w:rFonts w:ascii="ＭＳ Ｐゴシック" w:eastAsia="ＭＳ Ｐゴシック" w:hAnsi="ＭＳ Ｐゴシック" w:cs="ＭＳ Ｐゴシック"/>
                <w:kern w:val="0"/>
                <w:sz w:val="24"/>
                <w:szCs w:val="24"/>
              </w:rPr>
              <w:t xml:space="preserve">. </w:t>
            </w:r>
          </w:p>
          <w:p w14:paraId="42ACBE9C"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r>
      <w:tr w:rsidR="00AD3C93" w:rsidRPr="00AD3C93" w14:paraId="46D46FDC" w14:textId="77777777">
        <w:trPr>
          <w:tblCellSpacing w:w="15" w:type="dxa"/>
        </w:trPr>
        <w:tc>
          <w:tcPr>
            <w:tcW w:w="0" w:type="auto"/>
            <w:vAlign w:val="center"/>
            <w:hideMark/>
          </w:tcPr>
          <w:p w14:paraId="7C2B8EFE"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Hardware Issues</w:t>
            </w:r>
          </w:p>
        </w:tc>
        <w:tc>
          <w:tcPr>
            <w:tcW w:w="0" w:type="auto"/>
            <w:vAlign w:val="center"/>
            <w:hideMark/>
          </w:tcPr>
          <w:p w14:paraId="2E199133"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Requires proprietary </w:t>
            </w:r>
            <w:r w:rsidRPr="00AD3C93">
              <w:rPr>
                <w:rFonts w:ascii="ＭＳ Ｐゴシック" w:eastAsia="ＭＳ Ｐゴシック" w:hAnsi="ＭＳ Ｐゴシック" w:cs="ＭＳ Ｐゴシック"/>
                <w:kern w:val="0"/>
                <w:sz w:val="24"/>
                <w:szCs w:val="24"/>
              </w:rPr>
              <w:lastRenderedPageBreak/>
              <w:t xml:space="preserve">terminal gear. </w:t>
            </w:r>
          </w:p>
          <w:p w14:paraId="25E40CCC"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38CBBB96"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lastRenderedPageBreak/>
              <w:t xml:space="preserve">Runs on standard </w:t>
            </w:r>
            <w:r w:rsidRPr="00AD3C93">
              <w:rPr>
                <w:rFonts w:ascii="ＭＳ Ｐゴシック" w:eastAsia="ＭＳ Ｐゴシック" w:hAnsi="ＭＳ Ｐゴシック" w:cs="ＭＳ Ｐゴシック"/>
                <w:kern w:val="0"/>
                <w:sz w:val="24"/>
                <w:szCs w:val="24"/>
              </w:rPr>
              <w:lastRenderedPageBreak/>
              <w:t xml:space="preserve">consumer devices. </w:t>
            </w:r>
          </w:p>
          <w:p w14:paraId="7AE83C49"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3A5DB1B5"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lastRenderedPageBreak/>
              <w:t xml:space="preserve">Requires physical CD </w:t>
            </w:r>
            <w:r w:rsidRPr="00AD3C93">
              <w:rPr>
                <w:rFonts w:ascii="ＭＳ Ｐゴシック" w:eastAsia="ＭＳ Ｐゴシック" w:hAnsi="ＭＳ Ｐゴシック" w:cs="ＭＳ Ｐゴシック"/>
                <w:kern w:val="0"/>
                <w:sz w:val="24"/>
                <w:szCs w:val="24"/>
              </w:rPr>
              <w:lastRenderedPageBreak/>
              <w:t xml:space="preserve">player hardware. </w:t>
            </w:r>
          </w:p>
          <w:p w14:paraId="377749E4"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765A8132"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lastRenderedPageBreak/>
              <w:t xml:space="preserve">Interrupted by incoming </w:t>
            </w:r>
            <w:r w:rsidRPr="00AD3C93">
              <w:rPr>
                <w:rFonts w:ascii="ＭＳ Ｐゴシック" w:eastAsia="ＭＳ Ｐゴシック" w:hAnsi="ＭＳ Ｐゴシック" w:cs="ＭＳ Ｐゴシック"/>
                <w:kern w:val="0"/>
                <w:sz w:val="24"/>
                <w:szCs w:val="24"/>
              </w:rPr>
              <w:lastRenderedPageBreak/>
              <w:t xml:space="preserve">calls or notification sounds. </w:t>
            </w:r>
          </w:p>
          <w:p w14:paraId="091B6569"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7B0E2590"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lastRenderedPageBreak/>
              <w:t xml:space="preserve">None. </w:t>
            </w:r>
          </w:p>
          <w:p w14:paraId="68C3FCE5"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c>
          <w:tcPr>
            <w:tcW w:w="0" w:type="auto"/>
            <w:vAlign w:val="center"/>
            <w:hideMark/>
          </w:tcPr>
          <w:p w14:paraId="41C9D97F"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b/>
                <w:bCs/>
                <w:kern w:val="0"/>
                <w:sz w:val="24"/>
                <w:szCs w:val="24"/>
              </w:rPr>
              <w:t xml:space="preserve">Dedicated application environment </w:t>
            </w:r>
            <w:r w:rsidRPr="00AD3C93">
              <w:rPr>
                <w:rFonts w:ascii="ＭＳ Ｐゴシック" w:eastAsia="ＭＳ Ｐゴシック" w:hAnsi="ＭＳ Ｐゴシック" w:cs="ＭＳ Ｐゴシック"/>
                <w:b/>
                <w:bCs/>
                <w:kern w:val="0"/>
                <w:sz w:val="24"/>
                <w:szCs w:val="24"/>
              </w:rPr>
              <w:lastRenderedPageBreak/>
              <w:t>isolates all system alerts</w:t>
            </w:r>
            <w:r w:rsidRPr="00AD3C93">
              <w:rPr>
                <w:rFonts w:ascii="ＭＳ Ｐゴシック" w:eastAsia="ＭＳ Ｐゴシック" w:hAnsi="ＭＳ Ｐゴシック" w:cs="ＭＳ Ｐゴシック"/>
                <w:kern w:val="0"/>
                <w:sz w:val="24"/>
                <w:szCs w:val="24"/>
              </w:rPr>
              <w:t xml:space="preserve">. </w:t>
            </w:r>
          </w:p>
          <w:p w14:paraId="77A9C416" w14:textId="77777777" w:rsidR="00AD3C93" w:rsidRPr="00AD3C93" w:rsidRDefault="00AD3C93" w:rsidP="00AD3C93">
            <w:pPr>
              <w:widowControl/>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DOCX</w:t>
            </w:r>
          </w:p>
        </w:tc>
      </w:tr>
    </w:tbl>
    <w:p w14:paraId="5ED42C1A" w14:textId="77777777" w:rsidR="00AD3C93" w:rsidRPr="00AD3C93" w:rsidRDefault="00AD3C93" w:rsidP="00AD3C9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AD3C93">
        <w:rPr>
          <w:rFonts w:ascii="ＭＳ Ｐゴシック" w:eastAsia="ＭＳ Ｐゴシック" w:hAnsi="ＭＳ Ｐゴシック" w:cs="ＭＳ Ｐゴシック"/>
          <w:b/>
          <w:bCs/>
          <w:kern w:val="0"/>
          <w:sz w:val="36"/>
          <w:szCs w:val="36"/>
        </w:rPr>
        <w:lastRenderedPageBreak/>
        <w:t>8. Structural Addenda</w:t>
      </w:r>
    </w:p>
    <w:p w14:paraId="0CACD1D7"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Hyper-Local Community Utility</w:t>
      </w:r>
    </w:p>
    <w:p w14:paraId="5CFAEA43"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Beyond commercial advertisements, this network can support localized public communication. The app can carve out dedicated community slots sold for specific durations, counts, or hours to broadcast local event announcements, personal messages, or community notices. Platforms can offer discounted rates or free lottery slots to civic organizations to support regional culture, and store owners can sync these alerts with built-in clock chimes for seamless integration. </w:t>
      </w:r>
    </w:p>
    <w:p w14:paraId="31C3390F"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Preventing Ad Monopolization</w:t>
      </w:r>
    </w:p>
    <w:p w14:paraId="2970CE5D"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Because ad frequency generates revenue, businesses might try to shorten loop lengths to run ads excessively (e.g., every two minutes). This behavior violates fair-use policies, exploits advertisers, and constitutes an abuse of the platform. To prevent ad monopolization, the platform enforces hard-coded limits on maximum ad frequency that cannot be modified by the business, backed by systematic oversight. </w:t>
      </w:r>
    </w:p>
    <w:p w14:paraId="712F90DD" w14:textId="77777777" w:rsidR="00AD3C93" w:rsidRPr="00AD3C93" w:rsidRDefault="00AD3C93" w:rsidP="00AD3C9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D3C93">
        <w:rPr>
          <w:rFonts w:ascii="ＭＳ Ｐゴシック" w:eastAsia="ＭＳ Ｐゴシック" w:hAnsi="ＭＳ Ｐゴシック" w:cs="ＭＳ Ｐゴシック"/>
          <w:b/>
          <w:bCs/>
          <w:kern w:val="0"/>
          <w:sz w:val="27"/>
          <w:szCs w:val="27"/>
        </w:rPr>
        <w:t>Content Integrity Guidelines</w:t>
      </w:r>
    </w:p>
    <w:p w14:paraId="48D5633F" w14:textId="77777777" w:rsidR="00AD3C93" w:rsidRPr="00AD3C93" w:rsidRDefault="00AD3C93" w:rsidP="00AD3C9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3C93">
        <w:rPr>
          <w:rFonts w:ascii="ＭＳ Ｐゴシック" w:eastAsia="ＭＳ Ｐゴシック" w:hAnsi="ＭＳ Ｐゴシック" w:cs="ＭＳ Ｐゴシック"/>
          <w:kern w:val="0"/>
          <w:sz w:val="24"/>
          <w:szCs w:val="24"/>
        </w:rPr>
        <w:t xml:space="preserve">This framework is built as an economic and structural experiment. Highly polarizing political or religious content risks alienating users and undermining the stability of local business networks. Therefore, the platform reserves the right to reject these submissions on commercial grounds. </w:t>
      </w:r>
      <w:r w:rsidRPr="00AD3C93">
        <w:rPr>
          <w:rFonts w:ascii="ＭＳ Ｐゴシック" w:eastAsia="ＭＳ Ｐゴシック" w:hAnsi="ＭＳ Ｐゴシック" w:cs="ＭＳ Ｐゴシック"/>
          <w:i/>
          <w:iCs/>
          <w:kern w:val="0"/>
          <w:sz w:val="24"/>
          <w:szCs w:val="24"/>
        </w:rPr>
        <w:t xml:space="preserve">(Exceptions can be made for public-interest </w:t>
      </w:r>
      <w:r w:rsidRPr="00AD3C93">
        <w:rPr>
          <w:rFonts w:ascii="ＭＳ Ｐゴシック" w:eastAsia="ＭＳ Ｐゴシック" w:hAnsi="ＭＳ Ｐゴシック" w:cs="ＭＳ Ｐゴシック"/>
          <w:i/>
          <w:iCs/>
          <w:kern w:val="0"/>
          <w:sz w:val="24"/>
          <w:szCs w:val="24"/>
        </w:rPr>
        <w:lastRenderedPageBreak/>
        <w:t>items, such as official holiday notices, historical milestones, or neutral reporting on legislative updates)</w:t>
      </w:r>
      <w:r w:rsidRPr="00AD3C93">
        <w:rPr>
          <w:rFonts w:ascii="ＭＳ Ｐゴシック" w:eastAsia="ＭＳ Ｐゴシック" w:hAnsi="ＭＳ Ｐゴシック" w:cs="ＭＳ Ｐゴシック"/>
          <w:kern w:val="0"/>
          <w:sz w:val="24"/>
          <w:szCs w:val="24"/>
        </w:rPr>
        <w:t xml:space="preserve">. To ensure fair access to community channels, the platform will restrict any single entity or interest group from over-allocating or monopolizing ad inventory. </w:t>
      </w:r>
    </w:p>
    <w:p w14:paraId="5CD40136" w14:textId="77777777" w:rsidR="001B2004" w:rsidRPr="00AD3C93" w:rsidRDefault="001B2004" w:rsidP="00AD3C93"/>
    <w:sectPr w:rsidR="001B2004" w:rsidRPr="00AD3C9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0321" w14:textId="77777777" w:rsidR="00566714" w:rsidRDefault="00566714" w:rsidP="00AD3C93">
      <w:r>
        <w:separator/>
      </w:r>
    </w:p>
  </w:endnote>
  <w:endnote w:type="continuationSeparator" w:id="0">
    <w:p w14:paraId="0B0E27F4" w14:textId="77777777" w:rsidR="00566714" w:rsidRDefault="00566714" w:rsidP="00AD3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37376" w14:textId="77777777" w:rsidR="00566714" w:rsidRDefault="00566714" w:rsidP="00AD3C93">
      <w:r>
        <w:separator/>
      </w:r>
    </w:p>
  </w:footnote>
  <w:footnote w:type="continuationSeparator" w:id="0">
    <w:p w14:paraId="6F6A96DC" w14:textId="77777777" w:rsidR="00566714" w:rsidRDefault="00566714" w:rsidP="00AD3C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6810"/>
    <w:multiLevelType w:val="multilevel"/>
    <w:tmpl w:val="0A0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E2834"/>
    <w:multiLevelType w:val="multilevel"/>
    <w:tmpl w:val="0364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D5B7A"/>
    <w:multiLevelType w:val="multilevel"/>
    <w:tmpl w:val="4DD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A4C37"/>
    <w:multiLevelType w:val="multilevel"/>
    <w:tmpl w:val="19E4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827AA"/>
    <w:multiLevelType w:val="multilevel"/>
    <w:tmpl w:val="E3A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E084F"/>
    <w:multiLevelType w:val="multilevel"/>
    <w:tmpl w:val="E1F8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A764B"/>
    <w:multiLevelType w:val="multilevel"/>
    <w:tmpl w:val="D44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4482E"/>
    <w:multiLevelType w:val="multilevel"/>
    <w:tmpl w:val="98E0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B36D2"/>
    <w:multiLevelType w:val="multilevel"/>
    <w:tmpl w:val="9812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F77786"/>
    <w:multiLevelType w:val="multilevel"/>
    <w:tmpl w:val="21A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14E3B"/>
    <w:multiLevelType w:val="multilevel"/>
    <w:tmpl w:val="E0E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40330"/>
    <w:multiLevelType w:val="multilevel"/>
    <w:tmpl w:val="DD5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81A15"/>
    <w:multiLevelType w:val="multilevel"/>
    <w:tmpl w:val="B57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47430"/>
    <w:multiLevelType w:val="multilevel"/>
    <w:tmpl w:val="6DDA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B101F8"/>
    <w:multiLevelType w:val="multilevel"/>
    <w:tmpl w:val="725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76DDA"/>
    <w:multiLevelType w:val="multilevel"/>
    <w:tmpl w:val="1BF0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90935"/>
    <w:multiLevelType w:val="multilevel"/>
    <w:tmpl w:val="E54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C35F2"/>
    <w:multiLevelType w:val="multilevel"/>
    <w:tmpl w:val="8A50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648C0"/>
    <w:multiLevelType w:val="multilevel"/>
    <w:tmpl w:val="795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A79D9"/>
    <w:multiLevelType w:val="multilevel"/>
    <w:tmpl w:val="74B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C1802"/>
    <w:multiLevelType w:val="multilevel"/>
    <w:tmpl w:val="54B8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807"/>
    <w:multiLevelType w:val="multilevel"/>
    <w:tmpl w:val="224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31EBE"/>
    <w:multiLevelType w:val="multilevel"/>
    <w:tmpl w:val="118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06CE3"/>
    <w:multiLevelType w:val="multilevel"/>
    <w:tmpl w:val="4284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A23C2"/>
    <w:multiLevelType w:val="multilevel"/>
    <w:tmpl w:val="18F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973C4"/>
    <w:multiLevelType w:val="multilevel"/>
    <w:tmpl w:val="F56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F51AB"/>
    <w:multiLevelType w:val="multilevel"/>
    <w:tmpl w:val="A4E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3014B"/>
    <w:multiLevelType w:val="multilevel"/>
    <w:tmpl w:val="AB0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05656"/>
    <w:multiLevelType w:val="multilevel"/>
    <w:tmpl w:val="ECD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916BB"/>
    <w:multiLevelType w:val="multilevel"/>
    <w:tmpl w:val="736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95471"/>
    <w:multiLevelType w:val="multilevel"/>
    <w:tmpl w:val="6FB0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691468">
    <w:abstractNumId w:val="20"/>
  </w:num>
  <w:num w:numId="2" w16cid:durableId="312221886">
    <w:abstractNumId w:val="7"/>
  </w:num>
  <w:num w:numId="3" w16cid:durableId="1507863939">
    <w:abstractNumId w:val="15"/>
  </w:num>
  <w:num w:numId="4" w16cid:durableId="1573587697">
    <w:abstractNumId w:val="17"/>
  </w:num>
  <w:num w:numId="5" w16cid:durableId="1239360147">
    <w:abstractNumId w:val="22"/>
  </w:num>
  <w:num w:numId="6" w16cid:durableId="1334258642">
    <w:abstractNumId w:val="1"/>
  </w:num>
  <w:num w:numId="7" w16cid:durableId="620697098">
    <w:abstractNumId w:val="16"/>
  </w:num>
  <w:num w:numId="8" w16cid:durableId="325136106">
    <w:abstractNumId w:val="13"/>
  </w:num>
  <w:num w:numId="9" w16cid:durableId="1673213418">
    <w:abstractNumId w:val="25"/>
  </w:num>
  <w:num w:numId="10" w16cid:durableId="1932279130">
    <w:abstractNumId w:val="5"/>
  </w:num>
  <w:num w:numId="11" w16cid:durableId="1732075280">
    <w:abstractNumId w:val="26"/>
  </w:num>
  <w:num w:numId="12" w16cid:durableId="772701030">
    <w:abstractNumId w:val="12"/>
  </w:num>
  <w:num w:numId="13" w16cid:durableId="1486507632">
    <w:abstractNumId w:val="19"/>
  </w:num>
  <w:num w:numId="14" w16cid:durableId="24330093">
    <w:abstractNumId w:val="23"/>
  </w:num>
  <w:num w:numId="15" w16cid:durableId="866410989">
    <w:abstractNumId w:val="28"/>
  </w:num>
  <w:num w:numId="16" w16cid:durableId="181671894">
    <w:abstractNumId w:val="3"/>
  </w:num>
  <w:num w:numId="17" w16cid:durableId="1346977559">
    <w:abstractNumId w:val="0"/>
  </w:num>
  <w:num w:numId="18" w16cid:durableId="93520505">
    <w:abstractNumId w:val="6"/>
  </w:num>
  <w:num w:numId="19" w16cid:durableId="1345980558">
    <w:abstractNumId w:val="30"/>
  </w:num>
  <w:num w:numId="20" w16cid:durableId="1909458501">
    <w:abstractNumId w:val="21"/>
  </w:num>
  <w:num w:numId="21" w16cid:durableId="1843547358">
    <w:abstractNumId w:val="14"/>
  </w:num>
  <w:num w:numId="22" w16cid:durableId="568342034">
    <w:abstractNumId w:val="10"/>
  </w:num>
  <w:num w:numId="23" w16cid:durableId="1943028837">
    <w:abstractNumId w:val="29"/>
  </w:num>
  <w:num w:numId="24" w16cid:durableId="111441895">
    <w:abstractNumId w:val="8"/>
  </w:num>
  <w:num w:numId="25" w16cid:durableId="415325068">
    <w:abstractNumId w:val="11"/>
  </w:num>
  <w:num w:numId="26" w16cid:durableId="223419632">
    <w:abstractNumId w:val="18"/>
  </w:num>
  <w:num w:numId="27" w16cid:durableId="248736447">
    <w:abstractNumId w:val="24"/>
  </w:num>
  <w:num w:numId="28" w16cid:durableId="53890390">
    <w:abstractNumId w:val="27"/>
  </w:num>
  <w:num w:numId="29" w16cid:durableId="892616825">
    <w:abstractNumId w:val="2"/>
  </w:num>
  <w:num w:numId="30" w16cid:durableId="683433366">
    <w:abstractNumId w:val="9"/>
  </w:num>
  <w:num w:numId="31" w16cid:durableId="2050915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657"/>
    <w:rsid w:val="001B2004"/>
    <w:rsid w:val="003E3657"/>
    <w:rsid w:val="00566714"/>
    <w:rsid w:val="00986247"/>
    <w:rsid w:val="00AD3C93"/>
    <w:rsid w:val="00CA6EAD"/>
    <w:rsid w:val="00FA02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ECCAFD"/>
  <w15:chartTrackingRefBased/>
  <w15:docId w15:val="{AFEC3620-4E3E-414C-8823-23BCD0801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36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E36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E365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E36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E36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E36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E36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E36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E36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E365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E365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E365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E365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E365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E365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E365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E365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E365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E36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E36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6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E36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657"/>
    <w:pPr>
      <w:spacing w:before="160" w:after="160"/>
      <w:jc w:val="center"/>
    </w:pPr>
    <w:rPr>
      <w:i/>
      <w:iCs/>
      <w:color w:val="404040" w:themeColor="text1" w:themeTint="BF"/>
    </w:rPr>
  </w:style>
  <w:style w:type="character" w:customStyle="1" w:styleId="a8">
    <w:name w:val="引用文 (文字)"/>
    <w:basedOn w:val="a0"/>
    <w:link w:val="a7"/>
    <w:uiPriority w:val="29"/>
    <w:rsid w:val="003E3657"/>
    <w:rPr>
      <w:i/>
      <w:iCs/>
      <w:color w:val="404040" w:themeColor="text1" w:themeTint="BF"/>
    </w:rPr>
  </w:style>
  <w:style w:type="paragraph" w:styleId="a9">
    <w:name w:val="List Paragraph"/>
    <w:basedOn w:val="a"/>
    <w:uiPriority w:val="34"/>
    <w:qFormat/>
    <w:rsid w:val="003E3657"/>
    <w:pPr>
      <w:ind w:left="720"/>
      <w:contextualSpacing/>
    </w:pPr>
  </w:style>
  <w:style w:type="character" w:styleId="21">
    <w:name w:val="Intense Emphasis"/>
    <w:basedOn w:val="a0"/>
    <w:uiPriority w:val="21"/>
    <w:qFormat/>
    <w:rsid w:val="003E3657"/>
    <w:rPr>
      <w:i/>
      <w:iCs/>
      <w:color w:val="0F4761" w:themeColor="accent1" w:themeShade="BF"/>
    </w:rPr>
  </w:style>
  <w:style w:type="paragraph" w:styleId="22">
    <w:name w:val="Intense Quote"/>
    <w:basedOn w:val="a"/>
    <w:next w:val="a"/>
    <w:link w:val="23"/>
    <w:uiPriority w:val="30"/>
    <w:qFormat/>
    <w:rsid w:val="003E3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E3657"/>
    <w:rPr>
      <w:i/>
      <w:iCs/>
      <w:color w:val="0F4761" w:themeColor="accent1" w:themeShade="BF"/>
    </w:rPr>
  </w:style>
  <w:style w:type="character" w:styleId="24">
    <w:name w:val="Intense Reference"/>
    <w:basedOn w:val="a0"/>
    <w:uiPriority w:val="32"/>
    <w:qFormat/>
    <w:rsid w:val="003E3657"/>
    <w:rPr>
      <w:b/>
      <w:bCs/>
      <w:smallCaps/>
      <w:color w:val="0F4761" w:themeColor="accent1" w:themeShade="BF"/>
      <w:spacing w:val="5"/>
    </w:rPr>
  </w:style>
  <w:style w:type="paragraph" w:styleId="aa">
    <w:name w:val="header"/>
    <w:basedOn w:val="a"/>
    <w:link w:val="ab"/>
    <w:uiPriority w:val="99"/>
    <w:unhideWhenUsed/>
    <w:rsid w:val="00AD3C93"/>
    <w:pPr>
      <w:tabs>
        <w:tab w:val="center" w:pos="4252"/>
        <w:tab w:val="right" w:pos="8504"/>
      </w:tabs>
      <w:snapToGrid w:val="0"/>
    </w:pPr>
  </w:style>
  <w:style w:type="character" w:customStyle="1" w:styleId="ab">
    <w:name w:val="ヘッダー (文字)"/>
    <w:basedOn w:val="a0"/>
    <w:link w:val="aa"/>
    <w:uiPriority w:val="99"/>
    <w:rsid w:val="00AD3C93"/>
  </w:style>
  <w:style w:type="paragraph" w:styleId="ac">
    <w:name w:val="footer"/>
    <w:basedOn w:val="a"/>
    <w:link w:val="ad"/>
    <w:uiPriority w:val="99"/>
    <w:unhideWhenUsed/>
    <w:rsid w:val="00AD3C93"/>
    <w:pPr>
      <w:tabs>
        <w:tab w:val="center" w:pos="4252"/>
        <w:tab w:val="right" w:pos="8504"/>
      </w:tabs>
      <w:snapToGrid w:val="0"/>
    </w:pPr>
  </w:style>
  <w:style w:type="character" w:customStyle="1" w:styleId="ad">
    <w:name w:val="フッター (文字)"/>
    <w:basedOn w:val="a0"/>
    <w:link w:val="ac"/>
    <w:uiPriority w:val="99"/>
    <w:rsid w:val="00AD3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2471</Words>
  <Characters>14091</Characters>
  <Application>Microsoft Office Word</Application>
  <DocSecurity>0</DocSecurity>
  <Lines>117</Lines>
  <Paragraphs>33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2026-07-08T19:27:00Z</dcterms:created>
  <dcterms:modified xsi:type="dcterms:W3CDTF">2026-07-08T19:43:00Z</dcterms:modified>
</cp:coreProperties>
</file>