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Subjective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2.1 Basic Refreshers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 1D Pointers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Stdio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2.4 Storage classes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2.5 2D pointers and DMA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Explain about double-pointer with an example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2.6 UDT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Explain Structure padding with an example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2.7 Files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Programming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="288" w:lineRule="auto"/>
        <w:ind w:left="2160" w:hanging="360"/>
        <w:rPr/>
      </w:pPr>
      <w:bookmarkStart w:colFirst="0" w:colLast="0" w:name="_ofkytlkyd1d3" w:id="0"/>
      <w:bookmarkEnd w:id="0"/>
      <w:r w:rsidDel="00000000" w:rsidR="00000000" w:rsidRPr="00000000">
        <w:rPr>
          <w:color w:val="ff0000"/>
          <w:sz w:val="28"/>
          <w:szCs w:val="28"/>
          <w:rtl w:val="0"/>
        </w:rPr>
        <w:t xml:space="preserve">WAP to get 'n' bits from a given position of a number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WAP to check whether the string is palindrome or not, if yes return 1 otherwise return 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WAP to count the number of set bits in a given integer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WAP to count the number of zeros in a given integer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Write a function to check if a number is a power of 2 or not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color w:val="ff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