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:rsidR="00E300D2" w:rsidRPr="00A03600" w:rsidRDefault="00E300D2" w:rsidP="00E300D2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>140 East Avenue, Swedesboro, NJ 08085</w:t>
      </w:r>
    </w:p>
    <w:p w:rsidR="00E300D2" w:rsidRPr="00A03600" w:rsidRDefault="00E300D2" w:rsidP="009A00A0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 xml:space="preserve">(856) 873-2200 | </w:t>
      </w:r>
      <w:r w:rsidR="00232341" w:rsidRPr="00A03600">
        <w:rPr>
          <w:sz w:val="20"/>
          <w:szCs w:val="20"/>
        </w:rPr>
        <w:t>huntergregal@gmail.com</w:t>
      </w: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:rsidR="00B47A6C" w:rsidRPr="00F36FF7" w:rsidRDefault="00B47A6C" w:rsidP="00B47A6C">
      <w:pPr>
        <w:pStyle w:val="NoSpacing"/>
        <w:rPr>
          <w:sz w:val="20"/>
          <w:szCs w:val="20"/>
        </w:rPr>
      </w:pPr>
    </w:p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RELEVANT COURSEWORK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A03600" w:rsidRPr="00F36FF7" w:rsidTr="00F32C30">
        <w:trPr>
          <w:trHeight w:val="683"/>
        </w:trPr>
        <w:tc>
          <w:tcPr>
            <w:tcW w:w="10950" w:type="dxa"/>
          </w:tcPr>
          <w:p w:rsidR="00B47A6C" w:rsidRDefault="00A03600" w:rsidP="00C31436">
            <w:pPr>
              <w:pStyle w:val="NoSpacing"/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Calculus, Computer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</w:t>
            </w:r>
            <w:r w:rsidR="00C31436" w:rsidRPr="00F36FF7">
              <w:rPr>
                <w:sz w:val="20"/>
                <w:szCs w:val="20"/>
              </w:rPr>
              <w:t>work Security, Computer Theory</w:t>
            </w:r>
            <w:r w:rsidRPr="00F36FF7">
              <w:rPr>
                <w:sz w:val="20"/>
                <w:szCs w:val="20"/>
              </w:rPr>
              <w:t xml:space="preserve">, </w:t>
            </w:r>
            <w:r w:rsidR="00ED7D36">
              <w:rPr>
                <w:sz w:val="20"/>
                <w:szCs w:val="20"/>
              </w:rPr>
              <w:t xml:space="preserve">Criminal Law, </w:t>
            </w:r>
            <w:r w:rsidRPr="00F36FF7">
              <w:rPr>
                <w:sz w:val="20"/>
                <w:szCs w:val="20"/>
              </w:rPr>
              <w:t xml:space="preserve">Digital Forensics Tool Evaluation, Information Assurance, Intro to Digital Forensics, Java Programming, </w:t>
            </w:r>
            <w:r w:rsidR="00ED7D36">
              <w:rPr>
                <w:sz w:val="20"/>
                <w:szCs w:val="20"/>
              </w:rPr>
              <w:t xml:space="preserve">Network Systems Programming, </w:t>
            </w:r>
            <w:r w:rsidRPr="00F36FF7">
              <w:rPr>
                <w:sz w:val="20"/>
                <w:szCs w:val="20"/>
              </w:rPr>
              <w:t>Public Speaking, Statistics, Sysadmin</w:t>
            </w:r>
            <w:r w:rsidR="00D11490">
              <w:rPr>
                <w:sz w:val="20"/>
                <w:szCs w:val="20"/>
              </w:rPr>
              <w:t xml:space="preserve">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 Services, Systems Software, </w:t>
            </w:r>
            <w:r w:rsidR="00ED7D36">
              <w:rPr>
                <w:sz w:val="20"/>
                <w:szCs w:val="20"/>
              </w:rPr>
              <w:t xml:space="preserve">Technical Writing, </w:t>
            </w:r>
            <w:r w:rsidRPr="00F36FF7">
              <w:rPr>
                <w:sz w:val="20"/>
                <w:szCs w:val="20"/>
              </w:rPr>
              <w:t>TCP/IP</w:t>
            </w:r>
            <w:r w:rsidR="00D11490">
              <w:rPr>
                <w:sz w:val="20"/>
                <w:szCs w:val="20"/>
              </w:rPr>
              <w:t>, Web Systems and Security</w:t>
            </w:r>
          </w:p>
          <w:p w:rsidR="00B47A6C" w:rsidRPr="00F36FF7" w:rsidRDefault="00B47A6C" w:rsidP="00C31436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:rsidTr="0087463D">
        <w:tc>
          <w:tcPr>
            <w:tcW w:w="4788" w:type="dxa"/>
          </w:tcPr>
          <w:p w:rsidR="00E300D2" w:rsidRDefault="00BD3479" w:rsidP="0087463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Administrating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Managing a Network</w:t>
            </w:r>
          </w:p>
          <w:p w:rsidR="00A7058A" w:rsidRP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Experience w/ Bash</w:t>
            </w:r>
            <w:r>
              <w:rPr>
                <w:sz w:val="20"/>
                <w:szCs w:val="20"/>
              </w:rPr>
              <w:t>, Java, PHP, Python</w:t>
            </w:r>
          </w:p>
        </w:tc>
        <w:tc>
          <w:tcPr>
            <w:tcW w:w="4788" w:type="dxa"/>
          </w:tcPr>
          <w:p w:rsid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Exploitation of Host Operating Systems</w:t>
            </w:r>
          </w:p>
          <w:p w:rsidR="00A7058A" w:rsidRPr="00F36FF7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Hardware Installation and Diagnostics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Servers , </w:t>
            </w:r>
            <w:r w:rsidRPr="00F36FF7">
              <w:rPr>
                <w:sz w:val="20"/>
                <w:szCs w:val="20"/>
              </w:rPr>
              <w:t>Services</w:t>
            </w:r>
            <w:r>
              <w:rPr>
                <w:sz w:val="20"/>
                <w:szCs w:val="20"/>
              </w:rPr>
              <w:t>, and OS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Managing Active Directory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Microsoft Office Suite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Quick Learner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Server Backup Solutions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Exploitation</w:t>
            </w:r>
          </w:p>
        </w:tc>
        <w:tc>
          <w:tcPr>
            <w:tcW w:w="4788" w:type="dxa"/>
          </w:tcPr>
          <w:p w:rsidR="00E300D2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Windows Operating Systems</w:t>
            </w:r>
          </w:p>
          <w:p w:rsidR="00B47A6C" w:rsidRPr="00F36FF7" w:rsidRDefault="00B47A6C" w:rsidP="00B47A6C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</w:tr>
    </w:tbl>
    <w:p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NuHarbor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June 2015 – present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Wrote catered Proposals in response to Request For Proposals (RFPs) for government and private entities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tools and programs utilizing Python, </w:t>
      </w:r>
      <w:r w:rsidR="00A37680">
        <w:rPr>
          <w:sz w:val="20"/>
          <w:szCs w:val="20"/>
        </w:rPr>
        <w:t xml:space="preserve">Python-Flask, </w:t>
      </w:r>
      <w:r>
        <w:rPr>
          <w:sz w:val="20"/>
          <w:szCs w:val="20"/>
        </w:rPr>
        <w:t>PHP, and bash</w:t>
      </w:r>
    </w:p>
    <w:p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Deployed and maintained  multiple virtual server environments (ESXi)</w:t>
      </w:r>
    </w:p>
    <w:p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:rsidR="006529C8" w:rsidRDefault="00A03600" w:rsidP="00B6168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Aided in a senior research project that looked into large-scale deployment of Google Rapid Response (GRR)</w:t>
      </w:r>
    </w:p>
    <w:p w:rsidR="00B47A6C" w:rsidRPr="00B61680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AD5077" w:rsidRDefault="006529C8" w:rsidP="006529C8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OTHER EXPERIENCE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Camping World, Bridgeport,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 May 2014 – August 2014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Sales Associate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Provided customer service and handled customer-related issues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Managed customer transactions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Unloaded and shelved store products via weekly supply deliveries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Maintained store appearance and cleanliness</w:t>
      </w:r>
    </w:p>
    <w:p w:rsidR="00B47A6C" w:rsidRPr="00F36FF7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F36FF7" w:rsidRDefault="006529C8" w:rsidP="006529C8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Young Men’s Christi</w:t>
      </w:r>
      <w:r>
        <w:rPr>
          <w:sz w:val="20"/>
          <w:szCs w:val="20"/>
        </w:rPr>
        <w:t>an Association, Woodbury,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June 2012 – June </w:t>
      </w:r>
      <w:r w:rsidRPr="00F36FF7">
        <w:rPr>
          <w:sz w:val="20"/>
          <w:szCs w:val="20"/>
        </w:rPr>
        <w:t>2013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lastRenderedPageBreak/>
        <w:t>Lifeguard, Youth Swim Instructor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Actively monitored an indoor pool area and occupants for medical emergencies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Handled testing and adjustment of pool chemical levels to meet New Jersey standards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Taught weekly swim classes for children ages 5-14 in groups of no more than 8 at a time</w:t>
      </w:r>
    </w:p>
    <w:p w:rsidR="006529C8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Participated in monthly team-building exercises with fellow lifeguards and instructors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Pr="00AD5077">
        <w:rPr>
          <w:b/>
          <w:sz w:val="24"/>
          <w:szCs w:val="24"/>
        </w:rPr>
        <w:t>ES</w:t>
      </w:r>
    </w:p>
    <w:p w:rsidR="00A37680" w:rsidRPr="00F36FF7" w:rsidRDefault="00A37680" w:rsidP="00A37680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Competition, University of New Hampshire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March 2016, ’15, ‘14</w:t>
      </w:r>
    </w:p>
    <w:p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and defending a network and its services from a team of industry professionals</w:t>
      </w:r>
    </w:p>
    <w:p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Won 3</w:t>
      </w:r>
      <w:r w:rsidRPr="00A37680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</w:t>
      </w:r>
      <w:r w:rsidRPr="00A3768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along with 7 other team members</w:t>
      </w:r>
      <w:r>
        <w:rPr>
          <w:sz w:val="20"/>
          <w:szCs w:val="20"/>
        </w:rPr>
        <w:t xml:space="preserve"> (2016)</w:t>
      </w:r>
    </w:p>
    <w:p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 along with 7 other team members</w:t>
      </w:r>
      <w:r>
        <w:rPr>
          <w:sz w:val="20"/>
          <w:szCs w:val="20"/>
        </w:rPr>
        <w:t xml:space="preserve"> (2014)</w:t>
      </w:r>
    </w:p>
    <w:p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First Freshmen student to compete on the Champlain College NECCDC Team</w:t>
      </w:r>
    </w:p>
    <w:p w:rsidR="00A37680" w:rsidRPr="00F36FF7" w:rsidRDefault="00A37680" w:rsidP="00A37680">
      <w:pPr>
        <w:pStyle w:val="NoSpacing"/>
        <w:ind w:left="720"/>
        <w:rPr>
          <w:sz w:val="20"/>
          <w:szCs w:val="20"/>
        </w:rPr>
      </w:pPr>
    </w:p>
    <w:p w:rsidR="00A37680" w:rsidRPr="00F36FF7" w:rsidRDefault="00A37680" w:rsidP="00A37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Capture the Flag Competitions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2016, ’15, ’14, ‘13</w:t>
      </w:r>
    </w:p>
    <w:p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Compete in </w:t>
      </w:r>
      <w:r w:rsidRPr="00F36FF7">
        <w:rPr>
          <w:sz w:val="20"/>
          <w:szCs w:val="20"/>
        </w:rPr>
        <w:t>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 xml:space="preserve"> building teamwork and problem solving skills in a fast paced environment</w:t>
      </w:r>
    </w:p>
    <w:p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Events include: CSAW, PlaidCTF, C4CTF, UFO CTF School, Volga CTF, 0CTF, Nuit du Hack CTF, and more</w:t>
      </w:r>
    </w:p>
    <w:p w:rsidR="00A37680" w:rsidRDefault="00A37680" w:rsidP="00C56817">
      <w:pPr>
        <w:pStyle w:val="NoSpacing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>2015</w:t>
      </w:r>
    </w:p>
    <w:p w:rsidR="00C56817" w:rsidRDefault="00C56817" w:rsidP="00101F3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:rsidR="00E84D1B" w:rsidRPr="00B47A6C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Default="00101F3D" w:rsidP="00101F3D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Dragon Boat Festival, Burlington, Vermont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 August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Setup and maintained the technical infrastructure for the festival</w:t>
      </w:r>
    </w:p>
    <w:p w:rsidR="00101F3D" w:rsidRDefault="00101F3D" w:rsidP="00510FCA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Managed a team of Champlain College volunteers </w:t>
      </w:r>
      <w:r w:rsidR="00FB534B">
        <w:rPr>
          <w:rFonts w:cs="Arial"/>
          <w:color w:val="000000"/>
          <w:sz w:val="20"/>
          <w:szCs w:val="20"/>
          <w:shd w:val="clear" w:color="auto" w:fill="FFFFFF"/>
        </w:rPr>
        <w:t>providing IT support to event officials and organizers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220C43" w:rsidRDefault="00101F3D" w:rsidP="00220C4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23,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July 201</w:t>
      </w:r>
      <w:r>
        <w:rPr>
          <w:rFonts w:cs="Arial"/>
          <w:color w:val="000000"/>
          <w:sz w:val="20"/>
          <w:szCs w:val="20"/>
          <w:shd w:val="clear" w:color="auto" w:fill="FFFFFF"/>
        </w:rPr>
        <w:t>5</w:t>
      </w:r>
    </w:p>
    <w:p w:rsidR="00220C43" w:rsidRDefault="00220C43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23nd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DEFCON hacker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Participated in a cyber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security competition focuse</w:t>
      </w:r>
      <w:r>
        <w:rPr>
          <w:rFonts w:cs="Arial"/>
          <w:color w:val="000000"/>
          <w:sz w:val="20"/>
          <w:szCs w:val="20"/>
          <w:shd w:val="clear" w:color="auto" w:fill="FFFFFF"/>
        </w:rPr>
        <w:t>d on web applications exploitation and physical security (lock-picking)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Default="00101F3D" w:rsidP="00C56817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Computer and Enterprise Investigations Conference (CEIC), Las Vegas Nevada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B47A6C">
        <w:rPr>
          <w:rFonts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May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Received a full scholarship through Champlain College to attend the CEIC 2015 digital forensics convention</w:t>
      </w:r>
    </w:p>
    <w:p w:rsidR="00E84D1B" w:rsidRPr="00A37680" w:rsidRDefault="00101F3D" w:rsidP="00A37680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various classes and hands-on labs taught by industry professionals on cybersecurity and digital forensics related topics</w:t>
      </w:r>
    </w:p>
    <w:p w:rsidR="00E84D1B" w:rsidRPr="00101F3D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Pr="00F36FF7" w:rsidRDefault="00101F3D" w:rsidP="00101F3D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 w:rsidRPr="00F36FF7">
        <w:rPr>
          <w:rFonts w:cs="Arial"/>
          <w:color w:val="000000"/>
          <w:sz w:val="20"/>
          <w:szCs w:val="20"/>
          <w:shd w:val="clear" w:color="auto" w:fill="FFFFFF"/>
        </w:rPr>
        <w:t>SkillsUSA Vermont Championships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>Proctor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="00A37680">
        <w:rPr>
          <w:rFonts w:cs="Arial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>April 2015</w:t>
      </w:r>
      <w:r w:rsidR="00A37680">
        <w:rPr>
          <w:rFonts w:cs="Arial"/>
          <w:color w:val="000000"/>
          <w:sz w:val="20"/>
          <w:szCs w:val="20"/>
          <w:shd w:val="clear" w:color="auto" w:fill="FFFFFF"/>
        </w:rPr>
        <w:t>, ‘14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setting up, proctoring, and judging the IT maintenance portion of the competition</w:t>
      </w:r>
    </w:p>
    <w:p w:rsidR="0003083B" w:rsidRPr="00101F3D" w:rsidRDefault="0003083B" w:rsidP="0003083B">
      <w:pPr>
        <w:pStyle w:val="NoSpacing"/>
        <w:ind w:left="720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Semester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December </w:t>
      </w:r>
      <w:r w:rsidRPr="00F36FF7">
        <w:rPr>
          <w:sz w:val="20"/>
          <w:szCs w:val="20"/>
        </w:rPr>
        <w:t>2014</w:t>
      </w:r>
    </w:p>
    <w:p w:rsidR="00C56817" w:rsidRDefault="00C56817" w:rsidP="00C56817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Selected as the student employee of the semester for the Fall work semester at the Leahy Center for Digital </w:t>
      </w:r>
      <w:r w:rsidR="00156B3C">
        <w:rPr>
          <w:sz w:val="20"/>
          <w:szCs w:val="20"/>
        </w:rPr>
        <w:t>Investigation</w:t>
      </w:r>
    </w:p>
    <w:p w:rsidR="00E84D1B" w:rsidRPr="00C56817" w:rsidRDefault="00E84D1B" w:rsidP="00E84D1B">
      <w:pPr>
        <w:pStyle w:val="NoSpacing"/>
        <w:ind w:left="720"/>
        <w:rPr>
          <w:sz w:val="20"/>
          <w:szCs w:val="20"/>
        </w:rPr>
      </w:pPr>
    </w:p>
    <w:p w:rsidR="00DF7DDB" w:rsidRPr="00F36FF7" w:rsidRDefault="00DF7DDB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United States Cyber Challenge Summer Camp, Virginia Tech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87463D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Received a full scholarship to attend a week of security courses taught by certified SANS instructors</w:t>
      </w:r>
    </w:p>
    <w:p w:rsidR="00E84D1B" w:rsidRPr="00DF7DDB" w:rsidRDefault="00E84D1B" w:rsidP="00E84D1B">
      <w:pPr>
        <w:pStyle w:val="NoSpacing"/>
        <w:ind w:left="720"/>
        <w:rPr>
          <w:sz w:val="20"/>
          <w:szCs w:val="20"/>
        </w:rPr>
      </w:pPr>
    </w:p>
    <w:p w:rsidR="00554AD3" w:rsidRDefault="00101F3D" w:rsidP="00554AD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 xml:space="preserve"> 22,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>July 2014</w:t>
      </w:r>
    </w:p>
    <w:p w:rsidR="00554AD3" w:rsidRDefault="00554AD3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22nd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>DEFCON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hacker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E84D1B" w:rsidRPr="00A37680" w:rsidRDefault="00F32C30" w:rsidP="00A37680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numerous talks given by industry professionals on various security topics</w:t>
      </w: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AD5077" w:rsidRDefault="00AD5077" w:rsidP="00B64AB4">
      <w:pPr>
        <w:pStyle w:val="NoSpacing"/>
        <w:rPr>
          <w:sz w:val="20"/>
          <w:szCs w:val="20"/>
        </w:rPr>
      </w:pPr>
    </w:p>
    <w:p w:rsidR="00E84D1B" w:rsidRDefault="00E84D1B" w:rsidP="0003083B">
      <w:pPr>
        <w:pStyle w:val="NoSpacing"/>
        <w:rPr>
          <w:sz w:val="20"/>
          <w:szCs w:val="20"/>
        </w:rPr>
      </w:pPr>
    </w:p>
    <w:p w:rsidR="00E84D1B" w:rsidRDefault="00E84D1B" w:rsidP="00AD5077">
      <w:pPr>
        <w:pStyle w:val="NoSpacing"/>
        <w:rPr>
          <w:sz w:val="20"/>
          <w:szCs w:val="20"/>
        </w:rPr>
      </w:pPr>
    </w:p>
    <w:p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9D505C">
      <w:headerReference w:type="default" r:id="rId8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A55" w:rsidRDefault="00084A55" w:rsidP="009D505C">
      <w:pPr>
        <w:spacing w:after="0" w:line="240" w:lineRule="auto"/>
      </w:pPr>
      <w:r>
        <w:separator/>
      </w:r>
    </w:p>
  </w:endnote>
  <w:endnote w:type="continuationSeparator" w:id="0">
    <w:p w:rsidR="00084A55" w:rsidRDefault="00084A55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A55" w:rsidRDefault="00084A55" w:rsidP="009D505C">
      <w:pPr>
        <w:spacing w:after="0" w:line="240" w:lineRule="auto"/>
      </w:pPr>
      <w:r>
        <w:separator/>
      </w:r>
    </w:p>
  </w:footnote>
  <w:footnote w:type="continuationSeparator" w:id="0">
    <w:p w:rsidR="00084A55" w:rsidRDefault="00084A55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05C" w:rsidRDefault="009D505C">
        <w:pPr>
          <w:pStyle w:val="Header"/>
          <w:jc w:val="right"/>
        </w:pPr>
        <w:r>
          <w:t xml:space="preserve">HUNTER J. GREGAL  </w:t>
        </w:r>
        <w:r>
          <w:tab/>
        </w:r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E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2B14"/>
    <w:multiLevelType w:val="hybridMultilevel"/>
    <w:tmpl w:val="BB6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D2"/>
    <w:rsid w:val="00024F8C"/>
    <w:rsid w:val="0003083B"/>
    <w:rsid w:val="00063440"/>
    <w:rsid w:val="00084A55"/>
    <w:rsid w:val="000C4A13"/>
    <w:rsid w:val="00101F3D"/>
    <w:rsid w:val="00154276"/>
    <w:rsid w:val="00156B3C"/>
    <w:rsid w:val="001F6087"/>
    <w:rsid w:val="00220C43"/>
    <w:rsid w:val="00232341"/>
    <w:rsid w:val="00285664"/>
    <w:rsid w:val="00296923"/>
    <w:rsid w:val="002C5E19"/>
    <w:rsid w:val="00384703"/>
    <w:rsid w:val="00385487"/>
    <w:rsid w:val="00480600"/>
    <w:rsid w:val="004A6050"/>
    <w:rsid w:val="004E2B3C"/>
    <w:rsid w:val="004F67A8"/>
    <w:rsid w:val="005006E8"/>
    <w:rsid w:val="00554AD3"/>
    <w:rsid w:val="006529C8"/>
    <w:rsid w:val="006E5EEB"/>
    <w:rsid w:val="006F171A"/>
    <w:rsid w:val="00746F16"/>
    <w:rsid w:val="00752BF3"/>
    <w:rsid w:val="00826E4D"/>
    <w:rsid w:val="0087463D"/>
    <w:rsid w:val="00885249"/>
    <w:rsid w:val="00887690"/>
    <w:rsid w:val="00941FA4"/>
    <w:rsid w:val="00952785"/>
    <w:rsid w:val="009A00A0"/>
    <w:rsid w:val="009D505C"/>
    <w:rsid w:val="00A03600"/>
    <w:rsid w:val="00A32B62"/>
    <w:rsid w:val="00A37680"/>
    <w:rsid w:val="00A7058A"/>
    <w:rsid w:val="00A82590"/>
    <w:rsid w:val="00A86528"/>
    <w:rsid w:val="00AD5077"/>
    <w:rsid w:val="00AD6B08"/>
    <w:rsid w:val="00B06E3A"/>
    <w:rsid w:val="00B47A6C"/>
    <w:rsid w:val="00B554CD"/>
    <w:rsid w:val="00B61680"/>
    <w:rsid w:val="00B64AB4"/>
    <w:rsid w:val="00B96C90"/>
    <w:rsid w:val="00BD3479"/>
    <w:rsid w:val="00C31436"/>
    <w:rsid w:val="00C56817"/>
    <w:rsid w:val="00CB6091"/>
    <w:rsid w:val="00D11490"/>
    <w:rsid w:val="00D3099D"/>
    <w:rsid w:val="00D31D3C"/>
    <w:rsid w:val="00DF51E3"/>
    <w:rsid w:val="00DF7DDB"/>
    <w:rsid w:val="00E300D2"/>
    <w:rsid w:val="00E65D85"/>
    <w:rsid w:val="00E84D1B"/>
    <w:rsid w:val="00E91064"/>
    <w:rsid w:val="00E97C26"/>
    <w:rsid w:val="00EC1DB8"/>
    <w:rsid w:val="00EC7657"/>
    <w:rsid w:val="00ED7D36"/>
    <w:rsid w:val="00F32C30"/>
    <w:rsid w:val="00F36FF7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34850"/>
  <w15:docId w15:val="{29FCBA6D-C8CB-4098-BF90-3CC9AE0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6C2F3-C9AB-478E-966B-EB917A56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Hunter Gregal</cp:lastModifiedBy>
  <cp:revision>5</cp:revision>
  <dcterms:created xsi:type="dcterms:W3CDTF">2015-09-22T17:20:00Z</dcterms:created>
  <dcterms:modified xsi:type="dcterms:W3CDTF">2016-04-04T20:54:00Z</dcterms:modified>
</cp:coreProperties>
</file>