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ook w:val="04A0" w:firstRow="1" w:lastRow="0" w:firstColumn="1" w:lastColumn="0" w:noHBand="0" w:noVBand="1"/>
      </w:tblPr>
      <w:tblGrid>
        <w:gridCol w:w="2235"/>
        <w:gridCol w:w="850"/>
        <w:gridCol w:w="2977"/>
        <w:gridCol w:w="3298"/>
      </w:tblGrid>
      <w:tr w:rsidR="000E7CA6" w14:paraId="25E6E952" w14:textId="77777777" w:rsidTr="004E788C">
        <w:trPr>
          <w:trHeight w:val="416"/>
        </w:trPr>
        <w:tc>
          <w:tcPr>
            <w:tcW w:w="2235" w:type="dxa"/>
          </w:tcPr>
          <w:p w14:paraId="6935D15E" w14:textId="38F1A1A3" w:rsidR="000E7CA6" w:rsidRPr="004E788C" w:rsidRDefault="000E7CA6" w:rsidP="004E788C">
            <w:pPr>
              <w:jc w:val="center"/>
              <w:rPr>
                <w:b/>
                <w:bCs/>
              </w:rPr>
            </w:pPr>
            <w:r w:rsidRPr="004E788C">
              <w:rPr>
                <w:b/>
                <w:bCs/>
              </w:rPr>
              <w:t>Author(s)</w:t>
            </w:r>
          </w:p>
        </w:tc>
        <w:tc>
          <w:tcPr>
            <w:tcW w:w="850" w:type="dxa"/>
          </w:tcPr>
          <w:p w14:paraId="50AE023A" w14:textId="73F5A02C" w:rsidR="000E7CA6" w:rsidRPr="004E788C" w:rsidRDefault="000E7CA6" w:rsidP="004E788C">
            <w:pPr>
              <w:jc w:val="center"/>
              <w:rPr>
                <w:b/>
                <w:bCs/>
              </w:rPr>
            </w:pPr>
            <w:r w:rsidRPr="004E788C">
              <w:rPr>
                <w:b/>
                <w:bCs/>
              </w:rPr>
              <w:t>year</w:t>
            </w:r>
          </w:p>
        </w:tc>
        <w:tc>
          <w:tcPr>
            <w:tcW w:w="2977" w:type="dxa"/>
          </w:tcPr>
          <w:p w14:paraId="3E98474F" w14:textId="13B34BD6" w:rsidR="000E7CA6" w:rsidRPr="004E788C" w:rsidRDefault="000E7CA6" w:rsidP="004E788C">
            <w:pPr>
              <w:jc w:val="center"/>
              <w:rPr>
                <w:b/>
                <w:bCs/>
              </w:rPr>
            </w:pPr>
            <w:r w:rsidRPr="004E788C">
              <w:rPr>
                <w:b/>
                <w:bCs/>
              </w:rPr>
              <w:t>Title</w:t>
            </w:r>
          </w:p>
        </w:tc>
        <w:tc>
          <w:tcPr>
            <w:tcW w:w="3298" w:type="dxa"/>
          </w:tcPr>
          <w:p w14:paraId="72F46C2D" w14:textId="6FEF8A32" w:rsidR="000E7CA6" w:rsidRPr="004E788C" w:rsidRDefault="000E7CA6" w:rsidP="004E788C">
            <w:pPr>
              <w:jc w:val="center"/>
              <w:rPr>
                <w:b/>
                <w:bCs/>
              </w:rPr>
            </w:pPr>
            <w:r w:rsidRPr="004E788C">
              <w:rPr>
                <w:b/>
                <w:bCs/>
              </w:rPr>
              <w:t>Summary</w:t>
            </w:r>
          </w:p>
        </w:tc>
      </w:tr>
      <w:tr w:rsidR="000E7CA6" w14:paraId="27C8306E" w14:textId="77777777" w:rsidTr="004E788C">
        <w:trPr>
          <w:trHeight w:val="2262"/>
        </w:trPr>
        <w:tc>
          <w:tcPr>
            <w:tcW w:w="2235" w:type="dxa"/>
          </w:tcPr>
          <w:p w14:paraId="2691A2B7" w14:textId="27A79CBC" w:rsidR="000E7CA6" w:rsidRDefault="000E7CA6">
            <w:r>
              <w:t>H.T. Doraiswamy, S.A. Rizvi, S.A. Ahmad</w:t>
            </w:r>
          </w:p>
        </w:tc>
        <w:tc>
          <w:tcPr>
            <w:tcW w:w="850" w:type="dxa"/>
          </w:tcPr>
          <w:p w14:paraId="3C1C1B99" w14:textId="1E3CC215" w:rsidR="000E7CA6" w:rsidRDefault="000E7CA6">
            <w:r>
              <w:t xml:space="preserve">2002   </w:t>
            </w:r>
          </w:p>
        </w:tc>
        <w:tc>
          <w:tcPr>
            <w:tcW w:w="2977" w:type="dxa"/>
          </w:tcPr>
          <w:p w14:paraId="1D5BA39C" w14:textId="1662560B" w:rsidR="000E7CA6" w:rsidRDefault="000E7CA6">
            <w:r>
              <w:t>Automatic Classification of Cashew Nut Kernels Using Machine Vision and Neural Networks</w:t>
            </w:r>
          </w:p>
        </w:tc>
        <w:tc>
          <w:tcPr>
            <w:tcW w:w="3298" w:type="dxa"/>
          </w:tcPr>
          <w:p w14:paraId="5FA06825" w14:textId="52D73C3E" w:rsidR="000E7CA6" w:rsidRDefault="000E7CA6">
            <w:r>
              <w:t>| This paper proposes a method for automatically classifying cashew nut kernels using machine vision and neural networks. The study demonstrates the effectiveness of machine learning techniques in classifying agricultural products based on visual characteristics</w:t>
            </w:r>
          </w:p>
        </w:tc>
      </w:tr>
      <w:tr w:rsidR="000E7CA6" w14:paraId="62B9F4B5" w14:textId="77777777" w:rsidTr="004E788C">
        <w:trPr>
          <w:trHeight w:val="1826"/>
        </w:trPr>
        <w:tc>
          <w:tcPr>
            <w:tcW w:w="2235" w:type="dxa"/>
          </w:tcPr>
          <w:p w14:paraId="45EF07EA" w14:textId="14497A08" w:rsidR="000E7CA6" w:rsidRDefault="000E7CA6">
            <w:r>
              <w:t xml:space="preserve">L. </w:t>
            </w:r>
            <w:proofErr w:type="spellStart"/>
            <w:r>
              <w:t>Uthayasooriyan</w:t>
            </w:r>
            <w:proofErr w:type="spellEnd"/>
            <w:r>
              <w:t>, K. Palanisamy, S. Sukumar</w:t>
            </w:r>
          </w:p>
        </w:tc>
        <w:tc>
          <w:tcPr>
            <w:tcW w:w="850" w:type="dxa"/>
          </w:tcPr>
          <w:p w14:paraId="7E0F6595" w14:textId="53C8A2EE" w:rsidR="000E7CA6" w:rsidRDefault="000E7CA6">
            <w:r>
              <w:t xml:space="preserve">2016   </w:t>
            </w:r>
          </w:p>
        </w:tc>
        <w:tc>
          <w:tcPr>
            <w:tcW w:w="2977" w:type="dxa"/>
          </w:tcPr>
          <w:p w14:paraId="2FB91392" w14:textId="62C2FCDB" w:rsidR="000E7CA6" w:rsidRDefault="000E7CA6">
            <w:r>
              <w:t xml:space="preserve">Computer Vision-Based Sorting and Grading System for Mangoes: A Review                    </w:t>
            </w:r>
          </w:p>
        </w:tc>
        <w:tc>
          <w:tcPr>
            <w:tcW w:w="3298" w:type="dxa"/>
          </w:tcPr>
          <w:p w14:paraId="6A30870D" w14:textId="3197F84D" w:rsidR="000E7CA6" w:rsidRDefault="000E7CA6">
            <w:r>
              <w:t xml:space="preserve">The paper reviews computer vision-based sorting and grading systems for mangoes. It discusses various methodologies and techniques used in the implementation of such systems, highlighting their potential applications in agricultural produce quality assessment.                    </w:t>
            </w:r>
          </w:p>
        </w:tc>
      </w:tr>
      <w:tr w:rsidR="000E7CA6" w14:paraId="22A5BABC" w14:textId="77777777" w:rsidTr="004E788C">
        <w:trPr>
          <w:trHeight w:val="1798"/>
        </w:trPr>
        <w:tc>
          <w:tcPr>
            <w:tcW w:w="2235" w:type="dxa"/>
          </w:tcPr>
          <w:p w14:paraId="45F6AF65" w14:textId="195677CD" w:rsidR="000E7CA6" w:rsidRDefault="000E7CA6">
            <w:r>
              <w:t xml:space="preserve">N. Kshirsagar, A. Shinde           </w:t>
            </w:r>
          </w:p>
        </w:tc>
        <w:tc>
          <w:tcPr>
            <w:tcW w:w="850" w:type="dxa"/>
          </w:tcPr>
          <w:p w14:paraId="23B3A1D1" w14:textId="141BC725" w:rsidR="000E7CA6" w:rsidRDefault="000E7CA6">
            <w:r>
              <w:t>2015</w:t>
            </w:r>
          </w:p>
        </w:tc>
        <w:tc>
          <w:tcPr>
            <w:tcW w:w="2977" w:type="dxa"/>
          </w:tcPr>
          <w:p w14:paraId="3D538686" w14:textId="67829BF9" w:rsidR="000E7CA6" w:rsidRDefault="000E7CA6">
            <w:r>
              <w:t xml:space="preserve">Quality Grading of Fruits Using Image Processing: A Review                                </w:t>
            </w:r>
          </w:p>
        </w:tc>
        <w:tc>
          <w:tcPr>
            <w:tcW w:w="3298" w:type="dxa"/>
          </w:tcPr>
          <w:p w14:paraId="485C93FA" w14:textId="7182D1A4" w:rsidR="000E7CA6" w:rsidRDefault="000E7CA6">
            <w:r>
              <w:t>This review paper discusses the application of image processing techniques for quality grading of fruits. It provides an overview of different approaches and methodologies used in fruit quality assessment based on visual analysis</w:t>
            </w:r>
          </w:p>
        </w:tc>
      </w:tr>
      <w:tr w:rsidR="000E7CA6" w14:paraId="79E5CF9F" w14:textId="77777777" w:rsidTr="004E788C">
        <w:trPr>
          <w:trHeight w:val="330"/>
        </w:trPr>
        <w:tc>
          <w:tcPr>
            <w:tcW w:w="2235" w:type="dxa"/>
          </w:tcPr>
          <w:p w14:paraId="4AF97AC3" w14:textId="1FD365AD" w:rsidR="000E7CA6" w:rsidRDefault="000E7CA6">
            <w:r>
              <w:t xml:space="preserve">S. Patil, V. Kumar, D. Patil        </w:t>
            </w:r>
          </w:p>
        </w:tc>
        <w:tc>
          <w:tcPr>
            <w:tcW w:w="850" w:type="dxa"/>
          </w:tcPr>
          <w:p w14:paraId="5FE77B15" w14:textId="3220490B" w:rsidR="000E7CA6" w:rsidRDefault="000E7CA6">
            <w:r>
              <w:t>2018</w:t>
            </w:r>
          </w:p>
        </w:tc>
        <w:tc>
          <w:tcPr>
            <w:tcW w:w="2977" w:type="dxa"/>
          </w:tcPr>
          <w:p w14:paraId="4E69B237" w14:textId="038E2288" w:rsidR="000E7CA6" w:rsidRDefault="000E7CA6">
            <w:r>
              <w:t xml:space="preserve">Application of Image Processing and Analysis in Agriculture: A Review                       </w:t>
            </w:r>
          </w:p>
        </w:tc>
        <w:tc>
          <w:tcPr>
            <w:tcW w:w="3298" w:type="dxa"/>
          </w:tcPr>
          <w:p w14:paraId="47E6BCCD" w14:textId="4B749563" w:rsidR="000E7CA6" w:rsidRDefault="000E7CA6">
            <w:r>
              <w:t>The paper reviews the application of image processing and analysis techniques in agriculture. It discusses various applications, including crop monitoring, disease detection, and yield estimation, highlighting the significance of image-based analysis in agricultural practices</w:t>
            </w:r>
          </w:p>
        </w:tc>
      </w:tr>
      <w:tr w:rsidR="000E7CA6" w14:paraId="0B42D2FC" w14:textId="77777777" w:rsidTr="004E788C">
        <w:trPr>
          <w:trHeight w:val="330"/>
        </w:trPr>
        <w:tc>
          <w:tcPr>
            <w:tcW w:w="2235" w:type="dxa"/>
          </w:tcPr>
          <w:p w14:paraId="005B0E16" w14:textId="14CD4D6F" w:rsidR="000E7CA6" w:rsidRDefault="000E7CA6">
            <w:r>
              <w:t xml:space="preserve">M. Jha, V. Prakash, A. Jha           </w:t>
            </w:r>
          </w:p>
        </w:tc>
        <w:tc>
          <w:tcPr>
            <w:tcW w:w="850" w:type="dxa"/>
          </w:tcPr>
          <w:p w14:paraId="40381744" w14:textId="3FCC7C34" w:rsidR="000E7CA6" w:rsidRDefault="000E7CA6">
            <w:r>
              <w:t>2019</w:t>
            </w:r>
          </w:p>
        </w:tc>
        <w:tc>
          <w:tcPr>
            <w:tcW w:w="2977" w:type="dxa"/>
          </w:tcPr>
          <w:p w14:paraId="42E16B2A" w14:textId="0BD089B0" w:rsidR="000E7CA6" w:rsidRDefault="000E7CA6">
            <w:r>
              <w:t xml:space="preserve">Machine Learning Applications in Agriculture                                               </w:t>
            </w:r>
          </w:p>
        </w:tc>
        <w:tc>
          <w:tcPr>
            <w:tcW w:w="3298" w:type="dxa"/>
          </w:tcPr>
          <w:p w14:paraId="5CD8FBDA" w14:textId="0AED7CD4" w:rsidR="000E7CA6" w:rsidRDefault="000E7CA6">
            <w:r>
              <w:t>This paper explores the applications of machine learning in agriculture. It discusses various use cases, including crop yield prediction, pest detection, and soil quality assessment, emphasizing the potential of machine learning techniques to improve agricultural practices</w:t>
            </w:r>
          </w:p>
        </w:tc>
      </w:tr>
      <w:tr w:rsidR="000E7CA6" w14:paraId="3A6B2DB3" w14:textId="77777777" w:rsidTr="004E788C">
        <w:trPr>
          <w:trHeight w:val="330"/>
        </w:trPr>
        <w:tc>
          <w:tcPr>
            <w:tcW w:w="2235" w:type="dxa"/>
          </w:tcPr>
          <w:p w14:paraId="1DA4B988" w14:textId="15885F43" w:rsidR="000E7CA6" w:rsidRDefault="000E7CA6">
            <w:r>
              <w:t xml:space="preserve">S. Kumar, R. S. Jadon               </w:t>
            </w:r>
          </w:p>
        </w:tc>
        <w:tc>
          <w:tcPr>
            <w:tcW w:w="850" w:type="dxa"/>
          </w:tcPr>
          <w:p w14:paraId="536E61C9" w14:textId="2ED89657" w:rsidR="000E7CA6" w:rsidRDefault="000E7CA6">
            <w:r>
              <w:t>2019</w:t>
            </w:r>
          </w:p>
        </w:tc>
        <w:tc>
          <w:tcPr>
            <w:tcW w:w="2977" w:type="dxa"/>
          </w:tcPr>
          <w:p w14:paraId="4CAA2B85" w14:textId="380506FE" w:rsidR="000E7CA6" w:rsidRDefault="000E7CA6">
            <w:r>
              <w:t xml:space="preserve">Price Prediction of Agricultural Commodities Using Machine Learning Techniques: A Survey   </w:t>
            </w:r>
          </w:p>
        </w:tc>
        <w:tc>
          <w:tcPr>
            <w:tcW w:w="3298" w:type="dxa"/>
          </w:tcPr>
          <w:p w14:paraId="37545C71" w14:textId="3D1FB884" w:rsidR="000E7CA6" w:rsidRDefault="000E7CA6">
            <w:r>
              <w:t xml:space="preserve">The paper presents a survey on price prediction of agricultural commodities using machine learning techniques. It discusses different methodologies and algorithms employed for price </w:t>
            </w:r>
            <w:r>
              <w:lastRenderedPageBreak/>
              <w:t xml:space="preserve">prediction, highlighting their effectiveness and potential applications in agricultural markets.  </w:t>
            </w:r>
          </w:p>
        </w:tc>
      </w:tr>
      <w:tr w:rsidR="000E7CA6" w14:paraId="5E124510" w14:textId="77777777" w:rsidTr="004E788C">
        <w:trPr>
          <w:trHeight w:val="3046"/>
        </w:trPr>
        <w:tc>
          <w:tcPr>
            <w:tcW w:w="2235" w:type="dxa"/>
          </w:tcPr>
          <w:p w14:paraId="3CC4ECEA" w14:textId="45FAF22C" w:rsidR="000E7CA6" w:rsidRDefault="000E7CA6">
            <w:r>
              <w:lastRenderedPageBreak/>
              <w:t xml:space="preserve">S. Venkatachalam, V. Govindasamy   </w:t>
            </w:r>
          </w:p>
        </w:tc>
        <w:tc>
          <w:tcPr>
            <w:tcW w:w="850" w:type="dxa"/>
          </w:tcPr>
          <w:p w14:paraId="69C1B262" w14:textId="026A95C4" w:rsidR="000E7CA6" w:rsidRDefault="000E7CA6">
            <w:r>
              <w:t>2020</w:t>
            </w:r>
          </w:p>
        </w:tc>
        <w:tc>
          <w:tcPr>
            <w:tcW w:w="2977" w:type="dxa"/>
          </w:tcPr>
          <w:p w14:paraId="46E55096" w14:textId="4CCAFCA5" w:rsidR="000E7CA6" w:rsidRDefault="000E7CA6">
            <w:r>
              <w:t xml:space="preserve">Predicting Crop Prices Using Machine Learning Techniques: A Review                           </w:t>
            </w:r>
          </w:p>
        </w:tc>
        <w:tc>
          <w:tcPr>
            <w:tcW w:w="3298" w:type="dxa"/>
          </w:tcPr>
          <w:p w14:paraId="0023BD68" w14:textId="7625E2AB" w:rsidR="000E7CA6" w:rsidRDefault="000E7CA6" w:rsidP="000E7CA6">
            <w:r>
              <w:t xml:space="preserve"> This review paper discusses the prediction of crop prices using machine learning techniques. It provides an overview of various approaches and methodologies used for price prediction in agricultural markets, emphasizing the role of machine learning in improving price forecasting accuracy.                  |</w:t>
            </w:r>
          </w:p>
          <w:p w14:paraId="6651756A" w14:textId="77777777" w:rsidR="000E7CA6" w:rsidRDefault="000E7CA6"/>
        </w:tc>
      </w:tr>
    </w:tbl>
    <w:p w14:paraId="6327626B" w14:textId="77777777" w:rsidR="007848C2" w:rsidRDefault="007848C2"/>
    <w:sectPr w:rsidR="0078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A6"/>
    <w:rsid w:val="000E7CA6"/>
    <w:rsid w:val="004E788C"/>
    <w:rsid w:val="007848C2"/>
    <w:rsid w:val="00833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6F7C"/>
  <w15:chartTrackingRefBased/>
  <w15:docId w15:val="{2F2852D6-C94B-46EB-86BA-D4025986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shrivatsa bhat</dc:creator>
  <cp:keywords/>
  <dc:description/>
  <cp:lastModifiedBy>shrivatsa bhat</cp:lastModifiedBy>
  <cp:revision>1</cp:revision>
  <dcterms:created xsi:type="dcterms:W3CDTF">2024-02-26T15:22:00Z</dcterms:created>
  <dcterms:modified xsi:type="dcterms:W3CDTF">2024-02-26T15:35:00Z</dcterms:modified>
</cp:coreProperties>
</file>