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1F8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0"/>
          <w:szCs w:val="30"/>
        </w:rPr>
      </w:pPr>
      <w:r>
        <w:rPr>
          <w:rFonts w:hint="eastAsia"/>
          <w:b/>
          <w:bCs/>
          <w:sz w:val="30"/>
          <w:szCs w:val="30"/>
        </w:rPr>
        <w:t>低轨星座GNSS干扰源监测与定位系统实施方案</w:t>
      </w:r>
    </w:p>
    <w:p w14:paraId="2DE6E6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szCs w:val="24"/>
          <w:lang w:val="en-US" w:eastAsia="zh-CN"/>
        </w:rPr>
      </w:pPr>
      <w:r>
        <w:rPr>
          <w:rFonts w:hint="eastAsia"/>
          <w:sz w:val="24"/>
          <w:szCs w:val="24"/>
          <w:lang w:val="en-US" w:eastAsia="zh-CN"/>
        </w:rPr>
        <w:t>李鸿林</w:t>
      </w:r>
    </w:p>
    <w:p w14:paraId="57707098">
      <w:pPr>
        <w:keepNext w:val="0"/>
        <w:keepLines w:val="0"/>
        <w:pageBreakBefore w:val="0"/>
        <w:widowControl w:val="0"/>
        <w:numPr>
          <w:ilvl w:val="0"/>
          <w:numId w:val="1"/>
        </w:numPr>
        <w:kinsoku/>
        <w:wordWrap/>
        <w:overflowPunct/>
        <w:topLinePunct w:val="0"/>
        <w:autoSpaceDE/>
        <w:autoSpaceDN/>
        <w:bidi w:val="0"/>
        <w:adjustRightInd/>
        <w:snapToGrid/>
        <w:spacing w:before="313" w:beforeLines="100" w:line="400" w:lineRule="exact"/>
        <w:jc w:val="both"/>
        <w:textAlignment w:val="auto"/>
        <w:rPr>
          <w:rFonts w:hint="default"/>
          <w:b w:val="0"/>
          <w:bCs w:val="0"/>
          <w:sz w:val="24"/>
          <w:szCs w:val="24"/>
          <w:lang w:val="en-US" w:eastAsia="zh-CN"/>
        </w:rPr>
      </w:pPr>
      <w:r>
        <w:rPr>
          <w:rFonts w:hint="eastAsia"/>
          <w:b/>
          <w:bCs/>
          <w:sz w:val="28"/>
          <w:szCs w:val="28"/>
          <w:lang w:val="en-US" w:eastAsia="zh-CN"/>
        </w:rPr>
        <w:t>研究背景与目标</w:t>
      </w:r>
    </w:p>
    <w:p w14:paraId="53FEC75F">
      <w:pPr>
        <w:keepNext w:val="0"/>
        <w:keepLines w:val="0"/>
        <w:pageBreakBefore w:val="0"/>
        <w:widowControl w:val="0"/>
        <w:numPr>
          <w:ilvl w:val="1"/>
          <w:numId w:val="2"/>
        </w:numPr>
        <w:kinsoku/>
        <w:wordWrap/>
        <w:overflowPunct/>
        <w:topLinePunct w:val="0"/>
        <w:autoSpaceDE/>
        <w:autoSpaceDN/>
        <w:bidi w:val="0"/>
        <w:adjustRightInd/>
        <w:snapToGrid/>
        <w:spacing w:before="313" w:beforeLines="100" w:line="400" w:lineRule="exact"/>
        <w:jc w:val="both"/>
        <w:textAlignment w:val="auto"/>
        <w:rPr>
          <w:rFonts w:hint="eastAsia"/>
          <w:b/>
          <w:bCs/>
          <w:sz w:val="24"/>
          <w:szCs w:val="24"/>
          <w:lang w:val="en-US" w:eastAsia="zh-CN"/>
        </w:rPr>
      </w:pPr>
      <w:r>
        <w:rPr>
          <w:rFonts w:hint="eastAsia"/>
          <w:b/>
          <w:bCs/>
          <w:sz w:val="24"/>
          <w:szCs w:val="24"/>
          <w:lang w:val="en-US" w:eastAsia="zh-CN"/>
        </w:rPr>
        <w:t>研究背景</w:t>
      </w:r>
    </w:p>
    <w:p w14:paraId="413BBCE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全球卫星导航系统（GNSS）作为国家关键时空基础设施，正面临日益复杂的电磁干扰威胁。根据《干扰建模》文档分析，现代干扰源已从单一的压制式干扰向隐蔽性更强的欺骗式干扰演进，传统的压制干扰仅需提高功率，而新型干扰则通过模拟真实信号结构来欺骗接收机或高效阻断其冷启动。</w:t>
      </w:r>
    </w:p>
    <w:p w14:paraId="4FDE2EE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传统地基监测网受地球曲率和视距传播限制，在海洋、极地等区域存在大面积盲区。利用低轨（LEO）卫星星座构建天基监测网，凭借其“全球覆盖、重访率高、多普勒动态大”的优势，成为实现全球无盲区干扰监测的必然选择。</w:t>
      </w:r>
    </w:p>
    <w:p w14:paraId="6581BB0B">
      <w:pPr>
        <w:keepNext w:val="0"/>
        <w:keepLines w:val="0"/>
        <w:pageBreakBefore w:val="0"/>
        <w:widowControl w:val="0"/>
        <w:numPr>
          <w:ilvl w:val="1"/>
          <w:numId w:val="2"/>
        </w:numPr>
        <w:kinsoku/>
        <w:wordWrap/>
        <w:overflowPunct/>
        <w:topLinePunct w:val="0"/>
        <w:autoSpaceDE/>
        <w:autoSpaceDN/>
        <w:bidi w:val="0"/>
        <w:adjustRightInd/>
        <w:snapToGrid/>
        <w:spacing w:before="313" w:beforeLines="100" w:line="400" w:lineRule="exact"/>
        <w:jc w:val="both"/>
        <w:textAlignment w:val="auto"/>
        <w:rPr>
          <w:rFonts w:hint="eastAsia"/>
          <w:b/>
          <w:bCs/>
          <w:sz w:val="24"/>
          <w:szCs w:val="24"/>
          <w:lang w:val="en-US" w:eastAsia="zh-CN"/>
        </w:rPr>
      </w:pPr>
      <w:r>
        <w:rPr>
          <w:rFonts w:hint="eastAsia"/>
          <w:b/>
          <w:bCs/>
          <w:sz w:val="24"/>
          <w:szCs w:val="24"/>
          <w:lang w:val="en-US" w:eastAsia="zh-CN"/>
        </w:rPr>
        <w:t>研究目标</w:t>
      </w:r>
    </w:p>
    <w:p w14:paraId="4B470DC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本课题旨在结合前期关于单星OCAP算法与多星DS-DPD算法的调研成果，针对导师提出的干扰建模新要求，开展以下研究：</w:t>
      </w:r>
    </w:p>
    <w:p w14:paraId="03C4FC9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低轨星座全球监测体系仿真：解决“看得全”（覆盖性）与“看得快”（重访性）的问题。</w:t>
      </w:r>
    </w:p>
    <w:p w14:paraId="6CA9AAEF">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干扰检测与特征提取：严格依据数学模型建立压制与欺骗干扰信号库，并提出低干信比下的特征提取与智能识别方法。</w:t>
      </w:r>
    </w:p>
    <w:p w14:paraId="2F217506">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高精度定位算法验证：攻克单星快速定位中的模糊度问题与多星弱信号下的直接定位关键技术。</w:t>
      </w:r>
    </w:p>
    <w:p w14:paraId="77278C42">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仿真平台构建：搭建模块化仿真验证平台，实现从信号产生到定位解算的闭环验证。</w:t>
      </w:r>
    </w:p>
    <w:p w14:paraId="21B60000">
      <w:pPr>
        <w:keepNext w:val="0"/>
        <w:keepLines w:val="0"/>
        <w:pageBreakBefore w:val="0"/>
        <w:widowControl w:val="0"/>
        <w:numPr>
          <w:ilvl w:val="0"/>
          <w:numId w:val="1"/>
        </w:numPr>
        <w:kinsoku/>
        <w:wordWrap/>
        <w:overflowPunct/>
        <w:topLinePunct w:val="0"/>
        <w:autoSpaceDE/>
        <w:autoSpaceDN/>
        <w:bidi w:val="0"/>
        <w:adjustRightInd/>
        <w:snapToGrid/>
        <w:spacing w:before="313" w:beforeLines="100" w:line="400" w:lineRule="exact"/>
        <w:jc w:val="both"/>
        <w:textAlignment w:val="auto"/>
        <w:rPr>
          <w:rFonts w:hint="default"/>
          <w:b w:val="0"/>
          <w:bCs w:val="0"/>
          <w:sz w:val="24"/>
          <w:szCs w:val="24"/>
          <w:lang w:val="en-US" w:eastAsia="zh-CN"/>
        </w:rPr>
      </w:pPr>
      <w:r>
        <w:rPr>
          <w:rFonts w:hint="eastAsia"/>
          <w:b/>
          <w:bCs/>
          <w:sz w:val="28"/>
          <w:szCs w:val="28"/>
          <w:lang w:val="en-US" w:eastAsia="zh-CN"/>
        </w:rPr>
        <w:t>主要研究内容与技术路线</w:t>
      </w:r>
    </w:p>
    <w:p w14:paraId="4CAECBED">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jc w:val="both"/>
        <w:textAlignment w:val="auto"/>
        <w:rPr>
          <w:rFonts w:hint="eastAsia"/>
          <w:b/>
          <w:bCs/>
          <w:sz w:val="24"/>
          <w:szCs w:val="24"/>
          <w:lang w:val="en-US" w:eastAsia="zh-CN"/>
        </w:rPr>
      </w:pPr>
      <w:r>
        <w:rPr>
          <w:rFonts w:hint="eastAsia"/>
          <w:b/>
          <w:bCs/>
          <w:sz w:val="24"/>
          <w:szCs w:val="24"/>
          <w:lang w:val="en-US" w:eastAsia="zh-CN"/>
        </w:rPr>
        <w:t>2.1 低轨星座全球监测体系仿真</w:t>
      </w:r>
    </w:p>
    <w:p w14:paraId="52FCC6D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重点解决监测体系的顶层设计问题，论证星座构型对干扰源感知的时空性能。</w:t>
      </w:r>
    </w:p>
    <w:p w14:paraId="2EDC828C">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星座构型选型与建模</w:t>
      </w:r>
      <w:r>
        <w:rPr>
          <w:rFonts w:hint="eastAsia"/>
          <w:b w:val="0"/>
          <w:bCs w:val="0"/>
          <w:sz w:val="24"/>
          <w:szCs w:val="24"/>
          <w:lang w:val="en-US" w:eastAsia="zh-CN"/>
        </w:rPr>
        <w:t>：</w:t>
      </w:r>
    </w:p>
    <w:p w14:paraId="675F9BA2">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构型参数：拟建立Walker-Delta星座仿真模型（参考OneWeb第一代参数）。利用STK (Systems Tool Kit)建立高精度轨道动力学模型。</w:t>
      </w:r>
    </w:p>
    <w:p w14:paraId="6DC66CA8">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轨道高度：h</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1200 km（平衡覆盖范围与传播损耗）。</w:t>
      </w:r>
    </w:p>
    <w:p w14:paraId="1BDFB9E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轨道倾角：i</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86.4∘（确保两极地区无盲区覆盖）。</w:t>
      </w:r>
    </w:p>
    <w:p w14:paraId="62BB789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星座规模：设定轨道面数 P</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18，每面卫星数 S</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40，相位因子 F</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1。</w:t>
      </w:r>
    </w:p>
    <w:p w14:paraId="750F6A39">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链路预算分析：针对1200 km带来的自由空间损耗，建立星地链路预算模型。论证在干扰源EIRP</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10 dBW时，卫星接收端载噪比(C/N</w:t>
      </w:r>
      <w:r>
        <w:rPr>
          <w:rFonts w:hint="eastAsia"/>
          <w:b w:val="0"/>
          <w:bCs w:val="0"/>
          <w:sz w:val="24"/>
          <w:szCs w:val="24"/>
          <w:vertAlign w:val="subscript"/>
          <w:lang w:val="en-US" w:eastAsia="zh-CN"/>
        </w:rPr>
        <w:t>0</w:t>
      </w:r>
      <w:r>
        <w:rPr>
          <w:rFonts w:hint="default"/>
          <w:b w:val="0"/>
          <w:bCs w:val="0"/>
          <w:sz w:val="24"/>
          <w:szCs w:val="24"/>
          <w:lang w:val="en-US" w:eastAsia="zh-CN"/>
        </w:rPr>
        <w:t>) 可达检测门限，确保物理层面的可行性。</w:t>
      </w:r>
    </w:p>
    <w:p w14:paraId="2C32418B">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干扰源时钟稳定性建模：鉴于单星定位对频率稳定性极度敏感，在仿真中引入干扰源时钟的随机游走系数h</w:t>
      </w:r>
      <w:r>
        <w:rPr>
          <w:rFonts w:hint="default"/>
          <w:b w:val="0"/>
          <w:bCs w:val="0"/>
          <w:sz w:val="24"/>
          <w:szCs w:val="24"/>
          <w:vertAlign w:val="subscript"/>
          <w:lang w:val="en-US" w:eastAsia="zh-CN"/>
        </w:rPr>
        <w:t>-2</w:t>
      </w:r>
      <w:r>
        <w:rPr>
          <w:rFonts w:hint="default"/>
          <w:b w:val="0"/>
          <w:bCs w:val="0"/>
          <w:sz w:val="24"/>
          <w:szCs w:val="24"/>
          <w:lang w:val="en-US" w:eastAsia="zh-CN"/>
        </w:rPr>
        <w:t>，对比普通温补晶振（TCXO, h</w:t>
      </w:r>
      <w:r>
        <w:rPr>
          <w:rFonts w:hint="default"/>
          <w:b w:val="0"/>
          <w:bCs w:val="0"/>
          <w:sz w:val="24"/>
          <w:szCs w:val="24"/>
          <w:vertAlign w:val="subscript"/>
          <w:lang w:val="en-US" w:eastAsia="zh-CN"/>
        </w:rPr>
        <w:t>-2</w:t>
      </w:r>
      <w:r>
        <w:rPr>
          <w:rFonts w:hint="default"/>
          <w:b w:val="0"/>
          <w:bCs w:val="0"/>
          <w:sz w:val="24"/>
          <w:szCs w:val="24"/>
          <w:lang w:val="en-US" w:eastAsia="zh-CN"/>
        </w:rPr>
        <w:t xml:space="preserve"> ≈ 10</w:t>
      </w:r>
      <w:r>
        <w:rPr>
          <w:rFonts w:hint="default"/>
          <w:b w:val="0"/>
          <w:bCs w:val="0"/>
          <w:sz w:val="24"/>
          <w:szCs w:val="24"/>
          <w:vertAlign w:val="superscript"/>
          <w:lang w:val="en-US" w:eastAsia="zh-CN"/>
        </w:rPr>
        <w:t>-21</w:t>
      </w:r>
      <w:r>
        <w:rPr>
          <w:rFonts w:hint="default"/>
          <w:b w:val="0"/>
          <w:bCs w:val="0"/>
          <w:sz w:val="24"/>
          <w:szCs w:val="24"/>
          <w:lang w:val="en-US" w:eastAsia="zh-CN"/>
        </w:rPr>
        <w:t>）与恒温晶振（OCXO, h</w:t>
      </w:r>
      <w:r>
        <w:rPr>
          <w:rFonts w:hint="default"/>
          <w:b w:val="0"/>
          <w:bCs w:val="0"/>
          <w:sz w:val="24"/>
          <w:szCs w:val="24"/>
          <w:vertAlign w:val="subscript"/>
          <w:lang w:val="en-US" w:eastAsia="zh-CN"/>
        </w:rPr>
        <w:t>-2</w:t>
      </w:r>
      <w:r>
        <w:rPr>
          <w:rFonts w:hint="default"/>
          <w:b w:val="0"/>
          <w:bCs w:val="0"/>
          <w:sz w:val="24"/>
          <w:szCs w:val="24"/>
          <w:lang w:val="en-US" w:eastAsia="zh-CN"/>
        </w:rPr>
        <w:t xml:space="preserve"> ≈10</w:t>
      </w:r>
      <w:r>
        <w:rPr>
          <w:rFonts w:hint="default"/>
          <w:b w:val="0"/>
          <w:bCs w:val="0"/>
          <w:sz w:val="24"/>
          <w:szCs w:val="24"/>
          <w:vertAlign w:val="superscript"/>
          <w:lang w:val="en-US" w:eastAsia="zh-CN"/>
        </w:rPr>
        <w:t>-25</w:t>
      </w:r>
      <w:r>
        <w:rPr>
          <w:rFonts w:hint="default"/>
          <w:b w:val="0"/>
          <w:bCs w:val="0"/>
          <w:sz w:val="24"/>
          <w:szCs w:val="24"/>
          <w:lang w:val="en-US" w:eastAsia="zh-CN"/>
        </w:rPr>
        <w:t>）对最终定位误差椭圆的影响。</w:t>
      </w:r>
    </w:p>
    <w:p w14:paraId="67F7BF01">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覆盖性与重访性量化评估</w:t>
      </w:r>
      <w:r>
        <w:rPr>
          <w:rFonts w:hint="eastAsia"/>
          <w:b w:val="0"/>
          <w:bCs w:val="0"/>
          <w:sz w:val="24"/>
          <w:szCs w:val="24"/>
          <w:lang w:val="en-US" w:eastAsia="zh-CN"/>
        </w:rPr>
        <w:t>：</w:t>
      </w:r>
      <w:r>
        <w:rPr>
          <w:rFonts w:hint="default"/>
          <w:b w:val="0"/>
          <w:bCs w:val="0"/>
          <w:sz w:val="24"/>
          <w:szCs w:val="24"/>
          <w:lang w:val="en-US" w:eastAsia="zh-CN"/>
        </w:rPr>
        <w:t>将全球地表划分为</w:t>
      </w:r>
      <m:oMath>
        <m:r>
          <m:rPr/>
          <w:rPr>
            <w:rFonts w:hint="default" w:ascii="DejaVu Math TeX Gyre" w:hAnsi="DejaVu Math TeX Gyre" w:cstheme="minorBidi"/>
            <w:kern w:val="2"/>
            <w:sz w:val="24"/>
            <w:szCs w:val="24"/>
            <w:lang w:val="en-US" w:eastAsia="zh-CN" w:bidi="ar-SA"/>
          </w:rPr>
          <m:t>1</m:t>
        </m:r>
        <m:r>
          <m:rPr/>
          <w:rPr>
            <w:rFonts w:hint="default" w:ascii="DejaVu Math TeX Gyre" w:hAnsi="DejaVu Math TeX Gyre" w:cs="DejaVu Math TeX Gyre"/>
            <w:kern w:val="2"/>
            <w:sz w:val="24"/>
            <w:szCs w:val="24"/>
            <w:lang w:val="en-US" w:eastAsia="zh-CN" w:bidi="ar-SA"/>
          </w:rPr>
          <m:t>°×</m:t>
        </m:r>
        <m:r>
          <m:rPr/>
          <w:rPr>
            <w:rFonts w:hint="default" w:ascii="DejaVu Math TeX Gyre" w:hAnsi="DejaVu Math TeX Gyre" w:cstheme="minorBidi"/>
            <w:kern w:val="2"/>
            <w:sz w:val="24"/>
            <w:szCs w:val="24"/>
            <w:lang w:val="en-US" w:eastAsia="zh-CN" w:bidi="ar-SA"/>
          </w:rPr>
          <m:t>1</m:t>
        </m:r>
        <m:r>
          <m:rPr/>
          <w:rPr>
            <w:rFonts w:hint="default" w:ascii="DejaVu Math TeX Gyre" w:hAnsi="DejaVu Math TeX Gyre" w:cs="DejaVu Math TeX Gyre"/>
            <w:kern w:val="2"/>
            <w:sz w:val="24"/>
            <w:szCs w:val="24"/>
            <w:lang w:val="en-US" w:eastAsia="zh-CN" w:bidi="ar-SA"/>
          </w:rPr>
          <m:t>°</m:t>
        </m:r>
      </m:oMath>
      <w:r>
        <w:rPr>
          <w:rFonts w:hint="default"/>
          <w:b w:val="0"/>
          <w:bCs w:val="0"/>
          <w:sz w:val="24"/>
          <w:szCs w:val="24"/>
          <w:lang w:val="en-US" w:eastAsia="zh-CN"/>
        </w:rPr>
        <w:t>的网格，重点计算以下指标：</w:t>
      </w:r>
    </w:p>
    <w:p w14:paraId="760046E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eastAsia"/>
          <w:b w:val="0"/>
          <w:bCs w:val="0"/>
          <w:sz w:val="24"/>
          <w:szCs w:val="24"/>
          <w:lang w:val="en-US" w:eastAsia="zh-CN"/>
        </w:rPr>
        <w:t>多重</w:t>
      </w:r>
      <w:r>
        <w:rPr>
          <w:rFonts w:hint="default"/>
          <w:b w:val="0"/>
          <w:bCs w:val="0"/>
          <w:sz w:val="24"/>
          <w:szCs w:val="24"/>
          <w:lang w:val="en-US" w:eastAsia="zh-CN"/>
        </w:rPr>
        <w:t>覆盖率</w:t>
      </w:r>
      <w:r>
        <w:rPr>
          <w:rFonts w:hint="eastAsia"/>
          <w:b w:val="0"/>
          <w:bCs w:val="0"/>
          <w:sz w:val="24"/>
          <w:szCs w:val="24"/>
          <w:lang w:val="en-US" w:eastAsia="zh-CN"/>
        </w:rPr>
        <w:t>：</w:t>
      </w:r>
      <w:r>
        <w:rPr>
          <w:rFonts w:hint="default"/>
          <w:b w:val="0"/>
          <w:bCs w:val="0"/>
          <w:sz w:val="24"/>
          <w:szCs w:val="24"/>
          <w:lang w:val="en-US" w:eastAsia="zh-CN"/>
        </w:rPr>
        <w:t>统计全球范围内任意一点同时被N</w:t>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2颗卫星覆盖的概率</w:t>
      </w:r>
      <w:r>
        <w:rPr>
          <w:rFonts w:hint="eastAsia"/>
          <w:b w:val="0"/>
          <w:bCs w:val="0"/>
          <w:sz w:val="24"/>
          <w:szCs w:val="24"/>
          <w:lang w:val="en-US" w:eastAsia="zh-CN"/>
        </w:rPr>
        <w:t>。</w:t>
      </w:r>
    </w:p>
    <w:p w14:paraId="41A6DD6B">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最大重访间隔</w:t>
      </w:r>
      <w:r>
        <w:rPr>
          <w:rFonts w:hint="eastAsia"/>
          <w:b w:val="0"/>
          <w:bCs w:val="0"/>
          <w:sz w:val="24"/>
          <w:szCs w:val="24"/>
          <w:lang w:val="en-US" w:eastAsia="zh-CN"/>
        </w:rPr>
        <w:t>：</w:t>
      </w:r>
      <w:r>
        <w:rPr>
          <w:rFonts w:hint="default"/>
          <w:b w:val="0"/>
          <w:bCs w:val="0"/>
          <w:sz w:val="24"/>
          <w:szCs w:val="24"/>
          <w:lang w:val="en-US" w:eastAsia="zh-CN"/>
        </w:rPr>
        <w:t>地面某点连续两次被卫星观测到的最大时间差，该指标直接决定了对移动干扰源的追踪能力。</w:t>
      </w:r>
    </w:p>
    <w:p w14:paraId="2769ECC1">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GDOP分布：评估不同纬度下的几何精度因子(GDOP)，分析星座构型对定位精度的影响。</w:t>
      </w:r>
    </w:p>
    <w:p w14:paraId="31F2C485">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jc w:val="both"/>
        <w:textAlignment w:val="auto"/>
        <w:rPr>
          <w:rFonts w:hint="eastAsia"/>
          <w:b/>
          <w:bCs/>
          <w:sz w:val="24"/>
          <w:szCs w:val="24"/>
          <w:lang w:val="en-US" w:eastAsia="zh-CN"/>
        </w:rPr>
      </w:pPr>
      <w:r>
        <w:rPr>
          <w:rFonts w:hint="eastAsia"/>
          <w:b/>
          <w:bCs/>
          <w:sz w:val="24"/>
          <w:szCs w:val="24"/>
          <w:lang w:val="en-US" w:eastAsia="zh-CN"/>
        </w:rPr>
        <w:t>2.2 干扰检测与特征提取方法</w:t>
      </w:r>
    </w:p>
    <w:p w14:paraId="528E4DA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(1) 典型压制干扰数学建模</w:t>
      </w:r>
      <w:r>
        <w:rPr>
          <w:rFonts w:hint="eastAsia"/>
          <w:b w:val="0"/>
          <w:bCs w:val="0"/>
          <w:sz w:val="24"/>
          <w:szCs w:val="24"/>
          <w:lang w:val="en-US" w:eastAsia="zh-CN"/>
        </w:rPr>
        <w:t>：</w:t>
      </w:r>
      <w:r>
        <w:rPr>
          <w:rFonts w:hint="default"/>
          <w:b w:val="0"/>
          <w:bCs w:val="0"/>
          <w:sz w:val="24"/>
          <w:szCs w:val="24"/>
          <w:lang w:val="en-US" w:eastAsia="zh-CN"/>
        </w:rPr>
        <w:t>基于《干扰建模》文档，首先定义接收端干扰功率</w:t>
      </w:r>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P</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rj</m:t>
            </m:r>
            <m:ctrlPr>
              <w:rPr>
                <w:rFonts w:ascii="DejaVu Math TeX Gyre" w:hAnsi="DejaVu Math TeX Gyre"/>
                <w:bCs w:val="0"/>
                <w:i/>
                <w:sz w:val="24"/>
                <w:szCs w:val="24"/>
                <w:lang w:val="en-US"/>
              </w:rPr>
            </m:ctrlPr>
          </m:sub>
        </m:sSub>
      </m:oMath>
      <w:r>
        <w:rPr>
          <w:rFonts w:hint="default"/>
          <w:b w:val="0"/>
          <w:bCs w:val="0"/>
          <w:sz w:val="24"/>
          <w:szCs w:val="24"/>
          <w:lang w:val="en-US" w:eastAsia="zh-CN"/>
        </w:rPr>
        <w:t>计算模型：</w:t>
      </w:r>
    </w:p>
    <w:p w14:paraId="07F817C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hAnsi="DejaVu Math TeX Gyre"/>
          <w:bCs w:val="0"/>
          <w:i w:val="0"/>
          <w:sz w:val="24"/>
          <w:szCs w:val="24"/>
          <w:lang w:val="en-US"/>
        </w:rPr>
      </w:pPr>
      <m:oMathPara>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P</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rj</m:t>
              </m:r>
              <m:ctrlPr>
                <w:rPr>
                  <w:rFonts w:ascii="DejaVu Math TeX Gyre" w:hAnsi="DejaVu Math TeX Gyre"/>
                  <w:bCs w:val="0"/>
                  <w:i/>
                  <w:sz w:val="24"/>
                  <w:szCs w:val="24"/>
                  <w:lang w:val="en-US"/>
                </w:rPr>
              </m:ctrlPr>
            </m:sub>
          </m:sSub>
          <m:r>
            <m:rPr/>
            <w:rPr>
              <w:rFonts w:hint="default" w:ascii="DejaVu Math TeX Gyre" w:hAnsi="DejaVu Math TeX Gyre"/>
              <w:sz w:val="24"/>
              <w:szCs w:val="24"/>
              <w:lang w:val="en-US"/>
            </w:rPr>
            <m:t xml:space="preserve"> = </m:t>
          </m:r>
          <m:f>
            <m:fPr>
              <m:ctrlPr>
                <w:rPr>
                  <w:rFonts w:hint="default" w:ascii="DejaVu Math TeX Gyre" w:hAnsi="DejaVu Math TeX Gyre"/>
                  <w:bCs w:val="0"/>
                  <w:i/>
                  <w:sz w:val="24"/>
                  <w:szCs w:val="24"/>
                  <w:lang w:val="en-US"/>
                </w:rPr>
              </m:ctrlPr>
            </m:fPr>
            <m:num>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P</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tj</m:t>
                  </m:r>
                  <m:ctrlPr>
                    <w:rPr>
                      <w:rFonts w:hint="default" w:ascii="DejaVu Math TeX Gyre" w:hAnsi="DejaVu Math TeX Gyre"/>
                      <w:bCs w:val="0"/>
                      <w:i/>
                      <w:sz w:val="24"/>
                      <w:szCs w:val="24"/>
                      <w:lang w:val="en-US"/>
                    </w:rPr>
                  </m:ctrlPr>
                </m:sub>
              </m:sSub>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G</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tj</m:t>
                  </m:r>
                  <m:ctrlPr>
                    <w:rPr>
                      <w:rFonts w:hint="default" w:ascii="DejaVu Math TeX Gyre" w:hAnsi="DejaVu Math TeX Gyre"/>
                      <w:bCs w:val="0"/>
                      <w:i/>
                      <w:sz w:val="24"/>
                      <w:szCs w:val="24"/>
                      <w:lang w:val="en-US"/>
                    </w:rPr>
                  </m:ctrlPr>
                </m:sub>
              </m:sSub>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G</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rj</m:t>
                  </m:r>
                  <m:ctrlPr>
                    <w:rPr>
                      <w:rFonts w:hint="default" w:ascii="DejaVu Math TeX Gyre" w:hAnsi="DejaVu Math TeX Gyre"/>
                      <w:bCs w:val="0"/>
                      <w:i/>
                      <w:sz w:val="24"/>
                      <w:szCs w:val="24"/>
                      <w:lang w:val="en-US"/>
                    </w:rPr>
                  </m:ctrlPr>
                </m:sub>
              </m:sSub>
              <m:sSup>
                <m:sSupPr>
                  <m:ctrlPr>
                    <w:rPr>
                      <w:rFonts w:hint="default" w:ascii="DejaVu Math TeX Gyre" w:hAnsi="DejaVu Math TeX Gyre"/>
                      <w:bCs w:val="0"/>
                      <w:i/>
                      <w:sz w:val="24"/>
                      <w:szCs w:val="24"/>
                      <w:lang w:val="en-US"/>
                    </w:rPr>
                  </m:ctrlPr>
                </m:sSupPr>
                <m:e>
                  <m:r>
                    <m:rPr/>
                    <w:rPr>
                      <w:rFonts w:ascii="DejaVu Math TeX Gyre" w:hAnsi="DejaVu Math TeX Gyre"/>
                      <w:sz w:val="24"/>
                      <w:szCs w:val="24"/>
                      <w:lang w:val="en-US"/>
                    </w:rPr>
                    <m:t>λ</m:t>
                  </m:r>
                  <m:ctrlPr>
                    <w:rPr>
                      <w:rFonts w:hint="default" w:ascii="DejaVu Math TeX Gyre" w:hAnsi="DejaVu Math TeX Gyre"/>
                      <w:bCs w:val="0"/>
                      <w:i/>
                      <w:sz w:val="24"/>
                      <w:szCs w:val="24"/>
                      <w:lang w:val="en-US"/>
                    </w:rPr>
                  </m:ctrlPr>
                </m:e>
                <m:sup>
                  <m:r>
                    <m:rPr/>
                    <w:rPr>
                      <w:rFonts w:hint="default" w:ascii="DejaVu Math TeX Gyre" w:hAnsi="DejaVu Math TeX Gyre"/>
                      <w:sz w:val="24"/>
                      <w:szCs w:val="24"/>
                      <w:lang w:val="en-US"/>
                    </w:rPr>
                    <m:t>2</m:t>
                  </m:r>
                  <m:ctrlPr>
                    <w:rPr>
                      <w:rFonts w:hint="default" w:ascii="DejaVu Math TeX Gyre" w:hAnsi="DejaVu Math TeX Gyre"/>
                      <w:bCs w:val="0"/>
                      <w:i/>
                      <w:sz w:val="24"/>
                      <w:szCs w:val="24"/>
                      <w:lang w:val="en-US"/>
                    </w:rPr>
                  </m:ctrlPr>
                </m:sup>
              </m:sSup>
              <m:ctrlPr>
                <w:rPr>
                  <w:rFonts w:hint="default" w:ascii="DejaVu Math TeX Gyre" w:hAnsi="DejaVu Math TeX Gyre"/>
                  <w:bCs w:val="0"/>
                  <w:i/>
                  <w:sz w:val="24"/>
                  <w:szCs w:val="24"/>
                  <w:lang w:val="en-US"/>
                </w:rPr>
              </m:ctrlPr>
            </m:num>
            <m:den>
              <m:sSup>
                <m:sSupPr>
                  <m:ctrlPr>
                    <w:rPr>
                      <w:rFonts w:hint="default" w:ascii="DejaVu Math TeX Gyre" w:hAnsi="DejaVu Math TeX Gyre"/>
                      <w:bCs w:val="0"/>
                      <w:i/>
                      <w:sz w:val="24"/>
                      <w:szCs w:val="24"/>
                      <w:lang w:val="en-US"/>
                    </w:rPr>
                  </m:ctrlPr>
                </m:sSupPr>
                <m:e>
                  <m:d>
                    <m:dPr>
                      <m:ctrlPr>
                        <w:rPr>
                          <w:rFonts w:hint="default" w:ascii="DejaVu Math TeX Gyre" w:hAnsi="DejaVu Math TeX Gyre"/>
                          <w:bCs w:val="0"/>
                          <w:i/>
                          <w:sz w:val="24"/>
                          <w:szCs w:val="24"/>
                          <w:lang w:val="en-US"/>
                        </w:rPr>
                      </m:ctrlPr>
                    </m:dPr>
                    <m:e>
                      <m:r>
                        <m:rPr/>
                        <w:rPr>
                          <w:rFonts w:hint="default" w:ascii="DejaVu Math TeX Gyre" w:hAnsi="DejaVu Math TeX Gyre"/>
                          <w:sz w:val="24"/>
                          <w:szCs w:val="24"/>
                          <w:lang w:val="en-US"/>
                        </w:rPr>
                        <m:t>4</m:t>
                      </m:r>
                      <m:r>
                        <m:rPr/>
                        <w:rPr>
                          <w:rFonts w:ascii="DejaVu Math TeX Gyre" w:hAnsi="DejaVu Math TeX Gyre"/>
                          <w:sz w:val="24"/>
                          <w:szCs w:val="24"/>
                          <w:lang w:val="en-US"/>
                        </w:rPr>
                        <m:t>π</m:t>
                      </m:r>
                      <m:r>
                        <m:rPr/>
                        <w:rPr>
                          <w:rFonts w:hint="default" w:ascii="DejaVu Math TeX Gyre" w:hAnsi="DejaVu Math TeX Gyre"/>
                          <w:sz w:val="24"/>
                          <w:szCs w:val="24"/>
                          <w:lang w:val="en-US"/>
                        </w:rPr>
                        <m:t>R</m:t>
                      </m:r>
                      <m:ctrlPr>
                        <w:rPr>
                          <w:rFonts w:hint="default" w:ascii="DejaVu Math TeX Gyre" w:hAnsi="DejaVu Math TeX Gyre"/>
                          <w:bCs w:val="0"/>
                          <w:i/>
                          <w:sz w:val="24"/>
                          <w:szCs w:val="24"/>
                          <w:lang w:val="en-US"/>
                        </w:rPr>
                      </m:ctrlPr>
                    </m:e>
                  </m:d>
                  <m:ctrlPr>
                    <w:rPr>
                      <w:rFonts w:hint="default" w:ascii="DejaVu Math TeX Gyre" w:hAnsi="DejaVu Math TeX Gyre"/>
                      <w:bCs w:val="0"/>
                      <w:i/>
                      <w:sz w:val="24"/>
                      <w:szCs w:val="24"/>
                      <w:lang w:val="en-US"/>
                    </w:rPr>
                  </m:ctrlPr>
                </m:e>
                <m:sup>
                  <m:r>
                    <m:rPr/>
                    <w:rPr>
                      <w:rFonts w:hint="default" w:ascii="DejaVu Math TeX Gyre" w:hAnsi="DejaVu Math TeX Gyre"/>
                      <w:sz w:val="24"/>
                      <w:szCs w:val="24"/>
                      <w:lang w:val="en-US"/>
                    </w:rPr>
                    <m:t>2</m:t>
                  </m:r>
                  <m:ctrlPr>
                    <w:rPr>
                      <w:rFonts w:hint="default" w:ascii="DejaVu Math TeX Gyre" w:hAnsi="DejaVu Math TeX Gyre"/>
                      <w:bCs w:val="0"/>
                      <w:i/>
                      <w:sz w:val="24"/>
                      <w:szCs w:val="24"/>
                      <w:lang w:val="en-US"/>
                    </w:rPr>
                  </m:ctrlPr>
                </m:sup>
              </m:sSup>
              <m:r>
                <m:rPr/>
                <w:rPr>
                  <w:rFonts w:hint="default" w:ascii="DejaVu Math TeX Gyre" w:hAnsi="DejaVu Math TeX Gyre"/>
                  <w:sz w:val="24"/>
                  <w:szCs w:val="24"/>
                  <w:lang w:val="en-US"/>
                </w:rPr>
                <m:t>L</m:t>
              </m:r>
              <m:ctrlPr>
                <w:rPr>
                  <w:rFonts w:hint="default" w:ascii="DejaVu Math TeX Gyre" w:hAnsi="DejaVu Math TeX Gyre"/>
                  <w:bCs w:val="0"/>
                  <w:i/>
                  <w:sz w:val="24"/>
                  <w:szCs w:val="24"/>
                  <w:lang w:val="en-US"/>
                </w:rPr>
              </m:ctrlPr>
            </m:den>
          </m:f>
        </m:oMath>
      </m:oMathPara>
    </w:p>
    <w:p w14:paraId="4B401B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其中，</w:t>
      </w:r>
      <w:r>
        <w:rPr>
          <w:rFonts w:hint="default" w:hAnsi="DejaVu Math TeX Gyre"/>
          <w:bCs w:val="0"/>
          <w:i w:val="0"/>
          <w:sz w:val="24"/>
          <w:szCs w:val="24"/>
          <w:lang w:val="en-US" w:eastAsia="zh-CN"/>
        </w:rPr>
        <w:t>L</w:t>
      </w:r>
      <w:r>
        <w:rPr>
          <w:rFonts w:hint="eastAsia" w:hAnsi="DejaVu Math TeX Gyre"/>
          <w:bCs w:val="0"/>
          <w:i w:val="0"/>
          <w:sz w:val="24"/>
          <w:szCs w:val="24"/>
          <w:lang w:val="en-US" w:eastAsia="zh-CN"/>
        </w:rPr>
        <w:t>为大气及线路损耗。在此基础上，本方案将严格执行干信带宽比阈值：即当干扰有效带宽覆盖信号带宽的</w:t>
      </w:r>
      <w:r>
        <w:rPr>
          <w:rFonts w:hint="default" w:hAnsi="DejaVu Math TeX Gyre"/>
          <w:bCs w:val="0"/>
          <w:i w:val="0"/>
          <w:sz w:val="24"/>
          <w:szCs w:val="24"/>
          <w:lang w:val="en-US" w:eastAsia="zh-CN"/>
        </w:rPr>
        <w:t>10%</w:t>
      </w:r>
      <w:r>
        <w:rPr>
          <w:rFonts w:hint="eastAsia" w:hAnsi="DejaVu Math TeX Gyre"/>
          <w:bCs w:val="0"/>
          <w:i w:val="0"/>
          <w:sz w:val="24"/>
          <w:szCs w:val="24"/>
          <w:lang w:val="en-US" w:eastAsia="zh-CN"/>
        </w:rPr>
        <w:t>以上时判定为宽带干扰，反之则为窄带干扰。具体四类典型信号建模如下：</w:t>
      </w:r>
    </w:p>
    <w:p w14:paraId="5C3C6309">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eastAsia" w:hAnsi="DejaVu Math TeX Gyre"/>
          <w:bCs w:val="0"/>
          <w:i w:val="0"/>
          <w:sz w:val="24"/>
          <w:szCs w:val="24"/>
          <w:lang w:val="en-US" w:eastAsia="zh-CN"/>
        </w:rPr>
        <w:t>连续波干扰</w:t>
      </w:r>
      <w:r>
        <w:rPr>
          <w:rFonts w:hint="default" w:hAnsi="DejaVu Math TeX Gyre"/>
          <w:bCs w:val="0"/>
          <w:i w:val="0"/>
          <w:sz w:val="24"/>
          <w:szCs w:val="24"/>
          <w:lang w:val="en-US" w:eastAsia="zh-CN"/>
        </w:rPr>
        <w:t>(CW)</w:t>
      </w:r>
      <w:r>
        <w:rPr>
          <w:rFonts w:hint="eastAsia" w:hAnsi="DejaVu Math TeX Gyre"/>
          <w:bCs w:val="0"/>
          <w:i w:val="0"/>
          <w:sz w:val="24"/>
          <w:szCs w:val="24"/>
          <w:lang w:val="en-US" w:eastAsia="zh-CN"/>
        </w:rPr>
        <w:t>：基于模型</w:t>
      </w:r>
      <m:oMath>
        <m:r>
          <m:rPr/>
          <w:rPr>
            <w:rFonts w:hint="default" w:ascii="DejaVu Math TeX Gyre" w:hAnsi="DejaVu Math TeX Gyre" w:cstheme="minorBidi"/>
            <w:kern w:val="2"/>
            <w:sz w:val="24"/>
            <w:szCs w:val="24"/>
            <w:lang w:val="en-US" w:eastAsia="zh-CN" w:bidi="ar-SA"/>
          </w:rPr>
          <m:t>J</m:t>
        </m:r>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t</m:t>
            </m:r>
            <m:ctrlPr>
              <w:rPr>
                <w:rFonts w:hint="default" w:ascii="DejaVu Math TeX Gyre" w:hAnsi="DejaVu Math TeX Gyre" w:cstheme="minorBidi"/>
                <w:bCs w:val="0"/>
                <w:i/>
                <w:kern w:val="2"/>
                <w:sz w:val="24"/>
                <w:szCs w:val="24"/>
                <w:lang w:val="en-US" w:eastAsia="zh-CN" w:bidi="ar-SA"/>
              </w:rPr>
            </m:ctrlPr>
          </m:e>
        </m:d>
        <m:r>
          <m:rPr/>
          <w:rPr>
            <w:rFonts w:hint="default" w:ascii="DejaVu Math TeX Gyre" w:hAnsi="DejaVu Math TeX Gyre" w:cstheme="minorBidi"/>
            <w:kern w:val="2"/>
            <w:sz w:val="24"/>
            <w:szCs w:val="24"/>
            <w:lang w:val="en-US" w:eastAsia="zh-CN" w:bidi="ar-SA"/>
          </w:rPr>
          <m:t xml:space="preserve"> = </m:t>
        </m:r>
        <m:rad>
          <m:radPr>
            <m:degHide m:val="1"/>
            <m:ctrlPr>
              <w:rPr>
                <w:rFonts w:hint="default" w:ascii="DejaVu Math TeX Gyre" w:hAnsi="DejaVu Math TeX Gyre" w:cstheme="minorBidi"/>
                <w:bCs w:val="0"/>
                <w:i/>
                <w:kern w:val="2"/>
                <w:sz w:val="24"/>
                <w:szCs w:val="24"/>
                <w:lang w:val="en-US" w:eastAsia="zh-CN" w:bidi="ar-SA"/>
              </w:rPr>
            </m:ctrlPr>
          </m:radPr>
          <m:deg>
            <m:ctrlPr>
              <w:rPr>
                <w:rFonts w:hint="default" w:ascii="DejaVu Math TeX Gyre" w:hAnsi="DejaVu Math TeX Gyre" w:cstheme="minorBidi"/>
                <w:bCs w:val="0"/>
                <w:i/>
                <w:kern w:val="2"/>
                <w:sz w:val="24"/>
                <w:szCs w:val="24"/>
                <w:lang w:val="en-US" w:eastAsia="zh-CN" w:bidi="ar-SA"/>
              </w:rPr>
            </m:ctrlPr>
          </m:deg>
          <m:e>
            <m:sSub>
              <m:sSubPr>
                <m:ctrlPr>
                  <w:rPr>
                    <w:rFonts w:hint="default" w:ascii="DejaVu Math TeX Gyre" w:hAnsi="DejaVu Math TeX Gyre" w:cstheme="minorBidi"/>
                    <w:bCs w:val="0"/>
                    <w:i/>
                    <w:kern w:val="2"/>
                    <w:sz w:val="24"/>
                    <w:szCs w:val="24"/>
                    <w:lang w:val="en-US" w:eastAsia="zh-CN" w:bidi="ar-SA"/>
                  </w:rPr>
                </m:ctrlPr>
              </m:sSubPr>
              <m:e>
                <m:r>
                  <m:rPr/>
                  <w:rPr>
                    <w:rFonts w:hint="default" w:ascii="DejaVu Math TeX Gyre" w:hAnsi="DejaVu Math TeX Gyre" w:cstheme="minorBidi"/>
                    <w:kern w:val="2"/>
                    <w:sz w:val="24"/>
                    <w:szCs w:val="24"/>
                    <w:lang w:val="en-US" w:eastAsia="zh-CN" w:bidi="ar-SA"/>
                  </w:rPr>
                  <m:t>P</m:t>
                </m:r>
                <m:ctrlPr>
                  <w:rPr>
                    <w:rFonts w:hint="default" w:ascii="DejaVu Math TeX Gyre" w:hAnsi="DejaVu Math TeX Gyre" w:cstheme="minorBidi"/>
                    <w:bCs w:val="0"/>
                    <w:i/>
                    <w:kern w:val="2"/>
                    <w:sz w:val="24"/>
                    <w:szCs w:val="24"/>
                    <w:lang w:val="en-US" w:eastAsia="zh-CN" w:bidi="ar-SA"/>
                  </w:rPr>
                </m:ctrlPr>
              </m:e>
              <m:sub>
                <m:r>
                  <m:rPr/>
                  <w:rPr>
                    <w:rFonts w:hint="default" w:ascii="DejaVu Math TeX Gyre" w:hAnsi="DejaVu Math TeX Gyre" w:cstheme="minorBidi"/>
                    <w:kern w:val="2"/>
                    <w:sz w:val="24"/>
                    <w:szCs w:val="24"/>
                    <w:lang w:val="en-US" w:eastAsia="zh-CN" w:bidi="ar-SA"/>
                  </w:rPr>
                  <m:t>j</m:t>
                </m:r>
                <m:ctrlPr>
                  <w:rPr>
                    <w:rFonts w:hint="default" w:ascii="DejaVu Math TeX Gyre" w:hAnsi="DejaVu Math TeX Gyre" w:cstheme="minorBidi"/>
                    <w:bCs w:val="0"/>
                    <w:i/>
                    <w:kern w:val="2"/>
                    <w:sz w:val="24"/>
                    <w:szCs w:val="24"/>
                    <w:lang w:val="en-US" w:eastAsia="zh-CN" w:bidi="ar-SA"/>
                  </w:rPr>
                </m:ctrlPr>
              </m:sub>
            </m:sSub>
            <m:ctrlPr>
              <w:rPr>
                <w:rFonts w:hint="default" w:ascii="DejaVu Math TeX Gyre" w:hAnsi="DejaVu Math TeX Gyre" w:cstheme="minorBidi"/>
                <w:bCs w:val="0"/>
                <w:i/>
                <w:kern w:val="2"/>
                <w:sz w:val="24"/>
                <w:szCs w:val="24"/>
                <w:lang w:val="en-US" w:eastAsia="zh-CN" w:bidi="ar-SA"/>
              </w:rPr>
            </m:ctrlPr>
          </m:e>
        </m:rad>
        <m:sSup>
          <m:sSupPr>
            <m:ctrlPr>
              <w:rPr>
                <w:rFonts w:hint="default" w:ascii="DejaVu Math TeX Gyre" w:hAnsi="DejaVu Math TeX Gyre" w:cstheme="minorBidi"/>
                <w:bCs w:val="0"/>
                <w:i/>
                <w:kern w:val="2"/>
                <w:sz w:val="24"/>
                <w:szCs w:val="24"/>
                <w:lang w:val="en-US" w:eastAsia="zh-CN" w:bidi="ar-SA"/>
              </w:rPr>
            </m:ctrlPr>
          </m:sSupPr>
          <m:e>
            <m:r>
              <m:rPr/>
              <w:rPr>
                <w:rFonts w:hint="default" w:ascii="DejaVu Math TeX Gyre" w:hAnsi="DejaVu Math TeX Gyre" w:cstheme="minorBidi"/>
                <w:kern w:val="2"/>
                <w:sz w:val="24"/>
                <w:szCs w:val="24"/>
                <w:lang w:val="en-US" w:eastAsia="zh-CN" w:bidi="ar-SA"/>
              </w:rPr>
              <m:t>e</m:t>
            </m:r>
            <m:ctrlPr>
              <w:rPr>
                <w:rFonts w:hint="default" w:ascii="DejaVu Math TeX Gyre" w:hAnsi="DejaVu Math TeX Gyre" w:cstheme="minorBidi"/>
                <w:bCs w:val="0"/>
                <w:i/>
                <w:kern w:val="2"/>
                <w:sz w:val="24"/>
                <w:szCs w:val="24"/>
                <w:lang w:val="en-US" w:eastAsia="zh-CN" w:bidi="ar-SA"/>
              </w:rPr>
            </m:ctrlPr>
          </m:e>
          <m:sup>
            <m:r>
              <m:rPr/>
              <w:rPr>
                <w:rFonts w:hint="default" w:ascii="DejaVu Math TeX Gyre" w:hAnsi="DejaVu Math TeX Gyre" w:cstheme="minorBidi"/>
                <w:kern w:val="2"/>
                <w:sz w:val="24"/>
                <w:szCs w:val="24"/>
                <w:lang w:val="en-US" w:eastAsia="zh-CN" w:bidi="ar-SA"/>
              </w:rPr>
              <m:t>j</m:t>
            </m:r>
            <m:d>
              <m:dPr>
                <m:ctrlPr>
                  <w:rPr>
                    <w:rFonts w:hint="default" w:ascii="DejaVu Math TeX Gyre" w:hAnsi="DejaVu Math TeX Gyre" w:cstheme="minorBidi"/>
                    <w:bCs w:val="0"/>
                    <w:i/>
                    <w:kern w:val="2"/>
                    <w:sz w:val="24"/>
                    <w:szCs w:val="24"/>
                    <w:lang w:val="en-US" w:eastAsia="zh-CN" w:bidi="ar-SA"/>
                  </w:rPr>
                </m:ctrlPr>
              </m:dPr>
              <m:e>
                <m:r>
                  <m:rPr/>
                  <w:rPr>
                    <w:rFonts w:ascii="DejaVu Math TeX Gyre" w:hAnsi="DejaVu Math TeX Gyre" w:cstheme="minorBidi"/>
                    <w:kern w:val="2"/>
                    <w:sz w:val="24"/>
                    <w:szCs w:val="24"/>
                    <w:lang w:val="en-US" w:bidi="ar-SA"/>
                  </w:rPr>
                  <m:t>ω</m:t>
                </m:r>
                <m:r>
                  <m:rPr/>
                  <w:rPr>
                    <w:rFonts w:hint="default" w:ascii="DejaVu Math TeX Gyre" w:hAnsi="DejaVu Math TeX Gyre" w:cstheme="minorBidi"/>
                    <w:kern w:val="2"/>
                    <w:sz w:val="24"/>
                    <w:szCs w:val="24"/>
                    <w:lang w:val="en-US" w:bidi="ar-SA"/>
                  </w:rPr>
                  <m:t xml:space="preserve">t + </m:t>
                </m:r>
                <m:r>
                  <m:rPr/>
                  <w:rPr>
                    <w:rFonts w:ascii="DejaVu Math TeX Gyre" w:hAnsi="DejaVu Math TeX Gyre" w:cstheme="minorBidi"/>
                    <w:kern w:val="2"/>
                    <w:sz w:val="24"/>
                    <w:szCs w:val="24"/>
                    <w:lang w:val="en-US" w:bidi="ar-SA"/>
                  </w:rPr>
                  <m:t>ϕ</m:t>
                </m:r>
                <m:ctrlPr>
                  <w:rPr>
                    <w:rFonts w:hint="default" w:ascii="DejaVu Math TeX Gyre" w:hAnsi="DejaVu Math TeX Gyre" w:cstheme="minorBidi"/>
                    <w:bCs w:val="0"/>
                    <w:i/>
                    <w:kern w:val="2"/>
                    <w:sz w:val="24"/>
                    <w:szCs w:val="24"/>
                    <w:lang w:val="en-US" w:eastAsia="zh-CN" w:bidi="ar-SA"/>
                  </w:rPr>
                </m:ctrlPr>
              </m:e>
            </m:d>
            <m:ctrlPr>
              <w:rPr>
                <w:rFonts w:hint="default" w:ascii="DejaVu Math TeX Gyre" w:hAnsi="DejaVu Math TeX Gyre" w:cstheme="minorBidi"/>
                <w:bCs w:val="0"/>
                <w:i/>
                <w:kern w:val="2"/>
                <w:sz w:val="24"/>
                <w:szCs w:val="24"/>
                <w:lang w:val="en-US" w:eastAsia="zh-CN" w:bidi="ar-SA"/>
              </w:rPr>
            </m:ctrlPr>
          </m:sup>
        </m:sSup>
      </m:oMath>
      <w:r>
        <w:rPr>
          <w:rFonts w:hint="eastAsia" w:hAnsi="DejaVu Math TeX Gyre" w:cstheme="minorBidi"/>
          <w:bCs w:val="0"/>
          <w:i w:val="0"/>
          <w:kern w:val="2"/>
          <w:sz w:val="24"/>
          <w:szCs w:val="24"/>
          <w:lang w:val="en-US" w:eastAsia="zh-CN" w:bidi="ar-SA"/>
        </w:rPr>
        <w:t>，设中心频率</w:t>
      </w:r>
      <m:oMath>
        <m:sSub>
          <m:sSubPr>
            <m:ctrlPr>
              <w:rPr>
                <w:rFonts w:ascii="DejaVu Math TeX Gyre" w:hAnsi="DejaVu Math TeX Gyre" w:cstheme="minorBidi"/>
                <w:bCs w:val="0"/>
                <w:i/>
                <w:kern w:val="2"/>
                <w:sz w:val="24"/>
                <w:szCs w:val="24"/>
                <w:lang w:val="en-US" w:bidi="ar-SA"/>
              </w:rPr>
            </m:ctrlPr>
          </m:sSubPr>
          <m:e>
            <m:r>
              <m:rPr/>
              <w:rPr>
                <w:rFonts w:hint="default" w:ascii="DejaVu Math TeX Gyre" w:hAnsi="DejaVu Math TeX Gyre" w:cstheme="minorBidi"/>
                <w:kern w:val="2"/>
                <w:sz w:val="24"/>
                <w:szCs w:val="24"/>
                <w:lang w:val="en-US" w:bidi="ar-SA"/>
              </w:rPr>
              <m:t>f</m:t>
            </m:r>
            <m:ctrlPr>
              <w:rPr>
                <w:rFonts w:ascii="DejaVu Math TeX Gyre" w:hAnsi="DejaVu Math TeX Gyre" w:cstheme="minorBidi"/>
                <w:bCs w:val="0"/>
                <w:i/>
                <w:kern w:val="2"/>
                <w:sz w:val="24"/>
                <w:szCs w:val="24"/>
                <w:lang w:val="en-US" w:bidi="ar-SA"/>
              </w:rPr>
            </m:ctrlPr>
          </m:e>
          <m:sub>
            <m:r>
              <m:rPr/>
              <w:rPr>
                <w:rFonts w:hint="default" w:ascii="DejaVu Math TeX Gyre" w:hAnsi="DejaVu Math TeX Gyre" w:cstheme="minorBidi"/>
                <w:kern w:val="2"/>
                <w:sz w:val="24"/>
                <w:szCs w:val="24"/>
                <w:lang w:val="en-US" w:bidi="ar-SA"/>
              </w:rPr>
              <m:t>j</m:t>
            </m:r>
            <m:ctrlPr>
              <w:rPr>
                <w:rFonts w:ascii="DejaVu Math TeX Gyre" w:hAnsi="DejaVu Math TeX Gyre" w:cstheme="minorBidi"/>
                <w:bCs w:val="0"/>
                <w:i/>
                <w:kern w:val="2"/>
                <w:sz w:val="24"/>
                <w:szCs w:val="24"/>
                <w:lang w:val="en-US" w:bidi="ar-SA"/>
              </w:rPr>
            </m:ctrlPr>
          </m:sub>
        </m:sSub>
      </m:oMath>
      <w:r>
        <w:rPr>
          <w:rFonts w:hint="eastAsia" w:hAnsi="DejaVu Math TeX Gyre" w:cstheme="minorBidi"/>
          <w:bCs w:val="0"/>
          <w:i w:val="0"/>
          <w:kern w:val="2"/>
          <w:sz w:val="24"/>
          <w:szCs w:val="24"/>
          <w:lang w:val="en-US" w:eastAsia="zh-CN" w:bidi="ar-SA"/>
        </w:rPr>
        <w:t>，模拟单音或多音合成的梳状谱干扰。</w:t>
      </w:r>
    </w:p>
    <w:p w14:paraId="06CC62AB">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扫频干扰(Chirp)：模拟宽带动态干扰，其瞬时频率</w:t>
      </w:r>
      <m:oMath>
        <m:r>
          <m:rPr/>
          <w:rPr>
            <w:rFonts w:hint="default" w:ascii="DejaVu Math TeX Gyre" w:hAnsi="DejaVu Math TeX Gyre" w:cstheme="minorBidi"/>
            <w:kern w:val="2"/>
            <w:sz w:val="24"/>
            <w:szCs w:val="24"/>
            <w:lang w:val="en-US" w:eastAsia="zh-CN" w:bidi="ar-SA"/>
          </w:rPr>
          <m:t>f</m:t>
        </m:r>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t</m:t>
            </m:r>
            <m:ctrlPr>
              <w:rPr>
                <w:rFonts w:hint="default" w:ascii="DejaVu Math TeX Gyre" w:hAnsi="DejaVu Math TeX Gyre" w:cstheme="minorBidi"/>
                <w:bCs w:val="0"/>
                <w:i/>
                <w:kern w:val="2"/>
                <w:sz w:val="24"/>
                <w:szCs w:val="24"/>
                <w:lang w:val="en-US" w:eastAsia="zh-CN" w:bidi="ar-SA"/>
              </w:rPr>
            </m:ctrlPr>
          </m:e>
        </m:d>
      </m:oMath>
      <w:r>
        <w:rPr>
          <w:rFonts w:hint="default" w:hAnsi="DejaVu Math TeX Gyre"/>
          <w:bCs w:val="0"/>
          <w:i w:val="0"/>
          <w:sz w:val="24"/>
          <w:szCs w:val="24"/>
          <w:lang w:val="en-US" w:eastAsia="zh-CN"/>
        </w:rPr>
        <w:t>随时间线性变化，数学描述为</w:t>
      </w:r>
      <m:oMath>
        <m:r>
          <m:rPr/>
          <w:rPr>
            <w:rFonts w:hint="default" w:ascii="DejaVu Math TeX Gyre" w:hAnsi="DejaVu Math TeX Gyre" w:cstheme="minorBidi"/>
            <w:kern w:val="2"/>
            <w:sz w:val="24"/>
            <w:szCs w:val="24"/>
            <w:lang w:val="en-US" w:eastAsia="zh-CN" w:bidi="ar-SA"/>
          </w:rPr>
          <m:t>J</m:t>
        </m:r>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t</m:t>
            </m:r>
            <m:ctrlPr>
              <w:rPr>
                <w:rFonts w:hint="default" w:ascii="DejaVu Math TeX Gyre" w:hAnsi="DejaVu Math TeX Gyre" w:cstheme="minorBidi"/>
                <w:bCs w:val="0"/>
                <w:i/>
                <w:kern w:val="2"/>
                <w:sz w:val="24"/>
                <w:szCs w:val="24"/>
                <w:lang w:val="en-US" w:eastAsia="zh-CN" w:bidi="ar-SA"/>
              </w:rPr>
            </m:ctrlPr>
          </m:e>
        </m:d>
        <m:r>
          <m:rPr/>
          <w:rPr>
            <w:rFonts w:hint="default" w:ascii="DejaVu Math TeX Gyre" w:hAnsi="DejaVu Math TeX Gyre" w:cstheme="minorBidi"/>
            <w:kern w:val="2"/>
            <w:sz w:val="24"/>
            <w:szCs w:val="24"/>
            <w:lang w:val="en-US" w:eastAsia="zh-CN" w:bidi="ar-SA"/>
          </w:rPr>
          <m:t xml:space="preserve"> = Aexp</m:t>
        </m:r>
        <m:d>
          <m:dPr>
            <m:begChr m:val="["/>
            <m:endChr m:val="]"/>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j</m:t>
            </m:r>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2</m:t>
                </m:r>
                <m:r>
                  <m:rPr/>
                  <w:rPr>
                    <w:rFonts w:ascii="DejaVu Math TeX Gyre" w:hAnsi="DejaVu Math TeX Gyre" w:cstheme="minorBidi"/>
                    <w:kern w:val="2"/>
                    <w:sz w:val="24"/>
                    <w:szCs w:val="24"/>
                    <w:lang w:val="en-US" w:bidi="ar-SA"/>
                  </w:rPr>
                  <m:t>π</m:t>
                </m:r>
                <m:sSub>
                  <m:sSubPr>
                    <m:ctrlPr>
                      <w:rPr>
                        <w:rFonts w:ascii="DejaVu Math TeX Gyre" w:hAnsi="DejaVu Math TeX Gyre" w:cstheme="minorBidi"/>
                        <w:bCs w:val="0"/>
                        <w:i/>
                        <w:kern w:val="2"/>
                        <w:sz w:val="24"/>
                        <w:szCs w:val="24"/>
                        <w:lang w:val="en-US" w:bidi="ar-SA"/>
                      </w:rPr>
                    </m:ctrlPr>
                  </m:sSubPr>
                  <m:e>
                    <m:r>
                      <m:rPr/>
                      <w:rPr>
                        <w:rFonts w:hint="default" w:ascii="DejaVu Math TeX Gyre" w:hAnsi="DejaVu Math TeX Gyre" w:cstheme="minorBidi"/>
                        <w:kern w:val="2"/>
                        <w:sz w:val="24"/>
                        <w:szCs w:val="24"/>
                        <w:lang w:val="en-US" w:bidi="ar-SA"/>
                      </w:rPr>
                      <m:t>f</m:t>
                    </m:r>
                    <m:ctrlPr>
                      <w:rPr>
                        <w:rFonts w:ascii="DejaVu Math TeX Gyre" w:hAnsi="DejaVu Math TeX Gyre" w:cstheme="minorBidi"/>
                        <w:bCs w:val="0"/>
                        <w:i/>
                        <w:kern w:val="2"/>
                        <w:sz w:val="24"/>
                        <w:szCs w:val="24"/>
                        <w:lang w:val="en-US" w:bidi="ar-SA"/>
                      </w:rPr>
                    </m:ctrlPr>
                  </m:e>
                  <m:sub>
                    <m:r>
                      <m:rPr/>
                      <w:rPr>
                        <w:rFonts w:hint="default" w:ascii="DejaVu Math TeX Gyre" w:hAnsi="DejaVu Math TeX Gyre" w:cstheme="minorBidi"/>
                        <w:kern w:val="2"/>
                        <w:sz w:val="24"/>
                        <w:szCs w:val="24"/>
                        <w:lang w:val="en-US" w:bidi="ar-SA"/>
                      </w:rPr>
                      <m:t>0</m:t>
                    </m:r>
                    <m:ctrlPr>
                      <w:rPr>
                        <w:rFonts w:ascii="DejaVu Math TeX Gyre" w:hAnsi="DejaVu Math TeX Gyre" w:cstheme="minorBidi"/>
                        <w:bCs w:val="0"/>
                        <w:i/>
                        <w:kern w:val="2"/>
                        <w:sz w:val="24"/>
                        <w:szCs w:val="24"/>
                        <w:lang w:val="en-US" w:bidi="ar-SA"/>
                      </w:rPr>
                    </m:ctrlPr>
                  </m:sub>
                </m:sSub>
                <m:r>
                  <m:rPr/>
                  <w:rPr>
                    <w:rFonts w:hint="default" w:ascii="DejaVu Math TeX Gyre" w:hAnsi="DejaVu Math TeX Gyre" w:cstheme="minorBidi"/>
                    <w:kern w:val="2"/>
                    <w:sz w:val="24"/>
                    <w:szCs w:val="24"/>
                    <w:lang w:val="en-US" w:bidi="ar-SA"/>
                  </w:rPr>
                  <m:t xml:space="preserve">t + </m:t>
                </m:r>
                <m:r>
                  <m:rPr/>
                  <w:rPr>
                    <w:rFonts w:ascii="DejaVu Math TeX Gyre" w:hAnsi="DejaVu Math TeX Gyre" w:cstheme="minorBidi"/>
                    <w:kern w:val="2"/>
                    <w:sz w:val="24"/>
                    <w:szCs w:val="24"/>
                    <w:lang w:val="en-US" w:bidi="ar-SA"/>
                  </w:rPr>
                  <m:t>π</m:t>
                </m:r>
                <m:r>
                  <m:rPr/>
                  <w:rPr>
                    <w:rFonts w:hint="default" w:ascii="DejaVu Math TeX Gyre" w:hAnsi="DejaVu Math TeX Gyre" w:cstheme="minorBidi"/>
                    <w:kern w:val="2"/>
                    <w:sz w:val="24"/>
                    <w:szCs w:val="24"/>
                    <w:lang w:val="en-US" w:bidi="ar-SA"/>
                  </w:rPr>
                  <m:t>k</m:t>
                </m:r>
                <m:sSup>
                  <m:sSupPr>
                    <m:ctrlPr>
                      <w:rPr>
                        <w:rFonts w:hint="default" w:ascii="DejaVu Math TeX Gyre" w:hAnsi="DejaVu Math TeX Gyre" w:cstheme="minorBidi"/>
                        <w:bCs w:val="0"/>
                        <w:i/>
                        <w:kern w:val="2"/>
                        <w:sz w:val="24"/>
                        <w:szCs w:val="24"/>
                        <w:lang w:val="en-US" w:bidi="ar-SA"/>
                      </w:rPr>
                    </m:ctrlPr>
                  </m:sSupPr>
                  <m:e>
                    <m:r>
                      <m:rPr/>
                      <w:rPr>
                        <w:rFonts w:hint="default" w:ascii="DejaVu Math TeX Gyre" w:hAnsi="DejaVu Math TeX Gyre" w:cstheme="minorBidi"/>
                        <w:kern w:val="2"/>
                        <w:sz w:val="24"/>
                        <w:szCs w:val="24"/>
                        <w:lang w:val="en-US" w:bidi="ar-SA"/>
                      </w:rPr>
                      <m:t>t</m:t>
                    </m:r>
                    <m:ctrlPr>
                      <w:rPr>
                        <w:rFonts w:hint="default" w:ascii="DejaVu Math TeX Gyre" w:hAnsi="DejaVu Math TeX Gyre" w:cstheme="minorBidi"/>
                        <w:bCs w:val="0"/>
                        <w:i/>
                        <w:kern w:val="2"/>
                        <w:sz w:val="24"/>
                        <w:szCs w:val="24"/>
                        <w:lang w:val="en-US" w:bidi="ar-SA"/>
                      </w:rPr>
                    </m:ctrlPr>
                  </m:e>
                  <m:sup>
                    <m:r>
                      <m:rPr/>
                      <w:rPr>
                        <w:rFonts w:hint="default" w:ascii="DejaVu Math TeX Gyre" w:hAnsi="DejaVu Math TeX Gyre" w:cstheme="minorBidi"/>
                        <w:kern w:val="2"/>
                        <w:sz w:val="24"/>
                        <w:szCs w:val="24"/>
                        <w:lang w:val="en-US" w:bidi="ar-SA"/>
                      </w:rPr>
                      <m:t>2</m:t>
                    </m:r>
                    <m:ctrlPr>
                      <w:rPr>
                        <w:rFonts w:hint="default" w:ascii="DejaVu Math TeX Gyre" w:hAnsi="DejaVu Math TeX Gyre" w:cstheme="minorBidi"/>
                        <w:bCs w:val="0"/>
                        <w:i/>
                        <w:kern w:val="2"/>
                        <w:sz w:val="24"/>
                        <w:szCs w:val="24"/>
                        <w:lang w:val="en-US" w:bidi="ar-SA"/>
                      </w:rPr>
                    </m:ctrlPr>
                  </m:sup>
                </m:sSup>
                <m:ctrlPr>
                  <w:rPr>
                    <w:rFonts w:hint="default" w:ascii="DejaVu Math TeX Gyre" w:hAnsi="DejaVu Math TeX Gyre" w:cstheme="minorBidi"/>
                    <w:bCs w:val="0"/>
                    <w:i/>
                    <w:kern w:val="2"/>
                    <w:sz w:val="24"/>
                    <w:szCs w:val="24"/>
                    <w:lang w:val="en-US" w:eastAsia="zh-CN" w:bidi="ar-SA"/>
                  </w:rPr>
                </m:ctrlPr>
              </m:e>
            </m:d>
            <m:ctrlPr>
              <w:rPr>
                <w:rFonts w:hint="default" w:ascii="DejaVu Math TeX Gyre" w:hAnsi="DejaVu Math TeX Gyre" w:cstheme="minorBidi"/>
                <w:bCs w:val="0"/>
                <w:i/>
                <w:kern w:val="2"/>
                <w:sz w:val="24"/>
                <w:szCs w:val="24"/>
                <w:lang w:val="en-US" w:eastAsia="zh-CN" w:bidi="ar-SA"/>
              </w:rPr>
            </m:ctrlPr>
          </m:e>
        </m:d>
      </m:oMath>
      <w:r>
        <w:rPr>
          <w:rFonts w:hint="eastAsia" w:hAnsi="DejaVu Math TeX Gyre"/>
          <w:bCs w:val="0"/>
          <w:i w:val="0"/>
          <w:sz w:val="24"/>
          <w:szCs w:val="24"/>
          <w:lang w:val="en-US" w:eastAsia="zh-CN"/>
        </w:rPr>
        <w:t>。</w:t>
      </w:r>
      <w:r>
        <w:rPr>
          <w:rFonts w:hint="default" w:hAnsi="DejaVu Math TeX Gyre"/>
          <w:bCs w:val="0"/>
          <w:i w:val="0"/>
          <w:sz w:val="24"/>
          <w:szCs w:val="24"/>
          <w:lang w:val="en-US" w:eastAsia="zh-CN"/>
        </w:rPr>
        <w:t>其中</w:t>
      </w:r>
      <m:oMath>
        <m:r>
          <m:rPr/>
          <w:rPr>
            <w:rFonts w:hint="default" w:ascii="DejaVu Math TeX Gyre" w:hAnsi="DejaVu Math TeX Gyre" w:cstheme="minorBidi"/>
            <w:kern w:val="2"/>
            <w:sz w:val="24"/>
            <w:szCs w:val="24"/>
            <w:lang w:val="en-US" w:eastAsia="zh-CN" w:bidi="ar-SA"/>
          </w:rPr>
          <m:t>k</m:t>
        </m:r>
      </m:oMath>
      <w:r>
        <w:rPr>
          <w:rFonts w:hint="default" w:hAnsi="DejaVu Math TeX Gyre"/>
          <w:bCs w:val="0"/>
          <w:i w:val="0"/>
          <w:sz w:val="24"/>
          <w:szCs w:val="24"/>
          <w:lang w:val="en-US" w:eastAsia="zh-CN"/>
        </w:rPr>
        <w:t>为调频斜率，是特征提取的关键参数。</w:t>
      </w:r>
    </w:p>
    <w:p w14:paraId="04489A1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脉冲干扰(Pulse)：设定脉冲宽度</w:t>
      </w:r>
      <m:oMath>
        <m:r>
          <m:rPr/>
          <w:rPr>
            <w:rFonts w:ascii="DejaVu Math TeX Gyre" w:hAnsi="DejaVu Math TeX Gyre"/>
            <w:sz w:val="24"/>
            <w:szCs w:val="24"/>
            <w:lang w:val="en-US"/>
          </w:rPr>
          <m:t>τ</m:t>
        </m:r>
      </m:oMath>
      <w:r>
        <w:rPr>
          <w:rFonts w:hint="default" w:hAnsi="DejaVu Math TeX Gyre"/>
          <w:bCs w:val="0"/>
          <w:i w:val="0"/>
          <w:sz w:val="24"/>
          <w:szCs w:val="24"/>
          <w:lang w:val="en-US" w:eastAsia="zh-CN"/>
        </w:rPr>
        <w:t>和重复周期PRI，重点验证监测系统对突发高功率信号的瞬态响应与AGC适应能力。</w:t>
      </w:r>
    </w:p>
    <w:p w14:paraId="088B13EC">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高斯带限干扰：通过滤波器生成特定带宽的噪声干扰。</w:t>
      </w:r>
    </w:p>
    <w:p w14:paraId="0C4080AD">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码匹配干扰 (Matched-Code Interference)：模拟不仅覆盖目标频段，且调制了与真实GNSS信号相同的伪随机噪声码（PRN）但无导航电文的干扰。此类干扰对接收机“冷启动”具有极高的阻断效率</w:t>
      </w:r>
      <w:r>
        <w:rPr>
          <w:rFonts w:hint="eastAsia" w:hAnsi="DejaVu Math TeX Gyre"/>
          <w:bCs w:val="0"/>
          <w:i w:val="0"/>
          <w:sz w:val="24"/>
          <w:szCs w:val="24"/>
          <w:lang w:val="en-US" w:eastAsia="zh-CN"/>
        </w:rPr>
        <w:t>，</w:t>
      </w:r>
      <w:r>
        <w:rPr>
          <w:rFonts w:hint="default" w:hAnsi="DejaVu Math TeX Gyre"/>
          <w:bCs w:val="0"/>
          <w:i w:val="0"/>
          <w:sz w:val="24"/>
          <w:szCs w:val="24"/>
          <w:lang w:val="en-US" w:eastAsia="zh-CN"/>
        </w:rPr>
        <w:t>比宽带噪声高约30dB，是重点监测对象。</w:t>
      </w:r>
    </w:p>
    <w:p w14:paraId="0E8ECF5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2</w:t>
      </w:r>
      <w:r>
        <w:rPr>
          <w:rFonts w:hint="default"/>
          <w:b w:val="0"/>
          <w:bCs w:val="0"/>
          <w:sz w:val="24"/>
          <w:szCs w:val="24"/>
          <w:lang w:val="en-US" w:eastAsia="zh-CN"/>
        </w:rPr>
        <w:t>) 欺骗式干扰 (Spoofing) 建模与</w:t>
      </w:r>
      <w:r>
        <w:rPr>
          <w:rFonts w:hint="eastAsia"/>
          <w:b w:val="0"/>
          <w:bCs w:val="0"/>
          <w:sz w:val="24"/>
          <w:szCs w:val="24"/>
          <w:lang w:val="en-US" w:eastAsia="zh-CN"/>
        </w:rPr>
        <w:t>分类：</w:t>
      </w:r>
    </w:p>
    <w:p w14:paraId="135990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1. 物理约束与策略：重点针对大功率转发式欺骗(Meaconing)与生成式模拟器欺骗(Simulator-Spoofer)。</w:t>
      </w:r>
    </w:p>
    <w:p w14:paraId="0E0879F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2. 建模方法：模拟干扰源发射一组包含虚假星历和时钟信息的GNSS信号，引入转发时延</w:t>
      </w:r>
      <m:oMath>
        <m:sSub>
          <m:sSubPr>
            <m:ctrlPr>
              <w:rPr>
                <w:rFonts w:ascii="DejaVu Math TeX Gyre" w:hAnsi="DejaVu Math TeX Gyre"/>
                <w:bCs w:val="0"/>
                <w:i/>
                <w:sz w:val="24"/>
                <w:szCs w:val="24"/>
                <w:lang w:val="en-US"/>
              </w:rPr>
            </m:ctrlPr>
          </m:sSubPr>
          <m:e>
            <m:r>
              <m:rPr/>
              <w:rPr>
                <w:rFonts w:ascii="DejaVu Math TeX Gyre" w:hAnsi="DejaVu Math TeX Gyre"/>
                <w:sz w:val="24"/>
                <w:szCs w:val="24"/>
                <w:lang w:val="en-US"/>
              </w:rPr>
              <m:t>τ</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delay</m:t>
            </m:r>
            <m:ctrlPr>
              <w:rPr>
                <w:rFonts w:ascii="DejaVu Math TeX Gyre" w:hAnsi="DejaVu Math TeX Gyre"/>
                <w:bCs w:val="0"/>
                <w:i/>
                <w:sz w:val="24"/>
                <w:szCs w:val="24"/>
                <w:lang w:val="en-US"/>
              </w:rPr>
            </m:ctrlPr>
          </m:sub>
        </m:sSub>
        <m:r>
          <m:rPr/>
          <w:rPr>
            <w:rFonts w:hint="default" w:ascii="DejaVu Math TeX Gyre" w:hAnsi="DejaVu Math TeX Gyre"/>
            <w:sz w:val="24"/>
            <w:szCs w:val="24"/>
            <w:lang w:val="en-US"/>
          </w:rPr>
          <m:t xml:space="preserve"> &gt; 1 ms</m:t>
        </m:r>
      </m:oMath>
      <w:r>
        <w:rPr>
          <w:rFonts w:hint="eastAsia" w:hAnsi="DejaVu Math TeX Gyre"/>
          <w:bCs w:val="0"/>
          <w:i w:val="0"/>
          <w:sz w:val="24"/>
          <w:szCs w:val="24"/>
          <w:lang w:val="en-US" w:eastAsia="zh-CN"/>
        </w:rPr>
        <w:t>。</w:t>
      </w:r>
    </w:p>
    <w:p w14:paraId="25D80C8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3. 基于多普勒差分的分类方法：</w:t>
      </w:r>
      <w:r>
        <w:rPr>
          <w:rFonts w:hint="eastAsia" w:hAnsi="DejaVu Math TeX Gyre"/>
          <w:bCs w:val="0"/>
          <w:i w:val="0"/>
          <w:sz w:val="24"/>
          <w:szCs w:val="24"/>
          <w:lang w:val="en-US" w:eastAsia="zh-CN"/>
        </w:rPr>
        <w:t>其一是压制/码匹配干扰判定：若监测到的多个伪码信号具有完全一致的多普勒频率变化轨迹，判定为单源压制干扰。其二是生成式欺骗判定：若监测到的多个伪码信号之间存在随时间变化的多普勒差值（Doppler Difference），且该差值变化率符合高动态接收机特征，则判定为生成式欺骗干扰。</w:t>
      </w:r>
    </w:p>
    <w:p w14:paraId="00B631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default" w:hAnsi="DejaVu Math TeX Gyre"/>
          <w:bCs w:val="0"/>
          <w:i w:val="0"/>
          <w:sz w:val="24"/>
          <w:szCs w:val="24"/>
          <w:lang w:val="en-US" w:eastAsia="zh-CN"/>
        </w:rPr>
        <w:t>(</w:t>
      </w:r>
      <w:r>
        <w:rPr>
          <w:rFonts w:hint="eastAsia" w:hAnsi="DejaVu Math TeX Gyre"/>
          <w:bCs w:val="0"/>
          <w:i w:val="0"/>
          <w:sz w:val="24"/>
          <w:szCs w:val="24"/>
          <w:lang w:val="en-US" w:eastAsia="zh-CN"/>
        </w:rPr>
        <w:t>3</w:t>
      </w:r>
      <w:r>
        <w:rPr>
          <w:rFonts w:hint="default" w:hAnsi="DejaVu Math TeX Gyre"/>
          <w:bCs w:val="0"/>
          <w:i w:val="0"/>
          <w:sz w:val="24"/>
          <w:szCs w:val="24"/>
          <w:lang w:val="en-US" w:eastAsia="zh-CN"/>
        </w:rPr>
        <w:t xml:space="preserve">) </w:t>
      </w:r>
      <w:r>
        <w:rPr>
          <w:rFonts w:hint="eastAsia" w:hAnsi="DejaVu Math TeX Gyre"/>
          <w:bCs w:val="0"/>
          <w:i w:val="0"/>
          <w:sz w:val="24"/>
          <w:szCs w:val="24"/>
          <w:lang w:val="en-US" w:eastAsia="zh-CN"/>
        </w:rPr>
        <w:t>基于深度学习的特征提取</w:t>
      </w:r>
      <w:r>
        <w:rPr>
          <w:rFonts w:hint="default" w:hAnsi="DejaVu Math TeX Gyre"/>
          <w:bCs w:val="0"/>
          <w:i w:val="0"/>
          <w:sz w:val="24"/>
          <w:szCs w:val="24"/>
          <w:lang w:val="en-US" w:eastAsia="zh-CN"/>
        </w:rPr>
        <w:t>：</w:t>
      </w:r>
      <w:r>
        <w:rPr>
          <w:rFonts w:hint="eastAsia" w:hAnsi="DejaVu Math TeX Gyre"/>
          <w:bCs w:val="0"/>
          <w:i w:val="0"/>
          <w:sz w:val="24"/>
          <w:szCs w:val="24"/>
          <w:lang w:val="en-US" w:eastAsia="zh-CN"/>
        </w:rPr>
        <w:t>针对低干信比环境下传统能量检测失效问题，拟采用“时频图 + CNN”的技术路线：</w:t>
      </w:r>
    </w:p>
    <w:p w14:paraId="086756D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第一步：利用短时傅里叶变换(STFT)将一维干扰信号转化为二维时频图谱；对于极弱信号，引入循环谱密度特征图。</w:t>
      </w:r>
    </w:p>
    <w:p w14:paraId="7AF311A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第二步：复现综述中提到的AMCN (注意力机制卷积网络)，引入ResNet残差模块 以加深网络层数，利用注意力模块自动聚焦于时频图中的干扰纹理，如Chirp信号的斜线特征，实现干扰与噪声的分离。</w:t>
      </w:r>
    </w:p>
    <w:p w14:paraId="0BFA8D0E">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jc w:val="both"/>
        <w:textAlignment w:val="auto"/>
        <w:rPr>
          <w:rFonts w:hint="default"/>
          <w:b w:val="0"/>
          <w:bCs w:val="0"/>
          <w:sz w:val="24"/>
          <w:szCs w:val="24"/>
          <w:lang w:val="en-US" w:eastAsia="zh-CN"/>
        </w:rPr>
      </w:pPr>
      <w:r>
        <w:rPr>
          <w:rFonts w:hint="eastAsia"/>
          <w:b/>
          <w:bCs/>
          <w:sz w:val="24"/>
          <w:szCs w:val="24"/>
          <w:lang w:val="en-US" w:eastAsia="zh-CN"/>
        </w:rPr>
        <w:t>2.3 干扰源信号参数估计与测量</w:t>
      </w:r>
    </w:p>
    <w:p w14:paraId="2578F8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hAnsi="DejaVu Math TeX Gyre"/>
          <w:bCs w:val="0"/>
          <w:i w:val="0"/>
          <w:sz w:val="24"/>
          <w:szCs w:val="24"/>
          <w:lang w:val="en-US" w:eastAsia="zh-CN"/>
        </w:rPr>
      </w:pPr>
      <w:r>
        <w:rPr>
          <w:rFonts w:hint="eastAsia" w:hAnsi="DejaVu Math TeX Gyre"/>
          <w:bCs w:val="0"/>
          <w:i w:val="0"/>
          <w:sz w:val="24"/>
          <w:szCs w:val="24"/>
          <w:lang w:val="en-US" w:eastAsia="zh-CN"/>
        </w:rPr>
        <w:t>针对压制干扰与欺骗干扰在信号结构与功率特征上的本质差异，本课题拟构建分层信号处理架构，分别采用“非相干盲估计”与“相干匹配估计”策略，从接收到的混合信号中高精度提取多普勒频移（</w:t>
      </w:r>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f</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d</m:t>
            </m:r>
            <m:ctrlPr>
              <w:rPr>
                <w:rFonts w:ascii="DejaVu Math TeX Gyre" w:hAnsi="DejaVu Math TeX Gyre"/>
                <w:bCs w:val="0"/>
                <w:i/>
                <w:sz w:val="24"/>
                <w:szCs w:val="24"/>
                <w:lang w:val="en-US"/>
              </w:rPr>
            </m:ctrlPr>
          </m:sub>
        </m:sSub>
      </m:oMath>
      <w:r>
        <w:rPr>
          <w:rFonts w:hint="eastAsia" w:hAnsi="DejaVu Math TeX Gyre"/>
          <w:bCs w:val="0"/>
          <w:i w:val="0"/>
          <w:sz w:val="24"/>
          <w:szCs w:val="24"/>
          <w:lang w:val="en-US" w:eastAsia="zh-CN"/>
        </w:rPr>
        <w:t>）、到达时间差（TDOA）及波达角（DOA）等关键观测量。</w:t>
      </w:r>
    </w:p>
    <w:p w14:paraId="2DA04BA9">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压制式干扰参数提取（非相干盲估计策略）：针对连续波（CW）、扫频（Chirp）及宽带噪声等不具备公开伪码结构的压制干扰，重点解决低干信比下的特征参数盲提取问题。</w:t>
      </w:r>
    </w:p>
    <w:p w14:paraId="3FF62E96">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多普勒频移估计：利用干扰信号在时频域的能量聚焦特性，采用短时傅里叶变换（STFT）结合Hough变换的方法。首先构建信号的时频分布图，通过脊线追踪（Ridge Tracking）算法提取瞬时频率轨迹，计算其频率重心以获取高精度的多普勒频移观测值</w:t>
      </w:r>
      <m:oMath>
        <m:acc>
          <m:accPr>
            <m:ctrlPr>
              <w:rPr>
                <w:rFonts w:ascii="DejaVu Math TeX Gyre" w:hAnsi="DejaVu Math TeX Gyre"/>
                <w:bCs w:val="0"/>
                <w:i/>
                <w:sz w:val="24"/>
                <w:szCs w:val="24"/>
                <w:lang w:val="en-US"/>
              </w:rPr>
            </m:ctrlPr>
          </m:accPr>
          <m:e>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f</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d</m:t>
                </m:r>
                <m:ctrlPr>
                  <w:rPr>
                    <w:rFonts w:ascii="DejaVu Math TeX Gyre" w:hAnsi="DejaVu Math TeX Gyre"/>
                    <w:bCs w:val="0"/>
                    <w:i/>
                    <w:sz w:val="24"/>
                    <w:szCs w:val="24"/>
                    <w:lang w:val="en-US"/>
                  </w:rPr>
                </m:ctrlPr>
              </m:sub>
            </m:sSub>
            <m:ctrlPr>
              <w:rPr>
                <w:rFonts w:ascii="DejaVu Math TeX Gyre" w:hAnsi="DejaVu Math TeX Gyre"/>
                <w:bCs w:val="0"/>
                <w:i/>
                <w:sz w:val="24"/>
                <w:szCs w:val="24"/>
                <w:lang w:val="en-US"/>
              </w:rPr>
            </m:ctrlPr>
          </m:e>
        </m:acc>
        <m:d>
          <m:dPr>
            <m:ctrl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ascii="DejaVu Math TeX Gyre" w:hAnsi="DejaVu Math TeX Gyre"/>
                <w:bCs w:val="0"/>
                <w:i/>
                <w:sz w:val="24"/>
                <w:szCs w:val="24"/>
                <w:lang w:val="en-US"/>
              </w:rPr>
            </m:ctrlPr>
          </m:e>
        </m:d>
      </m:oMath>
      <w:r>
        <w:rPr>
          <w:rFonts w:hint="eastAsia"/>
          <w:b w:val="0"/>
          <w:bCs w:val="0"/>
          <w:sz w:val="24"/>
          <w:szCs w:val="24"/>
          <w:lang w:val="en-US" w:eastAsia="zh-CN"/>
        </w:rPr>
        <w:t>。</w:t>
      </w:r>
    </w:p>
    <w:p w14:paraId="4586B3D4">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到达时间差（TDOA）估计：针对多星协同场景，构建互模糊函数（Cross Ambiguity Function, CAF）。将双星接收到的基带信号进行复共轭互相关处理，搜索CAF模值峰值对应的时延τ和频差f</w:t>
      </w:r>
      <w:r>
        <w:rPr>
          <w:rFonts w:hint="default"/>
          <w:b w:val="0"/>
          <w:bCs w:val="0"/>
          <w:sz w:val="24"/>
          <w:szCs w:val="24"/>
          <w:vertAlign w:val="subscript"/>
          <w:lang w:val="en-US" w:eastAsia="zh-CN"/>
        </w:rPr>
        <w:t>diff</w:t>
      </w:r>
      <w:r>
        <w:rPr>
          <w:rFonts w:hint="default"/>
          <w:b w:val="0"/>
          <w:bCs w:val="0"/>
          <w:sz w:val="24"/>
          <w:szCs w:val="24"/>
          <w:lang w:val="en-US" w:eastAsia="zh-CN"/>
        </w:rPr>
        <w:t>，实现无需先验波形的TDOA估计。</w:t>
      </w:r>
    </w:p>
    <w:p w14:paraId="77EEBCE6">
      <w:pPr>
        <w:keepNext w:val="0"/>
        <w:keepLines w:val="0"/>
        <w:pageBreakBefore w:val="0"/>
        <w:widowControl w:val="0"/>
        <w:numPr>
          <w:ilvl w:val="0"/>
          <w:numId w:val="9"/>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波达角（DOA）估计：利用星载小型相控阵天线接收的多通道数据，采用MUSIC（多重信号分类）算法进行子空间分解，在强干扰背景下实现对干扰源来波方向的高分辨率估计。</w:t>
      </w:r>
    </w:p>
    <w:p w14:paraId="0CF78B30">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欺骗式干扰参数提取</w:t>
      </w:r>
      <w:r>
        <w:rPr>
          <w:rFonts w:hint="eastAsia"/>
          <w:b w:val="0"/>
          <w:bCs w:val="0"/>
          <w:sz w:val="24"/>
          <w:szCs w:val="24"/>
          <w:lang w:val="en-US" w:eastAsia="zh-CN"/>
        </w:rPr>
        <w:t>（</w:t>
      </w:r>
      <w:r>
        <w:rPr>
          <w:rFonts w:hint="default"/>
          <w:b w:val="0"/>
          <w:bCs w:val="0"/>
          <w:sz w:val="24"/>
          <w:szCs w:val="24"/>
          <w:lang w:val="en-US" w:eastAsia="zh-CN"/>
        </w:rPr>
        <w:t>相干匹配估计策略</w:t>
      </w:r>
      <w:r>
        <w:rPr>
          <w:rFonts w:hint="eastAsia"/>
          <w:b w:val="0"/>
          <w:bCs w:val="0"/>
          <w:sz w:val="24"/>
          <w:szCs w:val="24"/>
          <w:lang w:val="en-US" w:eastAsia="zh-CN"/>
        </w:rPr>
        <w:t>）：</w:t>
      </w:r>
      <w:r>
        <w:rPr>
          <w:rFonts w:hint="default"/>
          <w:b w:val="0"/>
          <w:bCs w:val="0"/>
          <w:sz w:val="24"/>
          <w:szCs w:val="24"/>
          <w:lang w:val="en-US" w:eastAsia="zh-CN"/>
        </w:rPr>
        <w:t>针对转发式（Meaconing）与生成式欺骗干扰，利用其具备GNSS伪码结构且到达卫星功率</w:t>
      </w:r>
      <w:r>
        <w:rPr>
          <w:rFonts w:hint="eastAsia"/>
          <w:b w:val="0"/>
          <w:bCs w:val="0"/>
          <w:sz w:val="24"/>
          <w:szCs w:val="24"/>
          <w:lang w:val="en-US" w:eastAsia="zh-CN"/>
        </w:rPr>
        <w:t>较</w:t>
      </w:r>
      <w:r>
        <w:rPr>
          <w:rFonts w:hint="default"/>
          <w:b w:val="0"/>
          <w:bCs w:val="0"/>
          <w:sz w:val="24"/>
          <w:szCs w:val="24"/>
          <w:lang w:val="en-US" w:eastAsia="zh-CN"/>
        </w:rPr>
        <w:t>高于真实信号的特点，采用相干处理策略。</w:t>
      </w:r>
    </w:p>
    <w:p w14:paraId="2BDDB496">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信号捕获与多普勒提取：设计高灵敏度捕获环路。由于低轨卫星距地面干扰源更近，干扰信号到达功率通常比真实GNSS信号高10-20dB。系统将优先捕获高功率信号峰，通过锁相环（PLL）输出载波相位变化率，直接获取欺骗信号的多普勒观测值。</w:t>
      </w:r>
    </w:p>
    <w:p w14:paraId="2434CFE5">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转发时延特征提取：针对转发式欺骗，采用信号质量监测（SQM）技术。通过对相关峰进行高分辨插值与畸变检测（Delta Test），识别由转发时延引起的“次峰”或相关曲线非对称特征，分离出欺骗信号相对于真实信号的转发时延 Δτ，为后续信号鉴别提供依据。</w:t>
      </w:r>
    </w:p>
    <w:p w14:paraId="490F3937">
      <w:pPr>
        <w:keepNext w:val="0"/>
        <w:keepLines w:val="0"/>
        <w:pageBreakBefore w:val="0"/>
        <w:widowControl w:val="0"/>
        <w:numPr>
          <w:ilvl w:val="0"/>
          <w:numId w:val="1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接收机钟漂项提取：针对生成式欺骗信号，利用低轨卫星接收机进行PVT（定位测速授时）解算。由于欺骗源相对于LEO卫星的真实几何距离变化率（Range-Rate）是所有欺骗信号的共模项，该项会被解算器错误归入接收机钟漂速率</w:t>
      </w:r>
      <m:oMath>
        <m:r>
          <m:rPr/>
          <w:rPr>
            <w:rFonts w:ascii="DejaVu Math TeX Gyre" w:hAnsi="DejaVu Math TeX Gyre"/>
            <w:sz w:val="24"/>
            <w:szCs w:val="24"/>
            <w:lang w:val="en-US"/>
          </w:rPr>
          <m:t>γ</m:t>
        </m:r>
        <m:d>
          <m:dPr>
            <m:ctrlPr>
              <m:r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m:rPr/>
              <w:rPr>
                <w:rFonts w:ascii="DejaVu Math TeX Gyre" w:hAnsi="DejaVu Math TeX Gyre"/>
                <w:bCs w:val="0"/>
                <w:i/>
                <w:sz w:val="24"/>
                <w:szCs w:val="24"/>
                <w:lang w:val="en-US"/>
              </w:rPr>
            </m:ctrlPr>
          </m:e>
        </m:d>
      </m:oMath>
      <w:r>
        <w:rPr>
          <w:rFonts w:hint="default"/>
          <w:b w:val="0"/>
          <w:bCs w:val="0"/>
          <w:sz w:val="24"/>
          <w:szCs w:val="24"/>
          <w:lang w:val="en-US" w:eastAsia="zh-CN"/>
        </w:rPr>
        <w:t>中。通过从解算的</w:t>
      </w:r>
      <m:oMath>
        <m:r>
          <m:rPr/>
          <w:rPr>
            <w:rFonts w:ascii="DejaVu Math TeX Gyre" w:hAnsi="DejaVu Math TeX Gyre"/>
            <w:sz w:val="24"/>
            <w:szCs w:val="24"/>
            <w:lang w:val="en-US"/>
          </w:rPr>
          <m:t>γ</m:t>
        </m:r>
        <m:d>
          <m:dPr>
            <m:ctrlPr>
              <m:r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m:rPr/>
              <w:rPr>
                <w:rFonts w:ascii="DejaVu Math TeX Gyre" w:hAnsi="DejaVu Math TeX Gyre"/>
                <w:bCs w:val="0"/>
                <w:i/>
                <w:sz w:val="24"/>
                <w:szCs w:val="24"/>
                <w:lang w:val="en-US"/>
              </w:rPr>
            </m:ctrlPr>
          </m:e>
        </m:d>
      </m:oMath>
      <w:r>
        <w:rPr>
          <w:rFonts w:hint="default"/>
          <w:b w:val="0"/>
          <w:bCs w:val="0"/>
          <w:sz w:val="24"/>
          <w:szCs w:val="24"/>
          <w:lang w:val="en-US" w:eastAsia="zh-CN"/>
        </w:rPr>
        <w:t>中减去卫星真实的钟漂</w:t>
      </w:r>
      <m:oMath>
        <m:r>
          <m:rPr/>
          <w:rPr>
            <w:rFonts w:ascii="DejaVu Math TeX Gyre" w:hAnsi="DejaVu Math TeX Gyre"/>
            <w:sz w:val="24"/>
            <w:szCs w:val="24"/>
            <w:lang w:val="en-US"/>
          </w:rPr>
          <m:t>δ</m:t>
        </m:r>
        <m:sSub>
          <m:sSubPr>
            <m:ctrlPr>
              <m:rPr/>
              <w:rPr>
                <w:rFonts w:ascii="DejaVu Math TeX Gyre" w:hAnsi="DejaVu Math TeX Gyre"/>
                <w:bCs w:val="0"/>
                <w:i/>
                <w:sz w:val="24"/>
                <w:szCs w:val="24"/>
                <w:lang w:val="en-US"/>
              </w:rPr>
            </m:ctrlPr>
          </m:sSubPr>
          <m:e>
            <m:acc>
              <m:accPr>
                <m:chr m:val="̇"/>
                <m:ctrlPr>
                  <m:rPr/>
                  <w:rPr>
                    <w:rFonts w:ascii="DejaVu Math TeX Gyre" w:hAnsi="DejaVu Math TeX Gyre"/>
                    <w:bCs w:val="0"/>
                    <w:i/>
                    <w:sz w:val="24"/>
                    <w:szCs w:val="24"/>
                    <w:lang w:val="en-US"/>
                  </w:rPr>
                </m:ctrlPr>
              </m:accPr>
              <m:e>
                <m:r>
                  <m:rPr/>
                  <w:rPr>
                    <w:rFonts w:hint="default" w:ascii="DejaVu Math TeX Gyre" w:hAnsi="DejaVu Math TeX Gyre"/>
                    <w:sz w:val="24"/>
                    <w:szCs w:val="24"/>
                    <w:lang w:val="en-US"/>
                  </w:rPr>
                  <m:t>t</m:t>
                </m:r>
                <m:ctrlPr>
                  <m:rPr/>
                  <w:rPr>
                    <w:rFonts w:ascii="DejaVu Math TeX Gyre" w:hAnsi="DejaVu Math TeX Gyre"/>
                    <w:bCs w:val="0"/>
                    <w:i/>
                    <w:sz w:val="24"/>
                    <w:szCs w:val="24"/>
                    <w:lang w:val="en-US"/>
                  </w:rPr>
                </m:ctrlPr>
              </m:e>
            </m:acc>
            <m:ctrlPr>
              <m:rPr/>
              <w:rPr>
                <w:rFonts w:ascii="DejaVu Math TeX Gyre" w:hAnsi="DejaVu Math TeX Gyre"/>
                <w:bCs w:val="0"/>
                <w:i/>
                <w:sz w:val="24"/>
                <w:szCs w:val="24"/>
                <w:lang w:val="en-US"/>
              </w:rPr>
            </m:ctrlPr>
          </m:e>
          <m:sub>
            <m:r>
              <m:rPr/>
              <w:rPr>
                <w:rFonts w:hint="default" w:ascii="DejaVu Math TeX Gyre" w:hAnsi="DejaVu Math TeX Gyre"/>
                <w:sz w:val="24"/>
                <w:szCs w:val="24"/>
                <w:lang w:val="en-US"/>
              </w:rPr>
              <m:t>r</m:t>
            </m:r>
            <m:ctrlPr>
              <m:rPr/>
              <w:rPr>
                <w:rFonts w:ascii="DejaVu Math TeX Gyre" w:hAnsi="DejaVu Math TeX Gyre"/>
                <w:bCs w:val="0"/>
                <w:i/>
                <w:sz w:val="24"/>
                <w:szCs w:val="24"/>
                <w:lang w:val="en-US"/>
              </w:rPr>
            </m:ctrlPr>
          </m:sub>
        </m:sSub>
      </m:oMath>
      <w:r>
        <w:rPr>
          <w:rFonts w:hint="default"/>
          <w:b w:val="0"/>
          <w:bCs w:val="0"/>
          <w:sz w:val="24"/>
          <w:szCs w:val="24"/>
          <w:lang w:val="en-US" w:eastAsia="zh-CN"/>
        </w:rPr>
        <w:t>，即可提取出隐含的真实几何多普勒信息，用于后续定位。</w:t>
      </w:r>
    </w:p>
    <w:p w14:paraId="254E1373">
      <w:pPr>
        <w:keepNext w:val="0"/>
        <w:keepLines w:val="0"/>
        <w:pageBreakBefore w:val="0"/>
        <w:widowControl w:val="0"/>
        <w:numPr>
          <w:ilvl w:val="0"/>
          <w:numId w:val="0"/>
        </w:numPr>
        <w:kinsoku/>
        <w:wordWrap/>
        <w:overflowPunct/>
        <w:topLinePunct w:val="0"/>
        <w:autoSpaceDE/>
        <w:autoSpaceDN/>
        <w:bidi w:val="0"/>
        <w:adjustRightInd/>
        <w:snapToGrid/>
        <w:spacing w:before="313" w:beforeLines="100" w:line="400" w:lineRule="exact"/>
        <w:ind w:leftChars="0"/>
        <w:jc w:val="both"/>
        <w:textAlignment w:val="auto"/>
        <w:rPr>
          <w:rFonts w:hint="eastAsia"/>
          <w:b/>
          <w:bCs/>
          <w:sz w:val="24"/>
          <w:szCs w:val="24"/>
          <w:lang w:val="en-US" w:eastAsia="zh-CN"/>
        </w:rPr>
      </w:pPr>
      <w:r>
        <w:rPr>
          <w:rFonts w:hint="eastAsia"/>
          <w:b/>
          <w:bCs/>
          <w:sz w:val="24"/>
          <w:szCs w:val="24"/>
          <w:lang w:val="en-US" w:eastAsia="zh-CN"/>
        </w:rPr>
        <w:t>2.4 单星与多星干扰源定位方法</w:t>
      </w:r>
    </w:p>
    <w:p w14:paraId="7D5E5E30">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单星定位：频域-空域联合估计(FDOA/DOA)</w:t>
      </w:r>
    </w:p>
    <w:p w14:paraId="6590D45D">
      <w:pPr>
        <w:keepNext w:val="0"/>
        <w:keepLines w:val="0"/>
        <w:pageBreakBefore w:val="0"/>
        <w:widowControl w:val="0"/>
        <w:numPr>
          <w:ilvl w:val="0"/>
          <w:numId w:val="12"/>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适用场景：单颗卫星过顶，无法形成多星共视。</w:t>
      </w:r>
    </w:p>
    <w:p w14:paraId="259DB995">
      <w:pPr>
        <w:keepNext w:val="0"/>
        <w:keepLines w:val="0"/>
        <w:pageBreakBefore w:val="0"/>
        <w:widowControl w:val="0"/>
        <w:numPr>
          <w:ilvl w:val="0"/>
          <w:numId w:val="12"/>
        </w:numPr>
        <w:kinsoku/>
        <w:wordWrap/>
        <w:overflowPunct/>
        <w:topLinePunct w:val="0"/>
        <w:autoSpaceDE/>
        <w:autoSpaceDN/>
        <w:bidi w:val="0"/>
        <w:adjustRightInd/>
        <w:snapToGrid/>
        <w:spacing w:line="400" w:lineRule="exact"/>
        <w:ind w:left="0" w:leftChars="0" w:firstLine="480" w:firstLineChars="200"/>
        <w:jc w:val="both"/>
        <w:textAlignment w:val="auto"/>
        <w:rPr>
          <w:rFonts w:hint="eastAsia"/>
          <w:b w:val="0"/>
          <w:bCs w:val="0"/>
          <w:sz w:val="24"/>
          <w:szCs w:val="24"/>
          <w:lang w:val="en-US" w:eastAsia="zh-CN"/>
        </w:rPr>
      </w:pPr>
      <w:r>
        <w:rPr>
          <w:rFonts w:hint="eastAsia"/>
          <w:b w:val="0"/>
          <w:bCs w:val="0"/>
          <w:sz w:val="24"/>
          <w:szCs w:val="24"/>
          <w:lang w:val="en-US" w:eastAsia="zh-CN"/>
        </w:rPr>
        <w:t>解算模型：构建基于多普勒频移与波达角的非线性观测方程组。利用2.3节提取的多普勒频移序列</w:t>
      </w:r>
      <m:oMath>
        <m:acc>
          <m:accPr>
            <m:ctrlPr>
              <w:rPr>
                <w:rFonts w:ascii="DejaVu Math TeX Gyre" w:hAnsi="DejaVu Math TeX Gyre"/>
                <w:bCs w:val="0"/>
                <w:i/>
                <w:sz w:val="24"/>
                <w:szCs w:val="24"/>
                <w:lang w:val="en-US"/>
              </w:rPr>
            </m:ctrlPr>
          </m:accPr>
          <m:e>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f</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d</m:t>
                </m:r>
                <m:ctrlPr>
                  <w:rPr>
                    <w:rFonts w:ascii="DejaVu Math TeX Gyre" w:hAnsi="DejaVu Math TeX Gyre"/>
                    <w:bCs w:val="0"/>
                    <w:i/>
                    <w:sz w:val="24"/>
                    <w:szCs w:val="24"/>
                    <w:lang w:val="en-US"/>
                  </w:rPr>
                </m:ctrlPr>
              </m:sub>
            </m:sSub>
            <m:ctrlPr>
              <w:rPr>
                <w:rFonts w:ascii="DejaVu Math TeX Gyre" w:hAnsi="DejaVu Math TeX Gyre"/>
                <w:bCs w:val="0"/>
                <w:i/>
                <w:sz w:val="24"/>
                <w:szCs w:val="24"/>
                <w:lang w:val="en-US"/>
              </w:rPr>
            </m:ctrlPr>
          </m:e>
        </m:acc>
        <m:d>
          <m:dPr>
            <m:ctrl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ascii="DejaVu Math TeX Gyre" w:hAnsi="DejaVu Math TeX Gyre"/>
                <w:bCs w:val="0"/>
                <w:i/>
                <w:sz w:val="24"/>
                <w:szCs w:val="24"/>
                <w:lang w:val="en-US"/>
              </w:rPr>
            </m:ctrlPr>
          </m:e>
        </m:d>
      </m:oMath>
      <w:r>
        <w:rPr>
          <w:rFonts w:hint="eastAsia"/>
          <w:b w:val="0"/>
          <w:bCs w:val="0"/>
          <w:sz w:val="24"/>
          <w:szCs w:val="24"/>
          <w:lang w:val="en-US" w:eastAsia="zh-CN"/>
        </w:rPr>
        <w:t>，结合卫星星历位置</w:t>
      </w:r>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sat</m:t>
            </m:r>
            <m:ctrlPr>
              <w:rPr>
                <w:rFonts w:ascii="DejaVu Math TeX Gyre" w:hAnsi="DejaVu Math TeX Gyre"/>
                <w:bCs w:val="0"/>
                <w:i/>
                <w:sz w:val="24"/>
                <w:szCs w:val="24"/>
                <w:lang w:val="en-US"/>
              </w:rPr>
            </m:ctrlPr>
          </m:sub>
        </m:sSub>
        <m:d>
          <m:dPr>
            <m:ctrl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ascii="DejaVu Math TeX Gyre" w:hAnsi="DejaVu Math TeX Gyre"/>
                <w:bCs w:val="0"/>
                <w:i/>
                <w:sz w:val="24"/>
                <w:szCs w:val="24"/>
                <w:lang w:val="en-US"/>
              </w:rPr>
            </m:ctrlPr>
          </m:e>
        </m:d>
      </m:oMath>
      <w:r>
        <w:rPr>
          <w:rFonts w:hint="eastAsia"/>
          <w:b w:val="0"/>
          <w:bCs w:val="0"/>
          <w:sz w:val="24"/>
          <w:szCs w:val="24"/>
          <w:lang w:val="en-US" w:eastAsia="zh-CN"/>
        </w:rPr>
        <w:t>与速度</w:t>
      </w:r>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v</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sat</m:t>
            </m:r>
            <m:ctrlPr>
              <w:rPr>
                <w:rFonts w:ascii="DejaVu Math TeX Gyre" w:hAnsi="DejaVu Math TeX Gyre"/>
                <w:bCs w:val="0"/>
                <w:i/>
                <w:sz w:val="24"/>
                <w:szCs w:val="24"/>
                <w:lang w:val="en-US"/>
              </w:rPr>
            </m:ctrlPr>
          </m:sub>
        </m:sSub>
        <m:d>
          <m:dPr>
            <m:ctrlPr>
              <w:rPr>
                <w:rFonts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ascii="DejaVu Math TeX Gyre" w:hAnsi="DejaVu Math TeX Gyre"/>
                <w:bCs w:val="0"/>
                <w:i/>
                <w:sz w:val="24"/>
                <w:szCs w:val="24"/>
                <w:lang w:val="en-US"/>
              </w:rPr>
            </m:ctrlPr>
          </m:e>
        </m:d>
      </m:oMath>
      <w:r>
        <w:rPr>
          <w:rFonts w:hint="eastAsia"/>
          <w:b w:val="0"/>
          <w:bCs w:val="0"/>
          <w:sz w:val="24"/>
          <w:szCs w:val="24"/>
          <w:lang w:val="en-US" w:eastAsia="zh-CN"/>
        </w:rPr>
        <w:t>，建立如下方程：</w:t>
      </w:r>
    </w:p>
    <w:p w14:paraId="786FB23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both"/>
        <w:textAlignment w:val="auto"/>
        <w:rPr>
          <w:rFonts w:hint="default" w:hAnsi="DejaVu Math TeX Gyre"/>
          <w:bCs w:val="0"/>
          <w:i w:val="0"/>
          <w:sz w:val="24"/>
          <w:szCs w:val="24"/>
          <w:lang w:val="en-US"/>
        </w:rPr>
      </w:pPr>
      <m:oMathPara>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f</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d</m:t>
              </m:r>
              <m:ctrlPr>
                <w:rPr>
                  <w:rFonts w:ascii="DejaVu Math TeX Gyre" w:hAnsi="DejaVu Math TeX Gyre"/>
                  <w:bCs w:val="0"/>
                  <w:i/>
                  <w:sz w:val="24"/>
                  <w:szCs w:val="24"/>
                  <w:lang w:val="en-US"/>
                </w:rPr>
              </m:ctrlPr>
            </m:sub>
          </m:sSub>
          <m:r>
            <m:rPr/>
            <w:rPr>
              <w:rFonts w:hint="default" w:ascii="DejaVu Math TeX Gyre" w:hAnsi="DejaVu Math TeX Gyre"/>
              <w:sz w:val="24"/>
              <w:szCs w:val="24"/>
              <w:lang w:val="en-US"/>
            </w:rPr>
            <m:t xml:space="preserve"> = </m:t>
          </m:r>
          <m:f>
            <m:fPr>
              <m:ctrlPr>
                <w:rPr>
                  <w:rFonts w:hint="default" w:ascii="DejaVu Math TeX Gyre" w:hAnsi="DejaVu Math TeX Gyre"/>
                  <w:bCs w:val="0"/>
                  <w:i/>
                  <w:sz w:val="24"/>
                  <w:szCs w:val="24"/>
                  <w:lang w:val="en-US"/>
                </w:rPr>
              </m:ctrlPr>
            </m:fPr>
            <m:num>
              <m:r>
                <m:rPr/>
                <w:rPr>
                  <w:rFonts w:hint="default" w:ascii="DejaVu Math TeX Gyre" w:hAnsi="DejaVu Math TeX Gyre"/>
                  <w:sz w:val="24"/>
                  <w:szCs w:val="24"/>
                  <w:lang w:val="en-US"/>
                </w:rPr>
                <m:t>1</m:t>
              </m:r>
              <m:ctrlPr>
                <w:rPr>
                  <w:rFonts w:hint="default" w:ascii="DejaVu Math TeX Gyre" w:hAnsi="DejaVu Math TeX Gyre"/>
                  <w:bCs w:val="0"/>
                  <w:i/>
                  <w:sz w:val="24"/>
                  <w:szCs w:val="24"/>
                  <w:lang w:val="en-US"/>
                </w:rPr>
              </m:ctrlPr>
            </m:num>
            <m:den>
              <m:r>
                <m:rPr/>
                <w:rPr>
                  <w:rFonts w:ascii="DejaVu Math TeX Gyre" w:hAnsi="DejaVu Math TeX Gyre"/>
                  <w:sz w:val="24"/>
                  <w:szCs w:val="24"/>
                  <w:lang w:val="en-US"/>
                </w:rPr>
                <m:t>λ</m:t>
              </m:r>
              <m:ctrlPr>
                <w:rPr>
                  <w:rFonts w:hint="default" w:ascii="DejaVu Math TeX Gyre" w:hAnsi="DejaVu Math TeX Gyre"/>
                  <w:bCs w:val="0"/>
                  <w:i/>
                  <w:sz w:val="24"/>
                  <w:szCs w:val="24"/>
                  <w:lang w:val="en-US"/>
                </w:rPr>
              </m:ctrlPr>
            </m:den>
          </m:f>
          <m:f>
            <m:fPr>
              <m:ctrlPr>
                <w:rPr>
                  <w:rFonts w:hint="default" w:ascii="DejaVu Math TeX Gyre" w:hAnsi="DejaVu Math TeX Gyre"/>
                  <w:bCs w:val="0"/>
                  <w:i/>
                  <w:sz w:val="24"/>
                  <w:szCs w:val="24"/>
                  <w:lang w:val="en-US"/>
                </w:rPr>
              </m:ctrlPr>
            </m:fPr>
            <m:num>
              <m:sSup>
                <m:sSupPr>
                  <m:ctrlPr>
                    <w:rPr>
                      <w:rFonts w:hint="default" w:ascii="DejaVu Math TeX Gyre" w:hAnsi="DejaVu Math TeX Gyre"/>
                      <w:bCs w:val="0"/>
                      <w:i/>
                      <w:sz w:val="24"/>
                      <w:szCs w:val="24"/>
                      <w:lang w:val="en-US"/>
                    </w:rPr>
                  </m:ctrlPr>
                </m:sSupPr>
                <m:e>
                  <m:d>
                    <m:dPr>
                      <m:ctrlPr>
                        <w:rPr>
                          <w:rFonts w:hint="default" w:ascii="DejaVu Math TeX Gyre" w:hAnsi="DejaVu Math TeX Gyre"/>
                          <w:bCs w:val="0"/>
                          <w:i/>
                          <w:sz w:val="24"/>
                          <w:szCs w:val="24"/>
                          <w:lang w:val="en-US"/>
                        </w:rPr>
                      </m:ctrlPr>
                    </m:dPr>
                    <m:e>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sat</m:t>
                          </m:r>
                          <m:ctrlPr>
                            <w:rPr>
                              <w:rFonts w:hint="default" w:ascii="DejaVu Math TeX Gyre" w:hAnsi="DejaVu Math TeX Gyre"/>
                              <w:bCs w:val="0"/>
                              <w:i/>
                              <w:sz w:val="24"/>
                              <w:szCs w:val="24"/>
                              <w:lang w:val="en-US"/>
                            </w:rPr>
                          </m:ctrlPr>
                        </m:sub>
                      </m:sSub>
                      <m:d>
                        <m:dPr>
                          <m:ctrlPr>
                            <w:rPr>
                              <w:rFonts w:hint="default"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hint="default" w:ascii="DejaVu Math TeX Gyre" w:hAnsi="DejaVu Math TeX Gyre"/>
                              <w:bCs w:val="0"/>
                              <w:i/>
                              <w:sz w:val="24"/>
                              <w:szCs w:val="24"/>
                              <w:lang w:val="en-US"/>
                            </w:rPr>
                          </m:ctrlPr>
                        </m:e>
                      </m:d>
                      <m:r>
                        <m:rPr/>
                        <w:rPr>
                          <w:rFonts w:hint="default" w:ascii="DejaVu Math TeX Gyre" w:hAnsi="DejaVu Math TeX Gyre"/>
                          <w:sz w:val="24"/>
                          <w:szCs w:val="24"/>
                          <w:lang w:val="en-US"/>
                        </w:rPr>
                        <m:t xml:space="preserve"> − </m:t>
                      </m:r>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u</m:t>
                          </m:r>
                          <m:ctrlPr>
                            <w:rPr>
                              <w:rFonts w:hint="default" w:ascii="DejaVu Math TeX Gyre" w:hAnsi="DejaVu Math TeX Gyre"/>
                              <w:bCs w:val="0"/>
                              <w:i/>
                              <w:sz w:val="24"/>
                              <w:szCs w:val="24"/>
                              <w:lang w:val="en-US"/>
                            </w:rPr>
                          </m:ctrlPr>
                        </m:sub>
                      </m:sSub>
                      <m:ctrlPr>
                        <w:rPr>
                          <w:rFonts w:hint="default" w:ascii="DejaVu Math TeX Gyre" w:hAnsi="DejaVu Math TeX Gyre"/>
                          <w:bCs w:val="0"/>
                          <w:i/>
                          <w:sz w:val="24"/>
                          <w:szCs w:val="24"/>
                          <w:lang w:val="en-US"/>
                        </w:rPr>
                      </m:ctrlPr>
                    </m:e>
                  </m:d>
                  <m:ctrlPr>
                    <w:rPr>
                      <w:rFonts w:hint="default" w:ascii="DejaVu Math TeX Gyre" w:hAnsi="DejaVu Math TeX Gyre"/>
                      <w:bCs w:val="0"/>
                      <w:i/>
                      <w:sz w:val="24"/>
                      <w:szCs w:val="24"/>
                      <w:lang w:val="en-US"/>
                    </w:rPr>
                  </m:ctrlPr>
                </m:e>
                <m:sup>
                  <m:r>
                    <m:rPr/>
                    <w:rPr>
                      <w:rFonts w:hint="default" w:ascii="DejaVu Math TeX Gyre" w:hAnsi="DejaVu Math TeX Gyre"/>
                      <w:sz w:val="24"/>
                      <w:szCs w:val="24"/>
                      <w:lang w:val="en-US"/>
                    </w:rPr>
                    <m:t>T</m:t>
                  </m:r>
                  <m:ctrlPr>
                    <w:rPr>
                      <w:rFonts w:hint="default" w:ascii="DejaVu Math TeX Gyre" w:hAnsi="DejaVu Math TeX Gyre"/>
                      <w:bCs w:val="0"/>
                      <w:i/>
                      <w:sz w:val="24"/>
                      <w:szCs w:val="24"/>
                      <w:lang w:val="en-US"/>
                    </w:rPr>
                  </m:ctrlPr>
                </m:sup>
              </m:sSup>
              <m:d>
                <m:dPr>
                  <m:ctrlPr>
                    <w:rPr>
                      <w:rFonts w:hint="default" w:ascii="DejaVu Math TeX Gyre" w:hAnsi="DejaVu Math TeX Gyre"/>
                      <w:bCs w:val="0"/>
                      <w:i/>
                      <w:sz w:val="24"/>
                      <w:szCs w:val="24"/>
                      <w:lang w:val="en-US"/>
                    </w:rPr>
                  </m:ctrlPr>
                </m:dPr>
                <m:e>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v</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sat</m:t>
                      </m:r>
                      <m:ctrlPr>
                        <w:rPr>
                          <w:rFonts w:hint="default" w:ascii="DejaVu Math TeX Gyre" w:hAnsi="DejaVu Math TeX Gyre"/>
                          <w:bCs w:val="0"/>
                          <w:i/>
                          <w:sz w:val="24"/>
                          <w:szCs w:val="24"/>
                          <w:lang w:val="en-US"/>
                        </w:rPr>
                      </m:ctrlPr>
                    </m:sub>
                  </m:sSub>
                  <m:d>
                    <m:dPr>
                      <m:ctrlPr>
                        <w:rPr>
                          <w:rFonts w:hint="default"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hint="default" w:ascii="DejaVu Math TeX Gyre" w:hAnsi="DejaVu Math TeX Gyre"/>
                          <w:bCs w:val="0"/>
                          <w:i/>
                          <w:sz w:val="24"/>
                          <w:szCs w:val="24"/>
                          <w:lang w:val="en-US"/>
                        </w:rPr>
                      </m:ctrlPr>
                    </m:e>
                  </m:d>
                  <m:r>
                    <m:rPr/>
                    <w:rPr>
                      <w:rFonts w:hint="default" w:ascii="DejaVu Math TeX Gyre" w:hAnsi="DejaVu Math TeX Gyre"/>
                      <w:sz w:val="24"/>
                      <w:szCs w:val="24"/>
                      <w:lang w:val="en-US"/>
                    </w:rPr>
                    <m:t xml:space="preserve"> − </m:t>
                  </m:r>
                  <m:sSub>
                    <m:sSubPr>
                      <m:ctrlPr>
                        <m:r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v</m:t>
                      </m:r>
                      <m:ctrlPr>
                        <m:r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u</m:t>
                      </m:r>
                      <m:ctrlPr>
                        <m:rPr/>
                        <w:rPr>
                          <w:rFonts w:hint="default" w:ascii="DejaVu Math TeX Gyre" w:hAnsi="DejaVu Math TeX Gyre"/>
                          <w:bCs w:val="0"/>
                          <w:i/>
                          <w:sz w:val="24"/>
                          <w:szCs w:val="24"/>
                          <w:lang w:val="en-US"/>
                        </w:rPr>
                      </m:ctrlPr>
                    </m:sub>
                  </m:sSub>
                  <m:ctrlPr>
                    <w:rPr>
                      <w:rFonts w:hint="default" w:ascii="DejaVu Math TeX Gyre" w:hAnsi="DejaVu Math TeX Gyre"/>
                      <w:bCs w:val="0"/>
                      <w:i/>
                      <w:sz w:val="24"/>
                      <w:szCs w:val="24"/>
                      <w:lang w:val="en-US"/>
                    </w:rPr>
                  </m:ctrlPr>
                </m:e>
              </m:d>
              <m:ctrlPr>
                <w:rPr>
                  <w:rFonts w:hint="default" w:ascii="DejaVu Math TeX Gyre" w:hAnsi="DejaVu Math TeX Gyre"/>
                  <w:bCs w:val="0"/>
                  <w:i/>
                  <w:sz w:val="24"/>
                  <w:szCs w:val="24"/>
                  <w:lang w:val="en-US"/>
                </w:rPr>
              </m:ctrlPr>
            </m:num>
            <m:den>
              <m:d>
                <m:dPr>
                  <m:begChr m:val="‖"/>
                  <m:endChr m:val="‖"/>
                  <m:ctrlPr>
                    <w:rPr>
                      <w:rFonts w:hint="default" w:ascii="DejaVu Math TeX Gyre" w:hAnsi="DejaVu Math TeX Gyre"/>
                      <w:bCs w:val="0"/>
                      <w:i/>
                      <w:sz w:val="24"/>
                      <w:szCs w:val="24"/>
                      <w:lang w:val="en-US"/>
                    </w:rPr>
                  </m:ctrlPr>
                </m:dPr>
                <m:e>
                  <m:sSub>
                    <m:sSubPr>
                      <m:ctrl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sat</m:t>
                      </m:r>
                      <m:ctrlPr>
                        <w:rPr>
                          <w:rFonts w:hint="default" w:ascii="DejaVu Math TeX Gyre" w:hAnsi="DejaVu Math TeX Gyre"/>
                          <w:bCs w:val="0"/>
                          <w:i/>
                          <w:sz w:val="24"/>
                          <w:szCs w:val="24"/>
                          <w:lang w:val="en-US"/>
                        </w:rPr>
                      </m:ctrlPr>
                    </m:sub>
                  </m:sSub>
                  <m:d>
                    <m:dPr>
                      <m:ctrlPr>
                        <w:rPr>
                          <w:rFonts w:hint="default" w:ascii="DejaVu Math TeX Gyre" w:hAnsi="DejaVu Math TeX Gyre"/>
                          <w:bCs w:val="0"/>
                          <w:i/>
                          <w:sz w:val="24"/>
                          <w:szCs w:val="24"/>
                          <w:lang w:val="en-US"/>
                        </w:rPr>
                      </m:ctrlPr>
                    </m:dPr>
                    <m:e>
                      <m:r>
                        <m:rPr/>
                        <w:rPr>
                          <w:rFonts w:hint="default" w:ascii="DejaVu Math TeX Gyre" w:hAnsi="DejaVu Math TeX Gyre"/>
                          <w:sz w:val="24"/>
                          <w:szCs w:val="24"/>
                          <w:lang w:val="en-US"/>
                        </w:rPr>
                        <m:t>t</m:t>
                      </m:r>
                      <m:ctrlPr>
                        <w:rPr>
                          <w:rFonts w:hint="default" w:ascii="DejaVu Math TeX Gyre" w:hAnsi="DejaVu Math TeX Gyre"/>
                          <w:bCs w:val="0"/>
                          <w:i/>
                          <w:sz w:val="24"/>
                          <w:szCs w:val="24"/>
                          <w:lang w:val="en-US"/>
                        </w:rPr>
                      </m:ctrlPr>
                    </m:e>
                  </m:d>
                  <m:r>
                    <m:rPr/>
                    <w:rPr>
                      <w:rFonts w:hint="default" w:ascii="DejaVu Math TeX Gyre" w:hAnsi="DejaVu Math TeX Gyre"/>
                      <w:sz w:val="24"/>
                      <w:szCs w:val="24"/>
                      <w:lang w:val="en-US"/>
                    </w:rPr>
                    <m:t xml:space="preserve"> − </m:t>
                  </m:r>
                  <m:sSub>
                    <m:sSubPr>
                      <m:ctrlPr>
                        <m:rPr/>
                        <w:rPr>
                          <w:rFonts w:hint="default"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m:rPr/>
                        <w:rPr>
                          <w:rFonts w:hint="default" w:ascii="DejaVu Math TeX Gyre" w:hAnsi="DejaVu Math TeX Gyre"/>
                          <w:bCs w:val="0"/>
                          <w:i/>
                          <w:sz w:val="24"/>
                          <w:szCs w:val="24"/>
                          <w:lang w:val="en-US"/>
                        </w:rPr>
                      </m:ctrlPr>
                    </m:e>
                    <m:sub>
                      <m:r>
                        <m:rPr/>
                        <w:rPr>
                          <w:rFonts w:hint="default" w:ascii="DejaVu Math TeX Gyre" w:hAnsi="DejaVu Math TeX Gyre"/>
                          <w:sz w:val="24"/>
                          <w:szCs w:val="24"/>
                          <w:lang w:val="en-US"/>
                        </w:rPr>
                        <m:t>u</m:t>
                      </m:r>
                      <m:ctrlPr>
                        <m:rPr/>
                        <w:rPr>
                          <w:rFonts w:hint="default" w:ascii="DejaVu Math TeX Gyre" w:hAnsi="DejaVu Math TeX Gyre"/>
                          <w:bCs w:val="0"/>
                          <w:i/>
                          <w:sz w:val="24"/>
                          <w:szCs w:val="24"/>
                          <w:lang w:val="en-US"/>
                        </w:rPr>
                      </m:ctrlPr>
                    </m:sub>
                  </m:sSub>
                  <m:ctrlPr>
                    <w:rPr>
                      <w:rFonts w:hint="default" w:ascii="DejaVu Math TeX Gyre" w:hAnsi="DejaVu Math TeX Gyre"/>
                      <w:bCs w:val="0"/>
                      <w:i/>
                      <w:sz w:val="24"/>
                      <w:szCs w:val="24"/>
                      <w:lang w:val="en-US"/>
                    </w:rPr>
                  </m:ctrlPr>
                </m:e>
              </m:d>
              <m:ctrlPr>
                <w:rPr>
                  <w:rFonts w:hint="default" w:ascii="DejaVu Math TeX Gyre" w:hAnsi="DejaVu Math TeX Gyre"/>
                  <w:bCs w:val="0"/>
                  <w:i/>
                  <w:sz w:val="24"/>
                  <w:szCs w:val="24"/>
                  <w:lang w:val="en-US"/>
                </w:rPr>
              </m:ctrlPr>
            </m:den>
          </m:f>
        </m:oMath>
      </m:oMathPara>
    </w:p>
    <w:p w14:paraId="6854A5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eastAsiaTheme="minorEastAsia"/>
          <w:bCs w:val="0"/>
          <w:i w:val="0"/>
          <w:sz w:val="24"/>
          <w:szCs w:val="24"/>
          <w:lang w:val="en-US" w:eastAsia="zh-CN"/>
        </w:rPr>
      </w:pPr>
      <w:r>
        <w:rPr>
          <w:rFonts w:hint="eastAsia" w:hAnsi="DejaVu Math TeX Gyre"/>
          <w:bCs w:val="0"/>
          <w:i w:val="0"/>
          <w:sz w:val="24"/>
          <w:szCs w:val="24"/>
          <w:lang w:val="en-US" w:eastAsia="zh-CN"/>
        </w:rPr>
        <w:t>其中</w:t>
      </w:r>
      <m:oMath>
        <m:sSub>
          <m:sSubPr>
            <m:ctrlPr>
              <w:rPr>
                <w:rFonts w:ascii="DejaVu Math TeX Gyre" w:hAnsi="DejaVu Math TeX Gyre"/>
                <w:bCs w:val="0"/>
                <w:i/>
                <w:sz w:val="24"/>
                <w:szCs w:val="24"/>
                <w:lang w:val="en-US"/>
              </w:rPr>
            </m:ctrlPr>
          </m:sSubPr>
          <m:e>
            <m:r>
              <m:rPr/>
              <w:rPr>
                <w:rFonts w:hint="default" w:ascii="DejaVu Math TeX Gyre" w:hAnsi="DejaVu Math TeX Gyre"/>
                <w:sz w:val="24"/>
                <w:szCs w:val="24"/>
                <w:lang w:val="en-US"/>
              </w:rPr>
              <m:t>r</m:t>
            </m:r>
            <m:ctrlPr>
              <w:rPr>
                <w:rFonts w:ascii="DejaVu Math TeX Gyre" w:hAnsi="DejaVu Math TeX Gyre"/>
                <w:bCs w:val="0"/>
                <w:i/>
                <w:sz w:val="24"/>
                <w:szCs w:val="24"/>
                <w:lang w:val="en-US"/>
              </w:rPr>
            </m:ctrlPr>
          </m:e>
          <m:sub>
            <m:r>
              <m:rPr/>
              <w:rPr>
                <w:rFonts w:hint="default" w:ascii="DejaVu Math TeX Gyre" w:hAnsi="DejaVu Math TeX Gyre"/>
                <w:sz w:val="24"/>
                <w:szCs w:val="24"/>
                <w:lang w:val="en-US"/>
              </w:rPr>
              <m:t>u</m:t>
            </m:r>
            <m:ctrlPr>
              <w:rPr>
                <w:rFonts w:ascii="DejaVu Math TeX Gyre" w:hAnsi="DejaVu Math TeX Gyre"/>
                <w:bCs w:val="0"/>
                <w:i/>
                <w:sz w:val="24"/>
                <w:szCs w:val="24"/>
                <w:lang w:val="en-US"/>
              </w:rPr>
            </m:ctrlPr>
          </m:sub>
        </m:sSub>
      </m:oMath>
      <w:r>
        <w:rPr>
          <w:rFonts w:hint="eastAsia" w:hAnsi="DejaVu Math TeX Gyre"/>
          <w:bCs w:val="0"/>
          <w:i w:val="0"/>
          <w:sz w:val="24"/>
          <w:szCs w:val="24"/>
          <w:lang w:val="en-US" w:eastAsia="zh-CN"/>
        </w:rPr>
        <w:t>为待求干扰源位置。</w:t>
      </w:r>
    </w:p>
    <w:p w14:paraId="62B21675">
      <w:pPr>
        <w:keepNext w:val="0"/>
        <w:keepLines w:val="0"/>
        <w:pageBreakBefore w:val="0"/>
        <w:widowControl w:val="0"/>
        <w:numPr>
          <w:ilvl w:val="0"/>
          <w:numId w:val="12"/>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模糊度消除：针对单星纯多普勒定位存在的“镜像模糊”问题，引入2.3节获取的波达角（DOA）作为空间几何约束。在求解非线性最小二乘（NLS）方程时，利用DOA划定搜索区域，快速剔除镜像解，实现无模糊的高精度定位。</w:t>
      </w:r>
    </w:p>
    <w:p w14:paraId="4AA6C063">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hAnsi="DejaVu Math TeX Gyre"/>
          <w:bCs w:val="0"/>
          <w:i w:val="0"/>
          <w:sz w:val="24"/>
          <w:szCs w:val="24"/>
          <w:lang w:val="en-US" w:eastAsia="zh-CN"/>
        </w:rPr>
      </w:pPr>
      <w:r>
        <w:rPr>
          <w:rFonts w:hint="default"/>
          <w:b w:val="0"/>
          <w:bCs w:val="0"/>
          <w:sz w:val="24"/>
          <w:szCs w:val="24"/>
          <w:lang w:val="en-US" w:eastAsia="zh-CN"/>
        </w:rPr>
        <w:t>单星定位</w:t>
      </w:r>
      <w:r>
        <w:rPr>
          <w:rFonts w:hint="eastAsia"/>
          <w:b w:val="0"/>
          <w:bCs w:val="0"/>
          <w:sz w:val="24"/>
          <w:szCs w:val="24"/>
          <w:lang w:val="en-US" w:eastAsia="zh-CN"/>
        </w:rPr>
        <w:t>：多历元批处理</w:t>
      </w:r>
    </w:p>
    <w:p w14:paraId="4CE6841F">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多历元多普勒批处理估计 (Batch MLE)</w:t>
      </w:r>
      <w:r>
        <w:rPr>
          <w:rFonts w:hint="eastAsia" w:hAnsi="DejaVu Math TeX Gyre"/>
          <w:bCs w:val="0"/>
          <w:i w:val="0"/>
          <w:sz w:val="24"/>
          <w:szCs w:val="24"/>
          <w:lang w:val="en-US" w:eastAsia="zh-CN"/>
        </w:rPr>
        <w:t>：</w:t>
      </w:r>
      <w:r>
        <w:rPr>
          <w:rFonts w:hint="default" w:hAnsi="DejaVu Math TeX Gyre"/>
          <w:bCs w:val="0"/>
          <w:i w:val="0"/>
          <w:sz w:val="24"/>
          <w:szCs w:val="24"/>
          <w:lang w:val="en-US" w:eastAsia="zh-CN"/>
        </w:rPr>
        <w:t>适用于单天线/干扰源时钟稳定场景</w:t>
      </w:r>
      <w:r>
        <w:rPr>
          <w:rFonts w:hint="eastAsia" w:hAnsi="DejaVu Math TeX Gyre"/>
          <w:bCs w:val="0"/>
          <w:i w:val="0"/>
          <w:sz w:val="24"/>
          <w:szCs w:val="24"/>
          <w:lang w:val="en-US" w:eastAsia="zh-CN"/>
        </w:rPr>
        <w:t>，</w:t>
      </w:r>
      <w:r>
        <w:rPr>
          <w:rFonts w:hint="default" w:hAnsi="DejaVu Math TeX Gyre"/>
          <w:bCs w:val="0"/>
          <w:i w:val="0"/>
          <w:sz w:val="24"/>
          <w:szCs w:val="24"/>
          <w:lang w:val="en-US" w:eastAsia="zh-CN"/>
        </w:rPr>
        <w:t>利用LEO卫星高速飞行带来的快速几何构型变化，采集干扰源在过顶期间的连续多普勒时间序列。构建批处理最大似然估计器（Batch Maximum Likelihood Estimator），联合解算干扰源的三维位置和时钟频偏</w:t>
      </w:r>
      <m:oMath>
        <m:r>
          <m:rPr/>
          <w:rPr>
            <w:rFonts w:ascii="DejaVu Math TeX Gyre" w:hAnsi="DejaVu Math TeX Gyre"/>
            <w:sz w:val="24"/>
            <w:szCs w:val="24"/>
            <w:lang w:val="en-US"/>
          </w:rPr>
          <m:t>δ</m:t>
        </m:r>
        <m:sSub>
          <m:sSubPr>
            <m:ctrlPr>
              <m:rPr/>
              <w:rPr>
                <w:rFonts w:ascii="DejaVu Math TeX Gyre" w:hAnsi="DejaVu Math TeX Gyre"/>
                <w:bCs w:val="0"/>
                <w:i/>
                <w:sz w:val="24"/>
                <w:szCs w:val="24"/>
                <w:lang w:val="en-US"/>
              </w:rPr>
            </m:ctrlPr>
          </m:sSubPr>
          <m:e>
            <m:acc>
              <m:accPr>
                <m:chr m:val="̇"/>
                <m:ctrlPr>
                  <m:rPr/>
                  <w:rPr>
                    <w:rFonts w:ascii="DejaVu Math TeX Gyre" w:hAnsi="DejaVu Math TeX Gyre"/>
                    <w:bCs w:val="0"/>
                    <w:i/>
                    <w:sz w:val="24"/>
                    <w:szCs w:val="24"/>
                    <w:lang w:val="en-US"/>
                  </w:rPr>
                </m:ctrlPr>
              </m:accPr>
              <m:e>
                <m:r>
                  <m:rPr/>
                  <w:rPr>
                    <w:rFonts w:hint="default" w:ascii="DejaVu Math TeX Gyre" w:hAnsi="DejaVu Math TeX Gyre"/>
                    <w:sz w:val="24"/>
                    <w:szCs w:val="24"/>
                    <w:lang w:val="en-US"/>
                  </w:rPr>
                  <m:t>t</m:t>
                </m:r>
                <m:ctrlPr>
                  <m:rPr/>
                  <w:rPr>
                    <w:rFonts w:ascii="DejaVu Math TeX Gyre" w:hAnsi="DejaVu Math TeX Gyre"/>
                    <w:bCs w:val="0"/>
                    <w:i/>
                    <w:sz w:val="24"/>
                    <w:szCs w:val="24"/>
                    <w:lang w:val="en-US"/>
                  </w:rPr>
                </m:ctrlPr>
              </m:e>
            </m:acc>
            <m:ctrlPr>
              <m:rPr/>
              <w:rPr>
                <w:rFonts w:ascii="DejaVu Math TeX Gyre" w:hAnsi="DejaVu Math TeX Gyre"/>
                <w:bCs w:val="0"/>
                <w:i/>
                <w:sz w:val="24"/>
                <w:szCs w:val="24"/>
                <w:lang w:val="en-US"/>
              </w:rPr>
            </m:ctrlPr>
          </m:e>
          <m:sub>
            <m:r>
              <m:rPr/>
              <w:rPr>
                <w:rFonts w:hint="default" w:ascii="DejaVu Math TeX Gyre" w:hAnsi="DejaVu Math TeX Gyre"/>
                <w:sz w:val="24"/>
                <w:szCs w:val="24"/>
                <w:lang w:val="en-US"/>
              </w:rPr>
              <m:t>T</m:t>
            </m:r>
            <m:ctrlPr>
              <m:rPr/>
              <w:rPr>
                <w:rFonts w:ascii="DejaVu Math TeX Gyre" w:hAnsi="DejaVu Math TeX Gyre"/>
                <w:bCs w:val="0"/>
                <w:i/>
                <w:sz w:val="24"/>
                <w:szCs w:val="24"/>
                <w:lang w:val="en-US"/>
              </w:rPr>
            </m:ctrlPr>
          </m:sub>
        </m:sSub>
      </m:oMath>
      <w:r>
        <w:rPr>
          <w:rFonts w:hint="default" w:hAnsi="DejaVu Math TeX Gyre"/>
          <w:bCs w:val="0"/>
          <w:i w:val="0"/>
          <w:sz w:val="24"/>
          <w:szCs w:val="24"/>
          <w:lang w:val="en-US" w:eastAsia="zh-CN"/>
        </w:rPr>
        <w:t>。该方法需结合2.1节中的时钟稳定性模型进行加权，在OCXO晶振下可实现&lt;1km的定位精度。</w:t>
      </w:r>
    </w:p>
    <w:p w14:paraId="79E0F3EB">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多星协同：直接定位法</w:t>
      </w:r>
      <w:r>
        <w:rPr>
          <w:rFonts w:hint="eastAsia" w:hAnsi="DejaVu Math TeX Gyre"/>
          <w:bCs w:val="0"/>
          <w:i w:val="0"/>
          <w:sz w:val="24"/>
          <w:szCs w:val="24"/>
          <w:lang w:val="en-US" w:eastAsia="zh-CN"/>
        </w:rPr>
        <w:t>（</w:t>
      </w:r>
      <w:r>
        <w:rPr>
          <w:rFonts w:hint="default" w:hAnsi="DejaVu Math TeX Gyre"/>
          <w:bCs w:val="0"/>
          <w:i w:val="0"/>
          <w:sz w:val="24"/>
          <w:szCs w:val="24"/>
          <w:lang w:val="en-US" w:eastAsia="zh-CN"/>
        </w:rPr>
        <w:t>DPD</w:t>
      </w:r>
      <w:r>
        <w:rPr>
          <w:rFonts w:hint="eastAsia" w:hAnsi="DejaVu Math TeX Gyre"/>
          <w:bCs w:val="0"/>
          <w:i w:val="0"/>
          <w:sz w:val="24"/>
          <w:szCs w:val="24"/>
          <w:lang w:val="en-US" w:eastAsia="zh-CN"/>
        </w:rPr>
        <w:t>）</w:t>
      </w:r>
    </w:p>
    <w:p w14:paraId="378E6D92">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适用场景：两颗或以上卫星同时观测，且针对隐蔽性强、信噪比极低的干扰源。</w:t>
      </w:r>
    </w:p>
    <w:p w14:paraId="175CC668">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bCs w:val="0"/>
          <w:i w:val="0"/>
          <w:sz w:val="24"/>
          <w:szCs w:val="24"/>
          <w:lang w:val="en-US" w:eastAsia="zh-CN"/>
        </w:rPr>
      </w:pPr>
      <w:r>
        <w:rPr>
          <w:rFonts w:hint="default" w:hAnsi="DejaVu Math TeX Gyre"/>
          <w:bCs w:val="0"/>
          <w:i w:val="0"/>
          <w:sz w:val="24"/>
          <w:szCs w:val="24"/>
          <w:lang w:val="en-US" w:eastAsia="zh-CN"/>
        </w:rPr>
        <w:t>技术原理：传统TDOA/FDOA两步法在</w:t>
      </w:r>
      <w:r>
        <w:rPr>
          <w:rFonts w:hint="eastAsia" w:hAnsi="DejaVu Math TeX Gyre"/>
          <w:bCs w:val="0"/>
          <w:i w:val="0"/>
          <w:sz w:val="24"/>
          <w:szCs w:val="24"/>
          <w:lang w:val="en-US" w:eastAsia="zh-CN"/>
        </w:rPr>
        <w:t>低信噪比</w:t>
      </w:r>
      <w:r>
        <w:rPr>
          <w:rFonts w:hint="default" w:hAnsi="DejaVu Math TeX Gyre"/>
          <w:bCs w:val="0"/>
          <w:i w:val="0"/>
          <w:sz w:val="24"/>
          <w:szCs w:val="24"/>
          <w:lang w:val="en-US" w:eastAsia="zh-CN"/>
        </w:rPr>
        <w:t>下存在“门槛效应”。本方案拟采用DPD算法，直接在地理网格上搜索干扰源位置。构建如下</w:t>
      </w:r>
      <w:r>
        <w:rPr>
          <w:rFonts w:hint="eastAsia" w:hAnsi="DejaVu Math TeX Gyre"/>
          <w:bCs w:val="0"/>
          <w:i w:val="0"/>
          <w:sz w:val="24"/>
          <w:szCs w:val="24"/>
          <w:lang w:val="en-US" w:eastAsia="zh-CN"/>
        </w:rPr>
        <w:t>不同的</w:t>
      </w:r>
      <w:r>
        <w:rPr>
          <w:rFonts w:hint="default" w:hAnsi="DejaVu Math TeX Gyre"/>
          <w:bCs w:val="0"/>
          <w:i w:val="0"/>
          <w:sz w:val="24"/>
          <w:szCs w:val="24"/>
          <w:lang w:val="en-US" w:eastAsia="zh-CN"/>
        </w:rPr>
        <w:t>代价函数：针对转发式欺骗 (有伪码)：采用DS-DPD。利用已知的GNSS伪码c(t)进行解扩增益，代价函数为多星相关峰的非相干累加：</w:t>
      </w:r>
    </w:p>
    <w:p w14:paraId="4FE59AA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hAnsi="DejaVu Math TeX Gyre" w:cstheme="minorBidi"/>
          <w:bCs w:val="0"/>
          <w:i w:val="0"/>
          <w:kern w:val="2"/>
          <w:sz w:val="24"/>
          <w:szCs w:val="24"/>
          <w:lang w:val="en-US" w:eastAsia="zh-CN" w:bidi="ar-SA"/>
        </w:rPr>
      </w:pPr>
      <m:oMathPara>
        <m:oMath>
          <m:r>
            <m:rPr/>
            <w:rPr>
              <w:rFonts w:hint="default" w:ascii="DejaVu Math TeX Gyre" w:hAnsi="DejaVu Math TeX Gyre" w:cstheme="minorBidi"/>
              <w:kern w:val="2"/>
              <w:sz w:val="24"/>
              <w:szCs w:val="24"/>
              <w:lang w:val="en-US" w:eastAsia="zh-CN" w:bidi="ar-SA"/>
            </w:rPr>
            <m:t>Q</m:t>
          </m:r>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p</m:t>
              </m:r>
              <m:ctrlPr>
                <w:rPr>
                  <w:rFonts w:hint="default" w:ascii="DejaVu Math TeX Gyre" w:hAnsi="DejaVu Math TeX Gyre" w:cstheme="minorBidi"/>
                  <w:bCs w:val="0"/>
                  <w:i/>
                  <w:kern w:val="2"/>
                  <w:sz w:val="24"/>
                  <w:szCs w:val="24"/>
                  <w:lang w:val="en-US" w:eastAsia="zh-CN" w:bidi="ar-SA"/>
                </w:rPr>
              </m:ctrlPr>
            </m:e>
          </m:d>
          <m:r>
            <m:rPr/>
            <w:rPr>
              <w:rFonts w:hint="default" w:ascii="DejaVu Math TeX Gyre" w:hAnsi="DejaVu Math TeX Gyre" w:cstheme="minorBidi"/>
              <w:kern w:val="2"/>
              <w:sz w:val="24"/>
              <w:szCs w:val="24"/>
              <w:lang w:val="en-US" w:eastAsia="zh-CN" w:bidi="ar-SA"/>
            </w:rPr>
            <m:t xml:space="preserve"> = </m:t>
          </m:r>
          <m:nary>
            <m:naryPr>
              <m:chr m:val="∑"/>
              <m:limLoc m:val="undOvr"/>
              <m:ctrlPr>
                <w:rPr>
                  <w:rFonts w:hint="default" w:ascii="DejaVu Math TeX Gyre" w:hAnsi="DejaVu Math TeX Gyre" w:cstheme="minorBidi"/>
                  <w:i/>
                  <w:kern w:val="2"/>
                  <w:sz w:val="24"/>
                  <w:szCs w:val="24"/>
                  <w:lang w:val="en-US" w:eastAsia="zh-CN" w:bidi="ar-SA"/>
                </w:rPr>
              </m:ctrlPr>
            </m:naryPr>
            <m:sub>
              <m:r>
                <m:rPr/>
                <w:rPr>
                  <w:rFonts w:hint="default" w:ascii="DejaVu Math TeX Gyre" w:hAnsi="DejaVu Math TeX Gyre" w:cstheme="minorBidi"/>
                  <w:kern w:val="2"/>
                  <w:sz w:val="24"/>
                  <w:szCs w:val="24"/>
                  <w:lang w:val="en-US" w:eastAsia="zh-CN" w:bidi="ar-SA"/>
                </w:rPr>
                <m:t>k = 1</m:t>
              </m:r>
              <m:ctrlPr>
                <w:rPr>
                  <w:rFonts w:hint="default" w:ascii="DejaVu Math TeX Gyre" w:hAnsi="DejaVu Math TeX Gyre" w:cstheme="minorBidi"/>
                  <w:i/>
                  <w:kern w:val="2"/>
                  <w:sz w:val="24"/>
                  <w:szCs w:val="24"/>
                  <w:lang w:val="en-US" w:eastAsia="zh-CN" w:bidi="ar-SA"/>
                </w:rPr>
              </m:ctrlPr>
            </m:sub>
            <m:sup>
              <m:r>
                <m:rPr/>
                <w:rPr>
                  <w:rFonts w:hint="default" w:ascii="DejaVu Math TeX Gyre" w:hAnsi="DejaVu Math TeX Gyre" w:cstheme="minorBidi"/>
                  <w:kern w:val="2"/>
                  <w:sz w:val="24"/>
                  <w:szCs w:val="24"/>
                  <w:lang w:val="en-US" w:eastAsia="zh-CN" w:bidi="ar-SA"/>
                </w:rPr>
                <m:t>K</m:t>
              </m:r>
              <m:ctrlPr>
                <w:rPr>
                  <w:rFonts w:hint="default" w:ascii="DejaVu Math TeX Gyre" w:hAnsi="DejaVu Math TeX Gyre" w:cstheme="minorBidi"/>
                  <w:i/>
                  <w:kern w:val="2"/>
                  <w:sz w:val="24"/>
                  <w:szCs w:val="24"/>
                  <w:lang w:val="en-US" w:eastAsia="zh-CN" w:bidi="ar-SA"/>
                </w:rPr>
              </m:ctrlPr>
            </m:sup>
            <m:e>
              <m:sSup>
                <m:sSupPr>
                  <m:ctrlPr>
                    <w:rPr>
                      <w:rFonts w:hint="default" w:ascii="DejaVu Math TeX Gyre" w:hAnsi="DejaVu Math TeX Gyre" w:cstheme="minorBidi"/>
                      <w:bCs w:val="0"/>
                      <w:i/>
                      <w:kern w:val="2"/>
                      <w:sz w:val="24"/>
                      <w:szCs w:val="24"/>
                      <w:lang w:val="en-US" w:eastAsia="zh-CN" w:bidi="ar-SA"/>
                    </w:rPr>
                  </m:ctrlPr>
                </m:sSupPr>
                <m:e>
                  <m:d>
                    <m:dPr>
                      <m:begChr m:val="|"/>
                      <m:endChr m:val="|"/>
                      <m:ctrlPr>
                        <w:rPr>
                          <w:rFonts w:hint="default" w:ascii="DejaVu Math TeX Gyre" w:hAnsi="DejaVu Math TeX Gyre" w:cstheme="minorBidi"/>
                          <w:bCs w:val="0"/>
                          <w:i/>
                          <w:kern w:val="2"/>
                          <w:sz w:val="24"/>
                          <w:szCs w:val="24"/>
                          <w:lang w:val="en-US" w:eastAsia="zh-CN" w:bidi="ar-SA"/>
                        </w:rPr>
                      </m:ctrlPr>
                    </m:dPr>
                    <m:e>
                      <m:nary>
                        <m:naryPr>
                          <m:limLoc m:val="subSup"/>
                          <m:ctrlPr>
                            <w:rPr>
                              <w:rFonts w:hint="default" w:ascii="DejaVu Math TeX Gyre" w:hAnsi="DejaVu Math TeX Gyre" w:cstheme="minorBidi"/>
                              <w:bCs w:val="0"/>
                              <w:i/>
                              <w:kern w:val="2"/>
                              <w:sz w:val="24"/>
                              <w:szCs w:val="24"/>
                              <w:lang w:val="en-US" w:eastAsia="zh-CN" w:bidi="ar-SA"/>
                            </w:rPr>
                          </m:ctrlPr>
                        </m:naryPr>
                        <m:sub>
                          <m:r>
                            <m:rPr/>
                            <w:rPr>
                              <w:rFonts w:hint="default" w:ascii="DejaVu Math TeX Gyre" w:hAnsi="DejaVu Math TeX Gyre" w:cstheme="minorBidi"/>
                              <w:kern w:val="2"/>
                              <w:sz w:val="24"/>
                              <w:szCs w:val="24"/>
                              <w:lang w:val="en-US" w:eastAsia="zh-CN" w:bidi="ar-SA"/>
                            </w:rPr>
                            <m:t>0</m:t>
                          </m:r>
                          <m:ctrlPr>
                            <w:rPr>
                              <w:rFonts w:hint="default" w:ascii="DejaVu Math TeX Gyre" w:hAnsi="DejaVu Math TeX Gyre" w:cstheme="minorBidi"/>
                              <w:bCs w:val="0"/>
                              <w:i/>
                              <w:kern w:val="2"/>
                              <w:sz w:val="24"/>
                              <w:szCs w:val="24"/>
                              <w:lang w:val="en-US" w:eastAsia="zh-CN" w:bidi="ar-SA"/>
                            </w:rPr>
                          </m:ctrlPr>
                        </m:sub>
                        <m:sup>
                          <m:r>
                            <m:rPr/>
                            <w:rPr>
                              <w:rFonts w:hint="default" w:ascii="DejaVu Math TeX Gyre" w:hAnsi="DejaVu Math TeX Gyre" w:cstheme="minorBidi"/>
                              <w:kern w:val="2"/>
                              <w:sz w:val="24"/>
                              <w:szCs w:val="24"/>
                              <w:lang w:val="en-US" w:eastAsia="zh-CN" w:bidi="ar-SA"/>
                            </w:rPr>
                            <m:t>T</m:t>
                          </m:r>
                          <m:ctrlPr>
                            <w:rPr>
                              <w:rFonts w:hint="default" w:ascii="DejaVu Math TeX Gyre" w:hAnsi="DejaVu Math TeX Gyre" w:cstheme="minorBidi"/>
                              <w:bCs w:val="0"/>
                              <w:i/>
                              <w:kern w:val="2"/>
                              <w:sz w:val="24"/>
                              <w:szCs w:val="24"/>
                              <w:lang w:val="en-US" w:eastAsia="zh-CN" w:bidi="ar-SA"/>
                            </w:rPr>
                          </m:ctrlPr>
                        </m:sup>
                        <m:e>
                          <m:sSub>
                            <m:sSubPr>
                              <m:ctrlPr>
                                <w:rPr>
                                  <w:rFonts w:hint="default" w:ascii="DejaVu Math TeX Gyre" w:hAnsi="DejaVu Math TeX Gyre" w:cstheme="minorBidi"/>
                                  <w:bCs w:val="0"/>
                                  <w:i/>
                                  <w:kern w:val="2"/>
                                  <w:sz w:val="24"/>
                                  <w:szCs w:val="24"/>
                                  <w:lang w:val="en-US" w:eastAsia="zh-CN" w:bidi="ar-SA"/>
                                </w:rPr>
                              </m:ctrlPr>
                            </m:sSubPr>
                            <m:e>
                              <m:r>
                                <m:rPr/>
                                <w:rPr>
                                  <w:rFonts w:hint="default" w:ascii="DejaVu Math TeX Gyre" w:hAnsi="DejaVu Math TeX Gyre" w:cstheme="minorBidi"/>
                                  <w:kern w:val="2"/>
                                  <w:sz w:val="24"/>
                                  <w:szCs w:val="24"/>
                                  <w:lang w:val="en-US" w:eastAsia="zh-CN" w:bidi="ar-SA"/>
                                </w:rPr>
                                <m:t>r</m:t>
                              </m:r>
                              <m:ctrlPr>
                                <w:rPr>
                                  <w:rFonts w:hint="default" w:ascii="DejaVu Math TeX Gyre" w:hAnsi="DejaVu Math TeX Gyre" w:cstheme="minorBidi"/>
                                  <w:bCs w:val="0"/>
                                  <w:i/>
                                  <w:kern w:val="2"/>
                                  <w:sz w:val="24"/>
                                  <w:szCs w:val="24"/>
                                  <w:lang w:val="en-US" w:eastAsia="zh-CN" w:bidi="ar-SA"/>
                                </w:rPr>
                              </m:ctrlPr>
                            </m:e>
                            <m:sub>
                              <m:r>
                                <m:rPr/>
                                <w:rPr>
                                  <w:rFonts w:hint="default" w:ascii="DejaVu Math TeX Gyre" w:hAnsi="DejaVu Math TeX Gyre" w:cstheme="minorBidi"/>
                                  <w:kern w:val="2"/>
                                  <w:sz w:val="24"/>
                                  <w:szCs w:val="24"/>
                                  <w:lang w:val="en-US" w:eastAsia="zh-CN" w:bidi="ar-SA"/>
                                </w:rPr>
                                <m:t>k</m:t>
                              </m:r>
                              <m:ctrlPr>
                                <w:rPr>
                                  <w:rFonts w:hint="default" w:ascii="DejaVu Math TeX Gyre" w:hAnsi="DejaVu Math TeX Gyre" w:cstheme="minorBidi"/>
                                  <w:bCs w:val="0"/>
                                  <w:i/>
                                  <w:kern w:val="2"/>
                                  <w:sz w:val="24"/>
                                  <w:szCs w:val="24"/>
                                  <w:lang w:val="en-US" w:eastAsia="zh-CN" w:bidi="ar-SA"/>
                                </w:rPr>
                              </m:ctrlPr>
                            </m:sub>
                          </m:sSub>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t</m:t>
                              </m:r>
                              <m:ctrlPr>
                                <w:rPr>
                                  <w:rFonts w:hint="default" w:ascii="DejaVu Math TeX Gyre" w:hAnsi="DejaVu Math TeX Gyre" w:cstheme="minorBidi"/>
                                  <w:bCs w:val="0"/>
                                  <w:i/>
                                  <w:kern w:val="2"/>
                                  <w:sz w:val="24"/>
                                  <w:szCs w:val="24"/>
                                  <w:lang w:val="en-US" w:eastAsia="zh-CN" w:bidi="ar-SA"/>
                                </w:rPr>
                              </m:ctrlPr>
                            </m:e>
                          </m:d>
                          <m:sSup>
                            <m:sSupPr>
                              <m:ctrlPr>
                                <w:rPr>
                                  <w:rFonts w:hint="default" w:ascii="DejaVu Math TeX Gyre" w:hAnsi="DejaVu Math TeX Gyre" w:cstheme="minorBidi"/>
                                  <w:bCs w:val="0"/>
                                  <w:i/>
                                  <w:kern w:val="2"/>
                                  <w:sz w:val="24"/>
                                  <w:szCs w:val="24"/>
                                  <w:lang w:val="en-US" w:eastAsia="zh-CN" w:bidi="ar-SA"/>
                                </w:rPr>
                              </m:ctrlPr>
                            </m:sSupPr>
                            <m:e>
                              <m:r>
                                <m:rPr/>
                                <w:rPr>
                                  <w:rFonts w:hint="default" w:ascii="DejaVu Math TeX Gyre" w:hAnsi="DejaVu Math TeX Gyre" w:cstheme="minorBidi"/>
                                  <w:kern w:val="2"/>
                                  <w:sz w:val="24"/>
                                  <w:szCs w:val="24"/>
                                  <w:lang w:val="en-US" w:eastAsia="zh-CN" w:bidi="ar-SA"/>
                                </w:rPr>
                                <m:t>c</m:t>
                              </m:r>
                              <m:ctrlPr>
                                <w:rPr>
                                  <w:rFonts w:hint="default" w:ascii="DejaVu Math TeX Gyre" w:hAnsi="DejaVu Math TeX Gyre" w:cstheme="minorBidi"/>
                                  <w:bCs w:val="0"/>
                                  <w:i/>
                                  <w:kern w:val="2"/>
                                  <w:sz w:val="24"/>
                                  <w:szCs w:val="24"/>
                                  <w:lang w:val="en-US" w:eastAsia="zh-CN" w:bidi="ar-SA"/>
                                </w:rPr>
                              </m:ctrlPr>
                            </m:e>
                            <m:sup>
                              <m:r>
                                <m:rPr/>
                                <w:rPr>
                                  <w:rFonts w:ascii="DejaVu Math TeX Gyre" w:hAnsi="DejaVu Math TeX Gyre" w:cstheme="minorBidi"/>
                                  <w:kern w:val="2"/>
                                  <w:sz w:val="24"/>
                                  <w:szCs w:val="24"/>
                                  <w:lang w:val="en-US" w:bidi="ar-SA"/>
                                </w:rPr>
                                <m:t>∗</m:t>
                              </m:r>
                              <m:ctrlPr>
                                <w:rPr>
                                  <w:rFonts w:hint="default" w:ascii="DejaVu Math TeX Gyre" w:hAnsi="DejaVu Math TeX Gyre" w:cstheme="minorBidi"/>
                                  <w:bCs w:val="0"/>
                                  <w:i/>
                                  <w:kern w:val="2"/>
                                  <w:sz w:val="24"/>
                                  <w:szCs w:val="24"/>
                                  <w:lang w:val="en-US" w:eastAsia="zh-CN" w:bidi="ar-SA"/>
                                </w:rPr>
                              </m:ctrlPr>
                            </m:sup>
                          </m:sSup>
                          <m:d>
                            <m:dPr>
                              <m:ctrlPr>
                                <w:rPr>
                                  <w:rFonts w:hint="default" w:ascii="DejaVu Math TeX Gyre" w:hAnsi="DejaVu Math TeX Gyre" w:cstheme="minorBidi"/>
                                  <w:bCs w:val="0"/>
                                  <w:i/>
                                  <w:kern w:val="2"/>
                                  <w:sz w:val="24"/>
                                  <w:szCs w:val="24"/>
                                  <w:lang w:val="en-US" w:eastAsia="zh-CN" w:bidi="ar-SA"/>
                                </w:rPr>
                              </m:ctrlPr>
                            </m:dPr>
                            <m:e>
                              <m:r>
                                <m:rPr/>
                                <w:rPr>
                                  <w:rFonts w:hint="default" w:ascii="DejaVu Math TeX Gyre" w:hAnsi="DejaVu Math TeX Gyre" w:cstheme="minorBidi"/>
                                  <w:kern w:val="2"/>
                                  <w:sz w:val="24"/>
                                  <w:szCs w:val="24"/>
                                  <w:lang w:val="en-US" w:eastAsia="zh-CN" w:bidi="ar-SA"/>
                                </w:rPr>
                                <m:t xml:space="preserve">t − </m:t>
                              </m:r>
                              <m:sSub>
                                <m:sSubPr>
                                  <m:ctrlPr>
                                    <w:rPr>
                                      <w:rFonts w:hint="default" w:ascii="DejaVu Math TeX Gyre" w:hAnsi="DejaVu Math TeX Gyre" w:cstheme="minorBidi"/>
                                      <w:i/>
                                      <w:kern w:val="2"/>
                                      <w:sz w:val="24"/>
                                      <w:szCs w:val="24"/>
                                      <w:lang w:val="en-US" w:eastAsia="zh-CN" w:bidi="ar-SA"/>
                                    </w:rPr>
                                  </m:ctrlPr>
                                </m:sSubPr>
                                <m:e>
                                  <m:r>
                                    <m:rPr/>
                                    <w:rPr>
                                      <w:rFonts w:ascii="DejaVu Math TeX Gyre" w:hAnsi="DejaVu Math TeX Gyre" w:cstheme="minorBidi"/>
                                      <w:kern w:val="2"/>
                                      <w:sz w:val="24"/>
                                      <w:szCs w:val="24"/>
                                      <w:lang w:val="en-US" w:bidi="ar-SA"/>
                                    </w:rPr>
                                    <m:t>τ</m:t>
                                  </m:r>
                                  <m:ctrlPr>
                                    <w:rPr>
                                      <w:rFonts w:hint="default" w:ascii="DejaVu Math TeX Gyre" w:hAnsi="DejaVu Math TeX Gyre" w:cstheme="minorBidi"/>
                                      <w:i/>
                                      <w:kern w:val="2"/>
                                      <w:sz w:val="24"/>
                                      <w:szCs w:val="24"/>
                                      <w:lang w:val="en-US" w:eastAsia="zh-CN" w:bidi="ar-SA"/>
                                    </w:rPr>
                                  </m:ctrlPr>
                                </m:e>
                                <m:sub>
                                  <m:r>
                                    <m:rPr/>
                                    <w:rPr>
                                      <w:rFonts w:hint="default" w:ascii="DejaVu Math TeX Gyre" w:hAnsi="DejaVu Math TeX Gyre" w:cstheme="minorBidi"/>
                                      <w:kern w:val="2"/>
                                      <w:sz w:val="24"/>
                                      <w:szCs w:val="24"/>
                                      <w:lang w:val="en-US" w:eastAsia="zh-CN" w:bidi="ar-SA"/>
                                    </w:rPr>
                                    <m:t>k</m:t>
                                  </m:r>
                                  <m:ctrlPr>
                                    <w:rPr>
                                      <w:rFonts w:hint="default" w:ascii="DejaVu Math TeX Gyre" w:hAnsi="DejaVu Math TeX Gyre" w:cstheme="minorBidi"/>
                                      <w:i/>
                                      <w:kern w:val="2"/>
                                      <w:sz w:val="24"/>
                                      <w:szCs w:val="24"/>
                                      <w:lang w:val="en-US" w:eastAsia="zh-CN" w:bidi="ar-SA"/>
                                    </w:rPr>
                                  </m:ctrlPr>
                                </m:sub>
                              </m:sSub>
                              <m:d>
                                <m:dPr>
                                  <m:ctrlPr>
                                    <w:rPr>
                                      <w:rFonts w:ascii="DejaVu Math TeX Gyre" w:hAnsi="DejaVu Math TeX Gyre" w:cstheme="minorBidi"/>
                                      <w:bCs w:val="0"/>
                                      <w:i/>
                                      <w:kern w:val="2"/>
                                      <w:sz w:val="24"/>
                                      <w:szCs w:val="24"/>
                                      <w:lang w:val="en-US" w:bidi="ar-SA"/>
                                    </w:rPr>
                                  </m:ctrlPr>
                                </m:dPr>
                                <m:e>
                                  <m:r>
                                    <m:rPr/>
                                    <w:rPr>
                                      <w:rFonts w:hint="default" w:ascii="DejaVu Math TeX Gyre" w:hAnsi="DejaVu Math TeX Gyre" w:cstheme="minorBidi"/>
                                      <w:kern w:val="2"/>
                                      <w:sz w:val="24"/>
                                      <w:szCs w:val="24"/>
                                      <w:lang w:val="en-US" w:bidi="ar-SA"/>
                                    </w:rPr>
                                    <m:t>p</m:t>
                                  </m:r>
                                  <m:ctrlPr>
                                    <w:rPr>
                                      <w:rFonts w:ascii="DejaVu Math TeX Gyre" w:hAnsi="DejaVu Math TeX Gyre" w:cstheme="minorBidi"/>
                                      <w:bCs w:val="0"/>
                                      <w:i/>
                                      <w:kern w:val="2"/>
                                      <w:sz w:val="24"/>
                                      <w:szCs w:val="24"/>
                                      <w:lang w:val="en-US" w:bidi="ar-SA"/>
                                    </w:rPr>
                                  </m:ctrlPr>
                                </m:e>
                              </m:d>
                              <m:ctrlPr>
                                <w:rPr>
                                  <w:rFonts w:hint="default" w:ascii="DejaVu Math TeX Gyre" w:hAnsi="DejaVu Math TeX Gyre" w:cstheme="minorBidi"/>
                                  <w:bCs w:val="0"/>
                                  <w:i/>
                                  <w:kern w:val="2"/>
                                  <w:sz w:val="24"/>
                                  <w:szCs w:val="24"/>
                                  <w:lang w:val="en-US" w:eastAsia="zh-CN" w:bidi="ar-SA"/>
                                </w:rPr>
                              </m:ctrlPr>
                            </m:e>
                          </m:d>
                          <m:sSup>
                            <m:sSupPr>
                              <m:ctrlPr>
                                <w:rPr>
                                  <w:rFonts w:hint="default" w:ascii="DejaVu Math TeX Gyre" w:hAnsi="DejaVu Math TeX Gyre" w:cstheme="minorBidi"/>
                                  <w:bCs w:val="0"/>
                                  <w:i/>
                                  <w:kern w:val="2"/>
                                  <w:sz w:val="24"/>
                                  <w:szCs w:val="24"/>
                                  <w:lang w:val="en-US" w:eastAsia="zh-CN" w:bidi="ar-SA"/>
                                </w:rPr>
                              </m:ctrlPr>
                            </m:sSupPr>
                            <m:e>
                              <m:r>
                                <m:rPr/>
                                <w:rPr>
                                  <w:rFonts w:hint="default" w:ascii="DejaVu Math TeX Gyre" w:hAnsi="DejaVu Math TeX Gyre" w:cstheme="minorBidi"/>
                                  <w:kern w:val="2"/>
                                  <w:sz w:val="24"/>
                                  <w:szCs w:val="24"/>
                                  <w:lang w:val="en-US" w:eastAsia="zh-CN" w:bidi="ar-SA"/>
                                </w:rPr>
                                <m:t>e</m:t>
                              </m:r>
                              <m:ctrlPr>
                                <w:rPr>
                                  <w:rFonts w:hint="default" w:ascii="DejaVu Math TeX Gyre" w:hAnsi="DejaVu Math TeX Gyre" w:cstheme="minorBidi"/>
                                  <w:bCs w:val="0"/>
                                  <w:i/>
                                  <w:kern w:val="2"/>
                                  <w:sz w:val="24"/>
                                  <w:szCs w:val="24"/>
                                  <w:lang w:val="en-US" w:eastAsia="zh-CN" w:bidi="ar-SA"/>
                                </w:rPr>
                              </m:ctrlPr>
                            </m:e>
                            <m:sup>
                              <m:r>
                                <m:rPr/>
                                <w:rPr>
                                  <w:rFonts w:hint="default" w:ascii="DejaVu Math TeX Gyre" w:hAnsi="DejaVu Math TeX Gyre" w:cstheme="minorBidi"/>
                                  <w:kern w:val="2"/>
                                  <w:sz w:val="24"/>
                                  <w:szCs w:val="24"/>
                                  <w:lang w:val="en-US" w:eastAsia="zh-CN" w:bidi="ar-SA"/>
                                </w:rPr>
                                <m:t>−j2</m:t>
                              </m:r>
                              <m:r>
                                <m:rPr/>
                                <w:rPr>
                                  <w:rFonts w:ascii="DejaVu Math TeX Gyre" w:hAnsi="DejaVu Math TeX Gyre" w:cstheme="minorBidi"/>
                                  <w:kern w:val="2"/>
                                  <w:sz w:val="24"/>
                                  <w:szCs w:val="24"/>
                                  <w:lang w:val="en-US" w:bidi="ar-SA"/>
                                </w:rPr>
                                <m:t>π</m:t>
                              </m:r>
                              <m:sSub>
                                <m:sSubPr>
                                  <m:ctrlPr>
                                    <w:rPr>
                                      <w:rFonts w:ascii="DejaVu Math TeX Gyre" w:hAnsi="DejaVu Math TeX Gyre" w:cstheme="minorBidi"/>
                                      <w:i/>
                                      <w:kern w:val="2"/>
                                      <w:sz w:val="24"/>
                                      <w:szCs w:val="24"/>
                                      <w:lang w:val="en-US" w:bidi="ar-SA"/>
                                    </w:rPr>
                                  </m:ctrlPr>
                                </m:sSubPr>
                                <m:e>
                                  <m:r>
                                    <m:rPr/>
                                    <w:rPr>
                                      <w:rFonts w:hint="default" w:ascii="DejaVu Math TeX Gyre" w:hAnsi="DejaVu Math TeX Gyre" w:cstheme="minorBidi"/>
                                      <w:kern w:val="2"/>
                                      <w:sz w:val="24"/>
                                      <w:szCs w:val="24"/>
                                      <w:lang w:val="en-US" w:bidi="ar-SA"/>
                                    </w:rPr>
                                    <m:t>f</m:t>
                                  </m:r>
                                  <m:ctrlPr>
                                    <w:rPr>
                                      <w:rFonts w:ascii="DejaVu Math TeX Gyre" w:hAnsi="DejaVu Math TeX Gyre" w:cstheme="minorBidi"/>
                                      <w:i/>
                                      <w:kern w:val="2"/>
                                      <w:sz w:val="24"/>
                                      <w:szCs w:val="24"/>
                                      <w:lang w:val="en-US" w:bidi="ar-SA"/>
                                    </w:rPr>
                                  </m:ctrlPr>
                                </m:e>
                                <m:sub>
                                  <m:r>
                                    <m:rPr/>
                                    <w:rPr>
                                      <w:rFonts w:hint="default" w:ascii="DejaVu Math TeX Gyre" w:hAnsi="DejaVu Math TeX Gyre" w:cstheme="minorBidi"/>
                                      <w:kern w:val="2"/>
                                      <w:sz w:val="24"/>
                                      <w:szCs w:val="24"/>
                                      <w:lang w:val="en-US" w:bidi="ar-SA"/>
                                    </w:rPr>
                                    <m:t>k</m:t>
                                  </m:r>
                                  <m:ctrlPr>
                                    <w:rPr>
                                      <w:rFonts w:ascii="DejaVu Math TeX Gyre" w:hAnsi="DejaVu Math TeX Gyre" w:cstheme="minorBidi"/>
                                      <w:i/>
                                      <w:kern w:val="2"/>
                                      <w:sz w:val="24"/>
                                      <w:szCs w:val="24"/>
                                      <w:lang w:val="en-US" w:bidi="ar-SA"/>
                                    </w:rPr>
                                  </m:ctrlPr>
                                </m:sub>
                              </m:sSub>
                              <m:d>
                                <m:dPr>
                                  <m:ctrlPr>
                                    <w:rPr>
                                      <w:rFonts w:hint="default" w:ascii="DejaVu Math TeX Gyre" w:hAnsi="DejaVu Math TeX Gyre" w:cstheme="minorBidi"/>
                                      <w:bCs w:val="0"/>
                                      <w:i/>
                                      <w:kern w:val="2"/>
                                      <w:sz w:val="24"/>
                                      <w:szCs w:val="24"/>
                                      <w:lang w:val="en-US" w:bidi="ar-SA"/>
                                    </w:rPr>
                                  </m:ctrlPr>
                                </m:dPr>
                                <m:e>
                                  <m:r>
                                    <m:rPr/>
                                    <w:rPr>
                                      <w:rFonts w:hint="default" w:ascii="DejaVu Math TeX Gyre" w:hAnsi="DejaVu Math TeX Gyre" w:cstheme="minorBidi"/>
                                      <w:kern w:val="2"/>
                                      <w:sz w:val="24"/>
                                      <w:szCs w:val="24"/>
                                      <w:lang w:val="en-US" w:bidi="ar-SA"/>
                                    </w:rPr>
                                    <m:t>p</m:t>
                                  </m:r>
                                  <m:ctrlPr>
                                    <w:rPr>
                                      <w:rFonts w:hint="default" w:ascii="DejaVu Math TeX Gyre" w:hAnsi="DejaVu Math TeX Gyre" w:cstheme="minorBidi"/>
                                      <w:bCs w:val="0"/>
                                      <w:i/>
                                      <w:kern w:val="2"/>
                                      <w:sz w:val="24"/>
                                      <w:szCs w:val="24"/>
                                      <w:lang w:val="en-US" w:bidi="ar-SA"/>
                                    </w:rPr>
                                  </m:ctrlPr>
                                </m:e>
                              </m:d>
                              <m:r>
                                <m:rPr/>
                                <w:rPr>
                                  <w:rFonts w:hint="default" w:ascii="DejaVu Math TeX Gyre" w:hAnsi="DejaVu Math TeX Gyre" w:cstheme="minorBidi"/>
                                  <w:kern w:val="2"/>
                                  <w:sz w:val="24"/>
                                  <w:szCs w:val="24"/>
                                  <w:lang w:val="en-US" w:bidi="ar-SA"/>
                                </w:rPr>
                                <m:t>t</m:t>
                              </m:r>
                              <m:ctrlPr>
                                <w:rPr>
                                  <w:rFonts w:hint="default" w:ascii="DejaVu Math TeX Gyre" w:hAnsi="DejaVu Math TeX Gyre" w:cstheme="minorBidi"/>
                                  <w:bCs w:val="0"/>
                                  <w:i/>
                                  <w:kern w:val="2"/>
                                  <w:sz w:val="24"/>
                                  <w:szCs w:val="24"/>
                                  <w:lang w:val="en-US" w:eastAsia="zh-CN" w:bidi="ar-SA"/>
                                </w:rPr>
                              </m:ctrlPr>
                            </m:sup>
                          </m:sSup>
                          <m:r>
                            <m:rPr/>
                            <w:rPr>
                              <w:rFonts w:hint="default" w:ascii="DejaVu Math TeX Gyre" w:hAnsi="DejaVu Math TeX Gyre" w:cstheme="minorBidi"/>
                              <w:kern w:val="2"/>
                              <w:sz w:val="24"/>
                              <w:szCs w:val="24"/>
                              <w:lang w:val="en-US" w:eastAsia="zh-CN" w:bidi="ar-SA"/>
                            </w:rPr>
                            <m:t>dt</m:t>
                          </m:r>
                          <m:ctrlPr>
                            <w:rPr>
                              <w:rFonts w:hint="default" w:ascii="DejaVu Math TeX Gyre" w:hAnsi="DejaVu Math TeX Gyre" w:cstheme="minorBidi"/>
                              <w:bCs w:val="0"/>
                              <w:i/>
                              <w:kern w:val="2"/>
                              <w:sz w:val="24"/>
                              <w:szCs w:val="24"/>
                              <w:lang w:val="en-US" w:eastAsia="zh-CN" w:bidi="ar-SA"/>
                            </w:rPr>
                          </m:ctrlPr>
                        </m:e>
                      </m:nary>
                      <m:ctrlPr>
                        <w:rPr>
                          <w:rFonts w:hint="default" w:ascii="DejaVu Math TeX Gyre" w:hAnsi="DejaVu Math TeX Gyre" w:cstheme="minorBidi"/>
                          <w:bCs w:val="0"/>
                          <w:i/>
                          <w:kern w:val="2"/>
                          <w:sz w:val="24"/>
                          <w:szCs w:val="24"/>
                          <w:lang w:val="en-US" w:eastAsia="zh-CN" w:bidi="ar-SA"/>
                        </w:rPr>
                      </m:ctrlPr>
                    </m:e>
                  </m:d>
                  <m:ctrlPr>
                    <w:rPr>
                      <w:rFonts w:hint="default" w:ascii="DejaVu Math TeX Gyre" w:hAnsi="DejaVu Math TeX Gyre" w:cstheme="minorBidi"/>
                      <w:bCs w:val="0"/>
                      <w:i/>
                      <w:kern w:val="2"/>
                      <w:sz w:val="24"/>
                      <w:szCs w:val="24"/>
                      <w:lang w:val="en-US" w:eastAsia="zh-CN" w:bidi="ar-SA"/>
                    </w:rPr>
                  </m:ctrlPr>
                </m:e>
                <m:sup>
                  <m:r>
                    <m:rPr/>
                    <w:rPr>
                      <w:rFonts w:hint="default" w:ascii="DejaVu Math TeX Gyre" w:hAnsi="DejaVu Math TeX Gyre" w:cstheme="minorBidi"/>
                      <w:kern w:val="2"/>
                      <w:sz w:val="24"/>
                      <w:szCs w:val="24"/>
                      <w:lang w:val="en-US" w:eastAsia="zh-CN" w:bidi="ar-SA"/>
                    </w:rPr>
                    <m:t>2</m:t>
                  </m:r>
                  <m:ctrlPr>
                    <w:rPr>
                      <w:rFonts w:hint="default" w:ascii="DejaVu Math TeX Gyre" w:hAnsi="DejaVu Math TeX Gyre" w:cstheme="minorBidi"/>
                      <w:bCs w:val="0"/>
                      <w:i/>
                      <w:kern w:val="2"/>
                      <w:sz w:val="24"/>
                      <w:szCs w:val="24"/>
                      <w:lang w:val="en-US" w:eastAsia="zh-CN" w:bidi="ar-SA"/>
                    </w:rPr>
                  </m:ctrlPr>
                </m:sup>
              </m:sSup>
              <m:ctrlPr>
                <w:rPr>
                  <w:rFonts w:hint="default" w:ascii="DejaVu Math TeX Gyre" w:hAnsi="DejaVu Math TeX Gyre" w:cstheme="minorBidi"/>
                  <w:i/>
                  <w:kern w:val="2"/>
                  <w:sz w:val="24"/>
                  <w:szCs w:val="24"/>
                  <w:lang w:val="en-US" w:eastAsia="zh-CN" w:bidi="ar-SA"/>
                </w:rPr>
              </m:ctrlPr>
            </m:e>
          </m:nary>
        </m:oMath>
      </m:oMathPara>
    </w:p>
    <w:p w14:paraId="4D89BA6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cstheme="minorBidi"/>
          <w:bCs w:val="0"/>
          <w:i w:val="0"/>
          <w:kern w:val="2"/>
          <w:sz w:val="24"/>
          <w:szCs w:val="24"/>
          <w:lang w:val="en-US" w:eastAsia="zh-CN" w:bidi="ar-SA"/>
        </w:rPr>
      </w:pPr>
      <w:r>
        <w:rPr>
          <w:rFonts w:hint="default" w:hAnsi="DejaVu Math TeX Gyre" w:cstheme="minorBidi"/>
          <w:bCs w:val="0"/>
          <w:i w:val="0"/>
          <w:kern w:val="2"/>
          <w:sz w:val="24"/>
          <w:szCs w:val="24"/>
          <w:lang w:val="en-US" w:eastAsia="zh-CN" w:bidi="ar-SA"/>
        </w:rPr>
        <w:t>该方法理论上可在-30dB干信比下实现有效定位。</w:t>
      </w:r>
    </w:p>
    <w:p w14:paraId="39D1A2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hAnsi="DejaVu Math TeX Gyre" w:cstheme="minorBidi"/>
          <w:bCs w:val="0"/>
          <w:i w:val="0"/>
          <w:kern w:val="2"/>
          <w:sz w:val="24"/>
          <w:szCs w:val="24"/>
          <w:lang w:val="en-US" w:eastAsia="zh-CN" w:bidi="ar-SA"/>
        </w:rPr>
      </w:pPr>
      <w:r>
        <w:rPr>
          <w:rFonts w:hint="default" w:hAnsi="DejaVu Math TeX Gyre" w:cstheme="minorBidi"/>
          <w:bCs w:val="0"/>
          <w:i w:val="0"/>
          <w:kern w:val="2"/>
          <w:sz w:val="24"/>
          <w:szCs w:val="24"/>
          <w:lang w:val="en-US" w:eastAsia="zh-CN" w:bidi="ar-SA"/>
        </w:rPr>
        <w:t>针对压制干扰(无伪码)：采用Blind-DPD。基于互模糊函数(CAF)构建代价函数，利用多星接收信号之间的互相关性进行定位，无需预知干扰波形。</w:t>
      </w:r>
    </w:p>
    <w:p w14:paraId="32F89547">
      <w:pPr>
        <w:keepNext w:val="0"/>
        <w:keepLines w:val="0"/>
        <w:pageBreakBefore w:val="0"/>
        <w:widowControl w:val="0"/>
        <w:numPr>
          <w:ilvl w:val="0"/>
          <w:numId w:val="13"/>
        </w:numPr>
        <w:kinsoku/>
        <w:wordWrap/>
        <w:overflowPunct/>
        <w:topLinePunct w:val="0"/>
        <w:autoSpaceDE/>
        <w:autoSpaceDN/>
        <w:bidi w:val="0"/>
        <w:adjustRightInd/>
        <w:snapToGrid/>
        <w:spacing w:line="400" w:lineRule="exact"/>
        <w:ind w:left="0" w:leftChars="0" w:firstLine="480" w:firstLineChars="200"/>
        <w:jc w:val="both"/>
        <w:textAlignment w:val="auto"/>
        <w:rPr>
          <w:rFonts w:hint="default" w:hAnsi="DejaVu Math TeX Gyre" w:cstheme="minorBidi"/>
          <w:bCs w:val="0"/>
          <w:i w:val="0"/>
          <w:kern w:val="2"/>
          <w:sz w:val="24"/>
          <w:szCs w:val="24"/>
          <w:lang w:val="en-US" w:eastAsia="zh-CN" w:bidi="ar-SA"/>
        </w:rPr>
      </w:pPr>
      <w:r>
        <w:rPr>
          <w:rFonts w:hint="default" w:hAnsi="DejaVu Math TeX Gyre" w:cstheme="minorBidi"/>
          <w:bCs w:val="0"/>
          <w:i w:val="0"/>
          <w:kern w:val="2"/>
          <w:sz w:val="24"/>
          <w:szCs w:val="24"/>
          <w:lang w:val="en-US" w:eastAsia="zh-CN" w:bidi="ar-SA"/>
        </w:rPr>
        <w:t>工程权衡：鉴于DPD需回传原始基带数据，对星地链路带宽要求较高，本研究将对比“两步法”（TDOA/FDOA）与“直接法”（DPD）在不同数据压缩率下的定位精度与通信开销，探索工程最优解。</w:t>
      </w:r>
    </w:p>
    <w:p w14:paraId="057140F2">
      <w:pPr>
        <w:keepNext w:val="0"/>
        <w:keepLines w:val="0"/>
        <w:pageBreakBefore w:val="0"/>
        <w:widowControl w:val="0"/>
        <w:numPr>
          <w:ilvl w:val="0"/>
          <w:numId w:val="1"/>
        </w:numPr>
        <w:kinsoku/>
        <w:wordWrap/>
        <w:overflowPunct/>
        <w:topLinePunct w:val="0"/>
        <w:autoSpaceDE/>
        <w:autoSpaceDN/>
        <w:bidi w:val="0"/>
        <w:adjustRightInd/>
        <w:snapToGrid/>
        <w:spacing w:before="313" w:beforeLines="100" w:line="400" w:lineRule="exact"/>
        <w:jc w:val="both"/>
        <w:textAlignment w:val="auto"/>
        <w:rPr>
          <w:rFonts w:hint="default"/>
          <w:b w:val="0"/>
          <w:bCs w:val="0"/>
          <w:sz w:val="24"/>
          <w:szCs w:val="24"/>
          <w:lang w:val="en-US" w:eastAsia="zh-CN"/>
        </w:rPr>
      </w:pPr>
      <w:r>
        <w:rPr>
          <w:rFonts w:hint="eastAsia"/>
          <w:b/>
          <w:bCs/>
          <w:sz w:val="28"/>
          <w:szCs w:val="28"/>
          <w:lang w:val="en-US" w:eastAsia="zh-CN"/>
        </w:rPr>
        <w:t>仿真平台构建方案</w:t>
      </w:r>
    </w:p>
    <w:p w14:paraId="4684F17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为验证上述算法，拟搭建“低轨干扰监测与定位一体化仿真平台”。平台采用模块化架构</w:t>
      </w:r>
      <w:bookmarkStart w:id="0" w:name="_GoBack"/>
      <w:bookmarkEnd w:id="0"/>
      <w:r>
        <w:rPr>
          <w:rFonts w:hint="default"/>
          <w:b w:val="0"/>
          <w:bCs w:val="0"/>
          <w:sz w:val="24"/>
          <w:szCs w:val="24"/>
          <w:lang w:val="en-US" w:eastAsia="zh-CN"/>
        </w:rPr>
        <w:t>：</w:t>
      </w:r>
    </w:p>
    <w:p w14:paraId="0E74AD30">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场景生成层：利用MATLAB或STK引擎，生成卫星星历数据与干扰源真值坐标。</w:t>
      </w:r>
    </w:p>
    <w:p w14:paraId="464C6A76">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信号仿真层：严遵2.2节数学模型，生成包含多普勒频移、传播损耗</w:t>
      </w:r>
      <w:r>
        <w:rPr>
          <w:rFonts w:hint="eastAsia"/>
          <w:b w:val="0"/>
          <w:bCs w:val="0"/>
          <w:sz w:val="24"/>
          <w:szCs w:val="24"/>
          <w:lang w:val="en-US" w:eastAsia="zh-CN"/>
        </w:rPr>
        <w:t>、时钟随机游走</w:t>
      </w:r>
      <w:r>
        <w:rPr>
          <w:rFonts w:hint="default"/>
          <w:b w:val="0"/>
          <w:bCs w:val="0"/>
          <w:sz w:val="24"/>
          <w:szCs w:val="24"/>
          <w:lang w:val="en-US" w:eastAsia="zh-CN"/>
        </w:rPr>
        <w:t>及高斯白噪声的数字基带信号。特别支持生成“码匹配干扰”和“模拟器欺骗信号”。</w:t>
      </w:r>
    </w:p>
    <w:p w14:paraId="5064FB6E">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算法处理层：采用Python + MATLAB混合编程架构。利用Python (PyTorch)部署AMCN网络进行干扰特征提取与分类；调用MATLAB强大的相控阵工具箱执行高精度的多历元批处理定位（Batch Estimator）与DPD定位解算。</w:t>
      </w:r>
    </w:p>
    <w:p w14:paraId="0857840F">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firstLine="480" w:firstLineChars="200"/>
        <w:jc w:val="both"/>
        <w:textAlignment w:val="auto"/>
        <w:rPr>
          <w:rFonts w:hint="default"/>
          <w:b w:val="0"/>
          <w:bCs w:val="0"/>
          <w:sz w:val="24"/>
          <w:szCs w:val="24"/>
          <w:lang w:val="en-US" w:eastAsia="zh-CN"/>
        </w:rPr>
      </w:pPr>
      <w:r>
        <w:rPr>
          <w:rFonts w:hint="default"/>
          <w:b w:val="0"/>
          <w:bCs w:val="0"/>
          <w:sz w:val="24"/>
          <w:szCs w:val="24"/>
          <w:lang w:val="en-US" w:eastAsia="zh-CN"/>
        </w:rPr>
        <w:t>评估展示层：输出定位误差散点图(RMSE)、克拉美罗下界(CRLB)对比曲线及干扰源时频特征图。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3A6DA"/>
    <w:multiLevelType w:val="singleLevel"/>
    <w:tmpl w:val="CCB3A6DA"/>
    <w:lvl w:ilvl="0" w:tentative="0">
      <w:start w:val="1"/>
      <w:numFmt w:val="decimal"/>
      <w:suff w:val="space"/>
      <w:lvlText w:val="(%1)"/>
      <w:lvlJc w:val="left"/>
    </w:lvl>
  </w:abstractNum>
  <w:abstractNum w:abstractNumId="1">
    <w:nsid w:val="DFBCEBA8"/>
    <w:multiLevelType w:val="singleLevel"/>
    <w:tmpl w:val="DFBCEBA8"/>
    <w:lvl w:ilvl="0" w:tentative="0">
      <w:start w:val="1"/>
      <w:numFmt w:val="decimal"/>
      <w:lvlText w:val="(%1)"/>
      <w:lvlJc w:val="left"/>
      <w:pPr>
        <w:ind w:left="425" w:hanging="425"/>
      </w:pPr>
      <w:rPr>
        <w:rFonts w:hint="default"/>
      </w:rPr>
    </w:lvl>
  </w:abstractNum>
  <w:abstractNum w:abstractNumId="2">
    <w:nsid w:val="E73F30BC"/>
    <w:multiLevelType w:val="singleLevel"/>
    <w:tmpl w:val="E73F30BC"/>
    <w:lvl w:ilvl="0" w:tentative="0">
      <w:start w:val="1"/>
      <w:numFmt w:val="decimal"/>
      <w:suff w:val="space"/>
      <w:lvlText w:val="%1."/>
      <w:lvlJc w:val="left"/>
    </w:lvl>
  </w:abstractNum>
  <w:abstractNum w:abstractNumId="3">
    <w:nsid w:val="F3DD9A0D"/>
    <w:multiLevelType w:val="singleLevel"/>
    <w:tmpl w:val="F3DD9A0D"/>
    <w:lvl w:ilvl="0" w:tentative="0">
      <w:start w:val="1"/>
      <w:numFmt w:val="decimal"/>
      <w:suff w:val="space"/>
      <w:lvlText w:val="%1."/>
      <w:lvlJc w:val="left"/>
    </w:lvl>
  </w:abstractNum>
  <w:abstractNum w:abstractNumId="4">
    <w:nsid w:val="F3FC196D"/>
    <w:multiLevelType w:val="singleLevel"/>
    <w:tmpl w:val="F3FC196D"/>
    <w:lvl w:ilvl="0" w:tentative="0">
      <w:start w:val="1"/>
      <w:numFmt w:val="chineseCounting"/>
      <w:suff w:val="nothing"/>
      <w:lvlText w:val="%1、"/>
      <w:lvlJc w:val="left"/>
      <w:rPr>
        <w:rFonts w:hint="eastAsia"/>
      </w:rPr>
    </w:lvl>
  </w:abstractNum>
  <w:abstractNum w:abstractNumId="5">
    <w:nsid w:val="F45EF168"/>
    <w:multiLevelType w:val="singleLevel"/>
    <w:tmpl w:val="F45EF168"/>
    <w:lvl w:ilvl="0" w:tentative="0">
      <w:start w:val="1"/>
      <w:numFmt w:val="decimal"/>
      <w:lvlText w:val="%1."/>
      <w:lvlJc w:val="left"/>
      <w:pPr>
        <w:ind w:left="425" w:hanging="425"/>
      </w:pPr>
      <w:rPr>
        <w:rFonts w:hint="default"/>
      </w:rPr>
    </w:lvl>
  </w:abstractNum>
  <w:abstractNum w:abstractNumId="6">
    <w:nsid w:val="F77E4EA4"/>
    <w:multiLevelType w:val="singleLevel"/>
    <w:tmpl w:val="F77E4EA4"/>
    <w:lvl w:ilvl="0" w:tentative="0">
      <w:start w:val="1"/>
      <w:numFmt w:val="decimal"/>
      <w:suff w:val="space"/>
      <w:lvlText w:val="%1."/>
      <w:lvlJc w:val="left"/>
    </w:lvl>
  </w:abstractNum>
  <w:abstractNum w:abstractNumId="7">
    <w:nsid w:val="F7AC1B58"/>
    <w:multiLevelType w:val="singleLevel"/>
    <w:tmpl w:val="F7AC1B58"/>
    <w:lvl w:ilvl="0" w:tentative="0">
      <w:start w:val="1"/>
      <w:numFmt w:val="decimal"/>
      <w:suff w:val="space"/>
      <w:lvlText w:val="%1."/>
      <w:lvlJc w:val="left"/>
    </w:lvl>
  </w:abstractNum>
  <w:abstractNum w:abstractNumId="8">
    <w:nsid w:val="FA9F3906"/>
    <w:multiLevelType w:val="singleLevel"/>
    <w:tmpl w:val="FA9F3906"/>
    <w:lvl w:ilvl="0" w:tentative="0">
      <w:start w:val="1"/>
      <w:numFmt w:val="decimal"/>
      <w:suff w:val="space"/>
      <w:lvlText w:val="%1."/>
      <w:lvlJc w:val="left"/>
    </w:lvl>
  </w:abstractNum>
  <w:abstractNum w:abstractNumId="9">
    <w:nsid w:val="FB3B4D81"/>
    <w:multiLevelType w:val="singleLevel"/>
    <w:tmpl w:val="FB3B4D81"/>
    <w:lvl w:ilvl="0" w:tentative="0">
      <w:start w:val="1"/>
      <w:numFmt w:val="decimal"/>
      <w:suff w:val="space"/>
      <w:lvlText w:val="%1."/>
      <w:lvlJc w:val="left"/>
    </w:lvl>
  </w:abstractNum>
  <w:abstractNum w:abstractNumId="10">
    <w:nsid w:val="FBBD78EA"/>
    <w:multiLevelType w:val="singleLevel"/>
    <w:tmpl w:val="FBBD78EA"/>
    <w:lvl w:ilvl="0" w:tentative="0">
      <w:start w:val="1"/>
      <w:numFmt w:val="decimal"/>
      <w:suff w:val="space"/>
      <w:lvlText w:val="%1."/>
      <w:lvlJc w:val="left"/>
    </w:lvl>
  </w:abstractNum>
  <w:abstractNum w:abstractNumId="11">
    <w:nsid w:val="FF6DFC05"/>
    <w:multiLevelType w:val="multilevel"/>
    <w:tmpl w:val="FF6DFC0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4FFE97F4"/>
    <w:multiLevelType w:val="singleLevel"/>
    <w:tmpl w:val="4FFE97F4"/>
    <w:lvl w:ilvl="0" w:tentative="0">
      <w:start w:val="1"/>
      <w:numFmt w:val="decimal"/>
      <w:suff w:val="space"/>
      <w:lvlText w:val="(%1)"/>
      <w:lvlJc w:val="left"/>
    </w:lvl>
  </w:abstractNum>
  <w:abstractNum w:abstractNumId="13">
    <w:nsid w:val="6AB71EF9"/>
    <w:multiLevelType w:val="singleLevel"/>
    <w:tmpl w:val="6AB71EF9"/>
    <w:lvl w:ilvl="0" w:tentative="0">
      <w:start w:val="1"/>
      <w:numFmt w:val="decimal"/>
      <w:suff w:val="space"/>
      <w:lvlText w:val="%1."/>
      <w:lvlJc w:val="left"/>
    </w:lvl>
  </w:abstractNum>
  <w:num w:numId="1">
    <w:abstractNumId w:val="4"/>
  </w:num>
  <w:num w:numId="2">
    <w:abstractNumId w:val="11"/>
  </w:num>
  <w:num w:numId="3">
    <w:abstractNumId w:val="6"/>
  </w:num>
  <w:num w:numId="4">
    <w:abstractNumId w:val="0"/>
  </w:num>
  <w:num w:numId="5">
    <w:abstractNumId w:val="2"/>
  </w:num>
  <w:num w:numId="6">
    <w:abstractNumId w:val="10"/>
  </w:num>
  <w:num w:numId="7">
    <w:abstractNumId w:val="9"/>
  </w:num>
  <w:num w:numId="8">
    <w:abstractNumId w:val="12"/>
  </w:num>
  <w:num w:numId="9">
    <w:abstractNumId w:val="3"/>
  </w:num>
  <w:num w:numId="10">
    <w:abstractNumId w:val="7"/>
  </w:num>
  <w:num w:numId="11">
    <w:abstractNumId w:val="1"/>
  </w:num>
  <w:num w:numId="12">
    <w:abstractNumId w:val="5"/>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CEFA2EA"/>
    <w:rsid w:val="3EF32640"/>
    <w:rsid w:val="3EF70129"/>
    <w:rsid w:val="7FBBC5BD"/>
    <w:rsid w:val="D59D17E1"/>
    <w:rsid w:val="FBFE790B"/>
    <w:rsid w:val="FCEFA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2026-02-07T13:20:00Z</dcterms:created>
  <dc:creator>李鸿林</dc:creator>
  <cp:lastModifiedBy>李鸿林</cp:lastModifiedBy>
  <dcterms:modified xsi:type="dcterms:W3CDTF">2026-02-12T00:53:26Z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839650561FD30D2594EA8569D0C45134_41</vt:lpwstr>
  </property>
</Properties>
</file>