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62187" w14:textId="77777777" w:rsidR="006B5D31" w:rsidRPr="006B5D31" w:rsidRDefault="006B5D31" w:rsidP="006B5D31">
      <w:pPr>
        <w:jc w:val="center"/>
        <w:rPr>
          <w:b/>
          <w:bCs/>
          <w:sz w:val="44"/>
          <w:szCs w:val="44"/>
          <w:lang w:val="en-US"/>
        </w:rPr>
      </w:pPr>
      <w:r w:rsidRPr="006B5D31">
        <w:rPr>
          <w:b/>
          <w:bCs/>
          <w:sz w:val="44"/>
          <w:szCs w:val="44"/>
          <w:lang w:val="en-US"/>
        </w:rPr>
        <w:t>Business Case Study Report</w:t>
      </w:r>
    </w:p>
    <w:p w14:paraId="1110243F" w14:textId="77777777" w:rsidR="006B5D31" w:rsidRDefault="006B5D31" w:rsidP="0097283D">
      <w:pPr>
        <w:rPr>
          <w:b/>
          <w:bCs/>
        </w:rPr>
      </w:pPr>
    </w:p>
    <w:p w14:paraId="6A4D7BF8" w14:textId="77777777" w:rsidR="006B5D31" w:rsidRDefault="006B5D31" w:rsidP="0097283D">
      <w:pPr>
        <w:rPr>
          <w:b/>
          <w:bCs/>
        </w:rPr>
      </w:pPr>
    </w:p>
    <w:p w14:paraId="0060DD4A" w14:textId="334B4972" w:rsidR="0097283D" w:rsidRPr="0097283D" w:rsidRDefault="0097283D" w:rsidP="0097283D">
      <w:pPr>
        <w:rPr>
          <w:b/>
          <w:bCs/>
        </w:rPr>
      </w:pPr>
      <w:r w:rsidRPr="0097283D">
        <w:rPr>
          <w:b/>
          <w:bCs/>
        </w:rPr>
        <w:t>1. January 10, 2019 (Thursday)</w:t>
      </w:r>
    </w:p>
    <w:p w14:paraId="1F1603ED" w14:textId="77777777" w:rsidR="0097283D" w:rsidRPr="0097283D" w:rsidRDefault="0097283D" w:rsidP="0097283D">
      <w:pPr>
        <w:numPr>
          <w:ilvl w:val="0"/>
          <w:numId w:val="1"/>
        </w:numPr>
      </w:pPr>
      <w:r w:rsidRPr="0097283D">
        <w:rPr>
          <w:b/>
          <w:bCs/>
        </w:rPr>
        <w:t>Observation</w:t>
      </w:r>
      <w:r w:rsidRPr="0097283D">
        <w:t>: Carts and payment sessions dropped, but the overall conversion rate remained stable.</w:t>
      </w:r>
    </w:p>
    <w:p w14:paraId="0B6F8505" w14:textId="77777777" w:rsidR="0097283D" w:rsidRPr="0097283D" w:rsidRDefault="0097283D" w:rsidP="00841094">
      <w:pPr>
        <w:ind w:left="567"/>
      </w:pPr>
      <w:r w:rsidRPr="0097283D">
        <w:t>Order change compared to last week: +55%</w:t>
      </w:r>
    </w:p>
    <w:p w14:paraId="504ED9CC" w14:textId="77777777" w:rsidR="0097283D" w:rsidRPr="0097283D" w:rsidRDefault="0097283D" w:rsidP="00841094">
      <w:pPr>
        <w:ind w:left="567"/>
      </w:pPr>
      <w:r w:rsidRPr="0097283D">
        <w:t>Traffic change: +51%</w:t>
      </w:r>
    </w:p>
    <w:p w14:paraId="7C063DCC" w14:textId="77777777" w:rsidR="0097283D" w:rsidRPr="0097283D" w:rsidRDefault="0097283D" w:rsidP="00841094">
      <w:pPr>
        <w:ind w:left="567"/>
      </w:pPr>
      <w:r w:rsidRPr="0097283D">
        <w:t>Facebook traffic: 387,156</w:t>
      </w:r>
    </w:p>
    <w:p w14:paraId="167DC162" w14:textId="77777777" w:rsidR="0097283D" w:rsidRPr="0097283D" w:rsidRDefault="0097283D" w:rsidP="00841094">
      <w:pPr>
        <w:ind w:left="567"/>
      </w:pPr>
      <w:r w:rsidRPr="0097283D">
        <w:t>YouTube traffic: 2,873,204</w:t>
      </w:r>
    </w:p>
    <w:p w14:paraId="71709342" w14:textId="77777777" w:rsidR="0097283D" w:rsidRPr="0097283D" w:rsidRDefault="0097283D" w:rsidP="0097283D">
      <w:pPr>
        <w:numPr>
          <w:ilvl w:val="0"/>
          <w:numId w:val="1"/>
        </w:numPr>
      </w:pPr>
      <w:r w:rsidRPr="0097283D">
        <w:rPr>
          <w:b/>
          <w:bCs/>
        </w:rPr>
        <w:t>Insight</w:t>
      </w:r>
      <w:r w:rsidRPr="0097283D">
        <w:t>: While traffic decreased on Facebook and YouTube, conversion rates remained steady, indicating stable engagement despite lower traffic.</w:t>
      </w:r>
    </w:p>
    <w:p w14:paraId="06CE2FD5" w14:textId="77777777" w:rsidR="0097283D" w:rsidRPr="0097283D" w:rsidRDefault="0097283D" w:rsidP="0097283D">
      <w:pPr>
        <w:rPr>
          <w:b/>
          <w:bCs/>
        </w:rPr>
      </w:pPr>
      <w:r w:rsidRPr="0097283D">
        <w:rPr>
          <w:b/>
          <w:bCs/>
        </w:rPr>
        <w:t>2. January 22, 2019 (Tuesday)</w:t>
      </w:r>
    </w:p>
    <w:p w14:paraId="2F0DC4BD" w14:textId="77777777" w:rsidR="0097283D" w:rsidRPr="0097283D" w:rsidRDefault="0097283D" w:rsidP="0097283D">
      <w:pPr>
        <w:numPr>
          <w:ilvl w:val="0"/>
          <w:numId w:val="2"/>
        </w:numPr>
      </w:pPr>
      <w:r w:rsidRPr="0097283D">
        <w:rPr>
          <w:b/>
          <w:bCs/>
        </w:rPr>
        <w:t>Observation</w:t>
      </w:r>
      <w:r w:rsidRPr="0097283D">
        <w:t>: Listings and menu sessions increased.</w:t>
      </w:r>
    </w:p>
    <w:p w14:paraId="6A991D45" w14:textId="77777777" w:rsidR="0097283D" w:rsidRPr="0097283D" w:rsidRDefault="0097283D" w:rsidP="00841094">
      <w:pPr>
        <w:ind w:left="567"/>
      </w:pPr>
      <w:r w:rsidRPr="0097283D">
        <w:t>Orders compared to last week: +185%</w:t>
      </w:r>
    </w:p>
    <w:p w14:paraId="0F04BFFA" w14:textId="77777777" w:rsidR="0097283D" w:rsidRPr="0097283D" w:rsidRDefault="0097283D" w:rsidP="00841094">
      <w:pPr>
        <w:ind w:left="567"/>
      </w:pPr>
      <w:r w:rsidRPr="0097283D">
        <w:t>Traffic increase compared to last week: +177%</w:t>
      </w:r>
    </w:p>
    <w:p w14:paraId="4445A07A" w14:textId="77777777" w:rsidR="0097283D" w:rsidRPr="0097283D" w:rsidRDefault="0097283D" w:rsidP="00841094">
      <w:pPr>
        <w:ind w:left="567"/>
      </w:pPr>
      <w:r w:rsidRPr="0097283D">
        <w:t>Facebook traffic: 13,525,559</w:t>
      </w:r>
    </w:p>
    <w:p w14:paraId="3E2A4D2D" w14:textId="77777777" w:rsidR="0097283D" w:rsidRPr="0097283D" w:rsidRDefault="0097283D" w:rsidP="00841094">
      <w:pPr>
        <w:ind w:left="567"/>
      </w:pPr>
      <w:r w:rsidRPr="0097283D">
        <w:t>Twitter traffic: 19,827,367</w:t>
      </w:r>
    </w:p>
    <w:p w14:paraId="77DF7D8D" w14:textId="77777777" w:rsidR="0097283D" w:rsidRPr="0097283D" w:rsidRDefault="0097283D" w:rsidP="0097283D">
      <w:pPr>
        <w:numPr>
          <w:ilvl w:val="0"/>
          <w:numId w:val="2"/>
        </w:numPr>
      </w:pPr>
      <w:r w:rsidRPr="0097283D">
        <w:rPr>
          <w:b/>
          <w:bCs/>
        </w:rPr>
        <w:t>Insight</w:t>
      </w:r>
      <w:r w:rsidRPr="0097283D">
        <w:t>: Significant traffic increases on Facebook and Twitter almost doubled, leading to higher orders and sessions.</w:t>
      </w:r>
    </w:p>
    <w:p w14:paraId="53E091FE" w14:textId="77777777" w:rsidR="0097283D" w:rsidRPr="0097283D" w:rsidRDefault="0097283D" w:rsidP="0097283D">
      <w:pPr>
        <w:rPr>
          <w:b/>
          <w:bCs/>
        </w:rPr>
      </w:pPr>
      <w:r w:rsidRPr="0097283D">
        <w:rPr>
          <w:b/>
          <w:bCs/>
        </w:rPr>
        <w:t>3. January 29, 2019 (Tuesday)</w:t>
      </w:r>
    </w:p>
    <w:p w14:paraId="694D9C35" w14:textId="77777777" w:rsidR="0097283D" w:rsidRPr="0097283D" w:rsidRDefault="0097283D" w:rsidP="0097283D">
      <w:pPr>
        <w:numPr>
          <w:ilvl w:val="0"/>
          <w:numId w:val="3"/>
        </w:numPr>
      </w:pPr>
      <w:r w:rsidRPr="0097283D">
        <w:rPr>
          <w:b/>
          <w:bCs/>
        </w:rPr>
        <w:t>Observation</w:t>
      </w:r>
      <w:r w:rsidRPr="0097283D">
        <w:t>: Overall conversion rate was low at 3%; menu, carts, and payment sessions decreased.</w:t>
      </w:r>
    </w:p>
    <w:p w14:paraId="66A7BC35" w14:textId="77777777" w:rsidR="0097283D" w:rsidRPr="0097283D" w:rsidRDefault="0097283D" w:rsidP="00841094">
      <w:pPr>
        <w:ind w:left="567"/>
      </w:pPr>
      <w:r w:rsidRPr="0097283D">
        <w:t>Orders down to 28% of the previous week</w:t>
      </w:r>
    </w:p>
    <w:p w14:paraId="4BEC24F4" w14:textId="77777777" w:rsidR="0097283D" w:rsidRPr="0097283D" w:rsidRDefault="0097283D" w:rsidP="00841094">
      <w:pPr>
        <w:ind w:left="567"/>
      </w:pPr>
      <w:r w:rsidRPr="0097283D">
        <w:t>Conversion down to 48%</w:t>
      </w:r>
    </w:p>
    <w:p w14:paraId="3D528D77" w14:textId="77777777" w:rsidR="0097283D" w:rsidRPr="0097283D" w:rsidRDefault="0097283D" w:rsidP="00841094">
      <w:pPr>
        <w:ind w:left="567"/>
      </w:pPr>
      <w:r w:rsidRPr="0097283D">
        <w:t>Traffic at 60% of the previous week</w:t>
      </w:r>
    </w:p>
    <w:p w14:paraId="2309EC7E" w14:textId="77777777" w:rsidR="0097283D" w:rsidRPr="0097283D" w:rsidRDefault="0097283D" w:rsidP="00841094">
      <w:pPr>
        <w:ind w:left="567"/>
      </w:pPr>
      <w:r w:rsidRPr="0097283D">
        <w:t>L2M (Leads to Menu) = 12%</w:t>
      </w:r>
    </w:p>
    <w:p w14:paraId="4EC26495" w14:textId="77777777" w:rsidR="0097283D" w:rsidRPr="0097283D" w:rsidRDefault="0097283D" w:rsidP="00841094">
      <w:pPr>
        <w:ind w:left="567"/>
      </w:pPr>
      <w:r w:rsidRPr="0097283D">
        <w:t>Count of restaurants: 274,777</w:t>
      </w:r>
    </w:p>
    <w:p w14:paraId="1299748F" w14:textId="77777777" w:rsidR="0097283D" w:rsidRPr="0097283D" w:rsidRDefault="0097283D" w:rsidP="0097283D">
      <w:pPr>
        <w:numPr>
          <w:ilvl w:val="0"/>
          <w:numId w:val="3"/>
        </w:numPr>
      </w:pPr>
      <w:r w:rsidRPr="0097283D">
        <w:rPr>
          <w:b/>
          <w:bCs/>
        </w:rPr>
        <w:t>Insight</w:t>
      </w:r>
      <w:r w:rsidRPr="0097283D">
        <w:t>: A low count of available restaurants likely caused a lack of options, leading to fewer menu views and overall conversions.</w:t>
      </w:r>
    </w:p>
    <w:p w14:paraId="24194FEB" w14:textId="77777777" w:rsidR="0097283D" w:rsidRPr="0097283D" w:rsidRDefault="0097283D" w:rsidP="0097283D">
      <w:pPr>
        <w:rPr>
          <w:b/>
          <w:bCs/>
        </w:rPr>
      </w:pPr>
      <w:r w:rsidRPr="0097283D">
        <w:rPr>
          <w:b/>
          <w:bCs/>
        </w:rPr>
        <w:t>4. February 19, 2019 (Tuesday)</w:t>
      </w:r>
    </w:p>
    <w:p w14:paraId="7A1BA629" w14:textId="77777777" w:rsidR="0097283D" w:rsidRPr="0097283D" w:rsidRDefault="0097283D" w:rsidP="0097283D">
      <w:pPr>
        <w:numPr>
          <w:ilvl w:val="0"/>
          <w:numId w:val="4"/>
        </w:numPr>
      </w:pPr>
      <w:r w:rsidRPr="0097283D">
        <w:rPr>
          <w:b/>
          <w:bCs/>
        </w:rPr>
        <w:t>Observation</w:t>
      </w:r>
      <w:r w:rsidRPr="0097283D">
        <w:t>: Carts and payment sessions dropped; conversion rate at 3%.</w:t>
      </w:r>
    </w:p>
    <w:p w14:paraId="6B7B9B30" w14:textId="77777777" w:rsidR="0097283D" w:rsidRPr="0097283D" w:rsidRDefault="0097283D" w:rsidP="00841094">
      <w:pPr>
        <w:ind w:left="426"/>
      </w:pPr>
      <w:r w:rsidRPr="0097283D">
        <w:lastRenderedPageBreak/>
        <w:t>Orders down by 44%</w:t>
      </w:r>
    </w:p>
    <w:p w14:paraId="7FFD7F36" w14:textId="77777777" w:rsidR="0097283D" w:rsidRPr="0097283D" w:rsidRDefault="0097283D" w:rsidP="00841094">
      <w:pPr>
        <w:ind w:left="426"/>
      </w:pPr>
      <w:r w:rsidRPr="0097283D">
        <w:t>Conversion down to 46%</w:t>
      </w:r>
    </w:p>
    <w:p w14:paraId="3B0647B5" w14:textId="77777777" w:rsidR="0097283D" w:rsidRPr="0097283D" w:rsidRDefault="0097283D" w:rsidP="00841094">
      <w:pPr>
        <w:ind w:left="426"/>
      </w:pPr>
      <w:r w:rsidRPr="0097283D">
        <w:t>M2C (Menu to Cart) = 17%</w:t>
      </w:r>
    </w:p>
    <w:p w14:paraId="7AF9C5CA" w14:textId="77777777" w:rsidR="0097283D" w:rsidRPr="0097283D" w:rsidRDefault="0097283D" w:rsidP="00841094">
      <w:pPr>
        <w:ind w:left="426"/>
      </w:pPr>
      <w:r w:rsidRPr="0097283D">
        <w:t>Orders = 620,260</w:t>
      </w:r>
    </w:p>
    <w:p w14:paraId="5B25CAD2" w14:textId="77777777" w:rsidR="0097283D" w:rsidRPr="0097283D" w:rsidRDefault="0097283D" w:rsidP="00841094">
      <w:pPr>
        <w:ind w:left="426"/>
      </w:pPr>
      <w:r w:rsidRPr="0097283D">
        <w:t>Out of stock items: 35</w:t>
      </w:r>
    </w:p>
    <w:p w14:paraId="53E2BE9E" w14:textId="77777777" w:rsidR="0097283D" w:rsidRPr="0097283D" w:rsidRDefault="0097283D" w:rsidP="0097283D">
      <w:pPr>
        <w:numPr>
          <w:ilvl w:val="0"/>
          <w:numId w:val="4"/>
        </w:numPr>
      </w:pPr>
      <w:r w:rsidRPr="0097283D">
        <w:rPr>
          <w:b/>
          <w:bCs/>
        </w:rPr>
        <w:t>Insight</w:t>
      </w:r>
      <w:r w:rsidRPr="0097283D">
        <w:t>: A high number of out-of-stock items and low traffic led to fewer orders and a drop in conversion.</w:t>
      </w:r>
    </w:p>
    <w:p w14:paraId="3CB7958E" w14:textId="77777777" w:rsidR="0097283D" w:rsidRPr="0097283D" w:rsidRDefault="0097283D" w:rsidP="0097283D">
      <w:pPr>
        <w:rPr>
          <w:b/>
          <w:bCs/>
        </w:rPr>
      </w:pPr>
      <w:r w:rsidRPr="0097283D">
        <w:rPr>
          <w:b/>
          <w:bCs/>
        </w:rPr>
        <w:t>5. March 2, 2019 (Saturday)</w:t>
      </w:r>
    </w:p>
    <w:p w14:paraId="69F14079" w14:textId="77777777" w:rsidR="0097283D" w:rsidRPr="0097283D" w:rsidRDefault="0097283D" w:rsidP="0097283D">
      <w:pPr>
        <w:numPr>
          <w:ilvl w:val="0"/>
          <w:numId w:val="5"/>
        </w:numPr>
      </w:pPr>
      <w:r w:rsidRPr="0097283D">
        <w:rPr>
          <w:b/>
          <w:bCs/>
        </w:rPr>
        <w:t>Observation</w:t>
      </w:r>
      <w:r w:rsidRPr="0097283D">
        <w:t>: Orders decreased despite high listings; overall conversion rate was low at 2%.</w:t>
      </w:r>
    </w:p>
    <w:p w14:paraId="1F786C4D" w14:textId="77777777" w:rsidR="0097283D" w:rsidRPr="0097283D" w:rsidRDefault="0097283D" w:rsidP="00841094">
      <w:pPr>
        <w:ind w:left="426"/>
      </w:pPr>
      <w:r w:rsidRPr="0097283D">
        <w:t>Conversion rate was 58% of the previous week</w:t>
      </w:r>
    </w:p>
    <w:p w14:paraId="69DF8A74" w14:textId="77777777" w:rsidR="0097283D" w:rsidRPr="0097283D" w:rsidRDefault="0097283D" w:rsidP="00841094">
      <w:pPr>
        <w:ind w:left="426"/>
      </w:pPr>
      <w:r w:rsidRPr="0097283D">
        <w:t>C2P (Cart to Payment) = 33%</w:t>
      </w:r>
    </w:p>
    <w:p w14:paraId="3FCF8518" w14:textId="77777777" w:rsidR="0097283D" w:rsidRPr="0097283D" w:rsidRDefault="0097283D" w:rsidP="00841094">
      <w:pPr>
        <w:ind w:left="426"/>
      </w:pPr>
      <w:r w:rsidRPr="0097283D">
        <w:t>Orders = 900,972</w:t>
      </w:r>
    </w:p>
    <w:p w14:paraId="1731B45A" w14:textId="77777777" w:rsidR="0097283D" w:rsidRPr="0097283D" w:rsidRDefault="0097283D" w:rsidP="00841094">
      <w:pPr>
        <w:ind w:left="426"/>
      </w:pPr>
      <w:r w:rsidRPr="0097283D">
        <w:t>Highest delivery charge: ₹56</w:t>
      </w:r>
    </w:p>
    <w:p w14:paraId="68E090DF" w14:textId="77777777" w:rsidR="0097283D" w:rsidRPr="0097283D" w:rsidRDefault="0097283D" w:rsidP="00841094">
      <w:pPr>
        <w:ind w:left="426"/>
      </w:pPr>
      <w:r w:rsidRPr="0097283D">
        <w:t>Average cost for two: ₹399</w:t>
      </w:r>
    </w:p>
    <w:p w14:paraId="0A22B35A" w14:textId="77777777" w:rsidR="0097283D" w:rsidRPr="0097283D" w:rsidRDefault="0097283D" w:rsidP="0097283D">
      <w:pPr>
        <w:numPr>
          <w:ilvl w:val="0"/>
          <w:numId w:val="5"/>
        </w:numPr>
      </w:pPr>
      <w:r w:rsidRPr="0097283D">
        <w:rPr>
          <w:b/>
          <w:bCs/>
        </w:rPr>
        <w:t>Insight</w:t>
      </w:r>
      <w:r w:rsidRPr="0097283D">
        <w:t>: The highest delivery charge of the year and high costs likely discouraged order completions.</w:t>
      </w:r>
    </w:p>
    <w:p w14:paraId="70472C3B" w14:textId="77777777" w:rsidR="0097283D" w:rsidRPr="0097283D" w:rsidRDefault="0097283D" w:rsidP="0097283D">
      <w:pPr>
        <w:rPr>
          <w:b/>
          <w:bCs/>
        </w:rPr>
      </w:pPr>
      <w:r w:rsidRPr="0097283D">
        <w:rPr>
          <w:b/>
          <w:bCs/>
        </w:rPr>
        <w:t>6. March 19, 2019 (Tuesday)</w:t>
      </w:r>
    </w:p>
    <w:p w14:paraId="7578B789" w14:textId="77777777" w:rsidR="0097283D" w:rsidRPr="0097283D" w:rsidRDefault="0097283D" w:rsidP="0097283D">
      <w:pPr>
        <w:numPr>
          <w:ilvl w:val="0"/>
          <w:numId w:val="6"/>
        </w:numPr>
      </w:pPr>
      <w:r w:rsidRPr="0097283D">
        <w:rPr>
          <w:b/>
          <w:bCs/>
        </w:rPr>
        <w:t>Observation</w:t>
      </w:r>
      <w:r w:rsidRPr="0097283D">
        <w:t>: Conversion rate halved to 3%; significant drop in orders.</w:t>
      </w:r>
    </w:p>
    <w:p w14:paraId="5269F1EE" w14:textId="7996388B" w:rsidR="0097283D" w:rsidRPr="0097283D" w:rsidRDefault="00841094" w:rsidP="00841094">
      <w:r>
        <w:rPr>
          <w:b/>
          <w:bCs/>
        </w:rPr>
        <w:t xml:space="preserve">       </w:t>
      </w:r>
      <w:r w:rsidR="0097283D" w:rsidRPr="0097283D">
        <w:t>Orders down to 53% of the previous week</w:t>
      </w:r>
    </w:p>
    <w:p w14:paraId="4573199E" w14:textId="77777777" w:rsidR="0097283D" w:rsidRPr="0097283D" w:rsidRDefault="0097283D" w:rsidP="00841094">
      <w:pPr>
        <w:ind w:left="426"/>
      </w:pPr>
      <w:r w:rsidRPr="0097283D">
        <w:t>P2O (Payment to Order) = 39%</w:t>
      </w:r>
    </w:p>
    <w:p w14:paraId="6BAA9A49" w14:textId="77777777" w:rsidR="0097283D" w:rsidRPr="0097283D" w:rsidRDefault="0097283D" w:rsidP="00841094">
      <w:pPr>
        <w:ind w:left="426"/>
      </w:pPr>
      <w:r w:rsidRPr="0097283D">
        <w:t>Total orders dropped to 700,000</w:t>
      </w:r>
    </w:p>
    <w:p w14:paraId="0AEDE533" w14:textId="77777777" w:rsidR="0097283D" w:rsidRPr="0097283D" w:rsidRDefault="0097283D" w:rsidP="00841094">
      <w:pPr>
        <w:ind w:left="426"/>
      </w:pPr>
      <w:r w:rsidRPr="0097283D">
        <w:t>Payment success rate: 65%</w:t>
      </w:r>
    </w:p>
    <w:p w14:paraId="637E809C" w14:textId="77777777" w:rsidR="0097283D" w:rsidRPr="0097283D" w:rsidRDefault="0097283D" w:rsidP="0097283D">
      <w:pPr>
        <w:numPr>
          <w:ilvl w:val="0"/>
          <w:numId w:val="6"/>
        </w:numPr>
      </w:pPr>
      <w:r w:rsidRPr="0097283D">
        <w:rPr>
          <w:b/>
          <w:bCs/>
        </w:rPr>
        <w:t>Insight</w:t>
      </w:r>
      <w:r w:rsidRPr="0097283D">
        <w:t>: A low payment success rate and conversion below the usual trend caused a significant drop in orders.</w:t>
      </w:r>
    </w:p>
    <w:p w14:paraId="0718CB86" w14:textId="77777777" w:rsidR="0097283D" w:rsidRPr="0097283D" w:rsidRDefault="0097283D" w:rsidP="0097283D">
      <w:pPr>
        <w:rPr>
          <w:b/>
          <w:bCs/>
        </w:rPr>
      </w:pPr>
      <w:r w:rsidRPr="0097283D">
        <w:rPr>
          <w:b/>
          <w:bCs/>
        </w:rPr>
        <w:t>7. April 4, 2019 (Thursday)</w:t>
      </w:r>
    </w:p>
    <w:p w14:paraId="291E99E9" w14:textId="77CFBD3D" w:rsidR="0097283D" w:rsidRPr="0097283D" w:rsidRDefault="0097283D" w:rsidP="00841094">
      <w:pPr>
        <w:numPr>
          <w:ilvl w:val="0"/>
          <w:numId w:val="7"/>
        </w:numPr>
      </w:pPr>
      <w:r w:rsidRPr="0097283D">
        <w:rPr>
          <w:b/>
          <w:bCs/>
        </w:rPr>
        <w:t>Observation</w:t>
      </w:r>
      <w:r w:rsidRPr="0097283D">
        <w:t>: Conversion and orders dropped by 48%.</w:t>
      </w:r>
    </w:p>
    <w:p w14:paraId="16035631" w14:textId="77777777" w:rsidR="0097283D" w:rsidRPr="0097283D" w:rsidRDefault="0097283D" w:rsidP="00841094">
      <w:pPr>
        <w:ind w:left="426"/>
      </w:pPr>
      <w:r w:rsidRPr="0097283D">
        <w:t>L2M (Leads to Menu) = 26%</w:t>
      </w:r>
    </w:p>
    <w:p w14:paraId="190E4169" w14:textId="77777777" w:rsidR="0097283D" w:rsidRPr="0097283D" w:rsidRDefault="0097283D" w:rsidP="00841094">
      <w:pPr>
        <w:ind w:left="426"/>
      </w:pPr>
      <w:r w:rsidRPr="0097283D">
        <w:t>M2C (Menu to Cart) = 20%</w:t>
      </w:r>
    </w:p>
    <w:p w14:paraId="52F0280B" w14:textId="77777777" w:rsidR="0097283D" w:rsidRPr="0097283D" w:rsidRDefault="0097283D" w:rsidP="00841094">
      <w:pPr>
        <w:ind w:left="426"/>
      </w:pPr>
      <w:r w:rsidRPr="0097283D">
        <w:t>Lowest average discount: 10%</w:t>
      </w:r>
    </w:p>
    <w:p w14:paraId="623D1219" w14:textId="224E2DFF" w:rsidR="0097283D" w:rsidRPr="0097283D" w:rsidRDefault="00841094" w:rsidP="00841094">
      <w:r>
        <w:t xml:space="preserve">         </w:t>
      </w:r>
      <w:r w:rsidR="0097283D" w:rsidRPr="0097283D">
        <w:t>Highest cost for two: ₹388</w:t>
      </w:r>
    </w:p>
    <w:p w14:paraId="5BEC3CB2" w14:textId="77777777" w:rsidR="0097283D" w:rsidRPr="0097283D" w:rsidRDefault="0097283D" w:rsidP="0097283D">
      <w:pPr>
        <w:numPr>
          <w:ilvl w:val="0"/>
          <w:numId w:val="7"/>
        </w:numPr>
      </w:pPr>
      <w:r w:rsidRPr="0097283D">
        <w:rPr>
          <w:b/>
          <w:bCs/>
        </w:rPr>
        <w:t>Insight</w:t>
      </w:r>
      <w:r w:rsidRPr="0097283D">
        <w:t>: High dining costs and low discounts contributed to low traffic and conversions.</w:t>
      </w:r>
    </w:p>
    <w:p w14:paraId="10E15CEC" w14:textId="77777777" w:rsidR="0097283D" w:rsidRPr="0097283D" w:rsidRDefault="0097283D" w:rsidP="0097283D">
      <w:pPr>
        <w:rPr>
          <w:b/>
          <w:bCs/>
        </w:rPr>
      </w:pPr>
      <w:r w:rsidRPr="0097283D">
        <w:rPr>
          <w:b/>
          <w:bCs/>
        </w:rPr>
        <w:t>8. April 18, 2019 (Thursday)</w:t>
      </w:r>
    </w:p>
    <w:p w14:paraId="30B67E8F" w14:textId="77777777" w:rsidR="0097283D" w:rsidRPr="0097283D" w:rsidRDefault="0097283D" w:rsidP="0097283D">
      <w:pPr>
        <w:numPr>
          <w:ilvl w:val="0"/>
          <w:numId w:val="8"/>
        </w:numPr>
      </w:pPr>
      <w:r w:rsidRPr="0097283D">
        <w:rPr>
          <w:b/>
          <w:bCs/>
        </w:rPr>
        <w:lastRenderedPageBreak/>
        <w:t>Observation</w:t>
      </w:r>
      <w:r w:rsidRPr="0097283D">
        <w:t>: Overall conversion rate increased to 9%, with high cart sessions.</w:t>
      </w:r>
    </w:p>
    <w:p w14:paraId="64220FF6" w14:textId="77777777" w:rsidR="0097283D" w:rsidRPr="0097283D" w:rsidRDefault="0097283D" w:rsidP="0097283D">
      <w:pPr>
        <w:numPr>
          <w:ilvl w:val="0"/>
          <w:numId w:val="8"/>
        </w:numPr>
      </w:pPr>
      <w:r w:rsidRPr="0097283D">
        <w:rPr>
          <w:b/>
          <w:bCs/>
        </w:rPr>
        <w:t>Metrics</w:t>
      </w:r>
      <w:r w:rsidRPr="0097283D">
        <w:t>:</w:t>
      </w:r>
    </w:p>
    <w:p w14:paraId="09CB2C4F" w14:textId="77777777" w:rsidR="0097283D" w:rsidRPr="0097283D" w:rsidRDefault="0097283D" w:rsidP="0097283D">
      <w:pPr>
        <w:numPr>
          <w:ilvl w:val="1"/>
          <w:numId w:val="8"/>
        </w:numPr>
      </w:pPr>
      <w:r w:rsidRPr="0097283D">
        <w:t>M2C (Menu to Cart) = 67%</w:t>
      </w:r>
    </w:p>
    <w:p w14:paraId="526F814E" w14:textId="77777777" w:rsidR="0097283D" w:rsidRPr="0097283D" w:rsidRDefault="0097283D" w:rsidP="0097283D">
      <w:pPr>
        <w:numPr>
          <w:ilvl w:val="1"/>
          <w:numId w:val="8"/>
        </w:numPr>
      </w:pPr>
      <w:r w:rsidRPr="0097283D">
        <w:t>Average discount: 29% (highest of the year)</w:t>
      </w:r>
    </w:p>
    <w:p w14:paraId="1AC0666E" w14:textId="77777777" w:rsidR="0097283D" w:rsidRPr="0097283D" w:rsidRDefault="0097283D" w:rsidP="0097283D">
      <w:pPr>
        <w:numPr>
          <w:ilvl w:val="1"/>
          <w:numId w:val="8"/>
        </w:numPr>
      </w:pPr>
      <w:r w:rsidRPr="0097283D">
        <w:t>Lower cost for two: ₹364</w:t>
      </w:r>
    </w:p>
    <w:p w14:paraId="62263C50" w14:textId="77777777" w:rsidR="0097283D" w:rsidRPr="0097283D" w:rsidRDefault="0097283D" w:rsidP="0097283D">
      <w:pPr>
        <w:numPr>
          <w:ilvl w:val="0"/>
          <w:numId w:val="8"/>
        </w:numPr>
      </w:pPr>
      <w:r w:rsidRPr="0097283D">
        <w:rPr>
          <w:b/>
          <w:bCs/>
        </w:rPr>
        <w:t>Insight</w:t>
      </w:r>
      <w:r w:rsidRPr="0097283D">
        <w:t>: High discounts and lower prices increased cart sessions and overall conversions.</w:t>
      </w:r>
    </w:p>
    <w:p w14:paraId="6FE4A54C" w14:textId="77777777" w:rsidR="0097283D" w:rsidRPr="0097283D" w:rsidRDefault="0097283D" w:rsidP="0097283D">
      <w:pPr>
        <w:rPr>
          <w:b/>
          <w:bCs/>
        </w:rPr>
      </w:pPr>
      <w:r w:rsidRPr="0097283D">
        <w:rPr>
          <w:b/>
          <w:bCs/>
        </w:rPr>
        <w:t>9. June 20, 2019 (Thursday)</w:t>
      </w:r>
    </w:p>
    <w:p w14:paraId="31A64574" w14:textId="77777777" w:rsidR="0097283D" w:rsidRPr="0097283D" w:rsidRDefault="0097283D" w:rsidP="0097283D">
      <w:pPr>
        <w:numPr>
          <w:ilvl w:val="0"/>
          <w:numId w:val="9"/>
        </w:numPr>
      </w:pPr>
      <w:r w:rsidRPr="0097283D">
        <w:rPr>
          <w:b/>
          <w:bCs/>
        </w:rPr>
        <w:t>Observation</w:t>
      </w:r>
      <w:r w:rsidRPr="0097283D">
        <w:t>: Orders and traffic compared to the previous week were below 50%.</w:t>
      </w:r>
    </w:p>
    <w:p w14:paraId="52C33BE5" w14:textId="77777777" w:rsidR="0097283D" w:rsidRPr="0097283D" w:rsidRDefault="0097283D" w:rsidP="0097283D">
      <w:pPr>
        <w:numPr>
          <w:ilvl w:val="0"/>
          <w:numId w:val="9"/>
        </w:numPr>
      </w:pPr>
      <w:r w:rsidRPr="0097283D">
        <w:rPr>
          <w:b/>
          <w:bCs/>
        </w:rPr>
        <w:t>Metrics</w:t>
      </w:r>
      <w:r w:rsidRPr="0097283D">
        <w:t>:</w:t>
      </w:r>
    </w:p>
    <w:p w14:paraId="26DDA858" w14:textId="77777777" w:rsidR="0097283D" w:rsidRPr="0097283D" w:rsidRDefault="0097283D" w:rsidP="0097283D">
      <w:pPr>
        <w:numPr>
          <w:ilvl w:val="1"/>
          <w:numId w:val="9"/>
        </w:numPr>
      </w:pPr>
      <w:r w:rsidRPr="0097283D">
        <w:t>Facebook traffic: 3,674,574</w:t>
      </w:r>
    </w:p>
    <w:p w14:paraId="208FFDE1" w14:textId="77777777" w:rsidR="0097283D" w:rsidRPr="0097283D" w:rsidRDefault="0097283D" w:rsidP="0097283D">
      <w:pPr>
        <w:numPr>
          <w:ilvl w:val="1"/>
          <w:numId w:val="9"/>
        </w:numPr>
      </w:pPr>
      <w:r w:rsidRPr="0097283D">
        <w:t>YouTube traffic: 2,755,930</w:t>
      </w:r>
    </w:p>
    <w:p w14:paraId="4F0B6645" w14:textId="77777777" w:rsidR="0097283D" w:rsidRPr="0097283D" w:rsidRDefault="0097283D" w:rsidP="0097283D">
      <w:pPr>
        <w:numPr>
          <w:ilvl w:val="1"/>
          <w:numId w:val="9"/>
        </w:numPr>
      </w:pPr>
      <w:r w:rsidRPr="0097283D">
        <w:t>Twitter traffic: 1,122,786</w:t>
      </w:r>
    </w:p>
    <w:p w14:paraId="035F547D" w14:textId="77777777" w:rsidR="0097283D" w:rsidRPr="0097283D" w:rsidRDefault="0097283D" w:rsidP="0097283D">
      <w:pPr>
        <w:numPr>
          <w:ilvl w:val="1"/>
          <w:numId w:val="9"/>
        </w:numPr>
      </w:pPr>
      <w:r w:rsidRPr="0097283D">
        <w:t>Others: 2,653,859</w:t>
      </w:r>
    </w:p>
    <w:p w14:paraId="7B38F6B4" w14:textId="77777777" w:rsidR="0097283D" w:rsidRPr="0097283D" w:rsidRDefault="0097283D" w:rsidP="0097283D">
      <w:pPr>
        <w:numPr>
          <w:ilvl w:val="0"/>
          <w:numId w:val="9"/>
        </w:numPr>
      </w:pPr>
      <w:r w:rsidRPr="0097283D">
        <w:rPr>
          <w:b/>
          <w:bCs/>
        </w:rPr>
        <w:t>Insight</w:t>
      </w:r>
      <w:r w:rsidRPr="0097283D">
        <w:t>: Traffic from all channels decreased, possibly due to internet restrictions or outages, significantly impacting order volume.</w:t>
      </w:r>
    </w:p>
    <w:p w14:paraId="535D598A" w14:textId="77777777" w:rsidR="0097283D" w:rsidRPr="0097283D" w:rsidRDefault="0097283D" w:rsidP="0097283D">
      <w:pPr>
        <w:rPr>
          <w:b/>
          <w:bCs/>
        </w:rPr>
      </w:pPr>
      <w:r w:rsidRPr="0097283D">
        <w:rPr>
          <w:b/>
          <w:bCs/>
        </w:rPr>
        <w:t>10. July 16, 2019 (Tuesday)</w:t>
      </w:r>
    </w:p>
    <w:p w14:paraId="3F40F09A" w14:textId="77777777" w:rsidR="0097283D" w:rsidRPr="0097283D" w:rsidRDefault="0097283D" w:rsidP="0097283D">
      <w:pPr>
        <w:numPr>
          <w:ilvl w:val="0"/>
          <w:numId w:val="10"/>
        </w:numPr>
      </w:pPr>
      <w:r w:rsidRPr="0097283D">
        <w:rPr>
          <w:b/>
          <w:bCs/>
        </w:rPr>
        <w:t>Observation</w:t>
      </w:r>
      <w:r w:rsidRPr="0097283D">
        <w:t>: All key sessions (menu, carts, payments, orders) dropped below 50% of the normal trend.</w:t>
      </w:r>
    </w:p>
    <w:p w14:paraId="395B2C3F" w14:textId="77777777" w:rsidR="0097283D" w:rsidRPr="0097283D" w:rsidRDefault="0097283D" w:rsidP="0097283D">
      <w:pPr>
        <w:numPr>
          <w:ilvl w:val="0"/>
          <w:numId w:val="10"/>
        </w:numPr>
      </w:pPr>
      <w:r w:rsidRPr="0097283D">
        <w:rPr>
          <w:b/>
          <w:bCs/>
        </w:rPr>
        <w:t>Metrics</w:t>
      </w:r>
      <w:r w:rsidRPr="0097283D">
        <w:t>:</w:t>
      </w:r>
    </w:p>
    <w:p w14:paraId="79BD40BA" w14:textId="77777777" w:rsidR="0097283D" w:rsidRPr="0097283D" w:rsidRDefault="0097283D" w:rsidP="0097283D">
      <w:pPr>
        <w:numPr>
          <w:ilvl w:val="1"/>
          <w:numId w:val="10"/>
        </w:numPr>
      </w:pPr>
      <w:r w:rsidRPr="0097283D">
        <w:t>Orders compared to last week: 37%</w:t>
      </w:r>
    </w:p>
    <w:p w14:paraId="6C692996" w14:textId="77777777" w:rsidR="0097283D" w:rsidRPr="0097283D" w:rsidRDefault="0097283D" w:rsidP="0097283D">
      <w:pPr>
        <w:numPr>
          <w:ilvl w:val="1"/>
          <w:numId w:val="10"/>
        </w:numPr>
      </w:pPr>
      <w:r w:rsidRPr="0097283D">
        <w:t>Conversion rate: 2%</w:t>
      </w:r>
    </w:p>
    <w:p w14:paraId="196D4FD0" w14:textId="77777777" w:rsidR="0097283D" w:rsidRPr="0097283D" w:rsidRDefault="0097283D" w:rsidP="0097283D">
      <w:pPr>
        <w:numPr>
          <w:ilvl w:val="1"/>
          <w:numId w:val="10"/>
        </w:numPr>
      </w:pPr>
      <w:r w:rsidRPr="0097283D">
        <w:t>L2M = 10%</w:t>
      </w:r>
    </w:p>
    <w:p w14:paraId="119B9CD5" w14:textId="77777777" w:rsidR="0097283D" w:rsidRPr="0097283D" w:rsidRDefault="0097283D" w:rsidP="0097283D">
      <w:pPr>
        <w:numPr>
          <w:ilvl w:val="1"/>
          <w:numId w:val="10"/>
        </w:numPr>
      </w:pPr>
      <w:r w:rsidRPr="0097283D">
        <w:t>Average cost for two: ₹458 (highest of the year)</w:t>
      </w:r>
    </w:p>
    <w:p w14:paraId="19DC48AF" w14:textId="77777777" w:rsidR="0097283D" w:rsidRPr="0097283D" w:rsidRDefault="0097283D" w:rsidP="0097283D">
      <w:pPr>
        <w:numPr>
          <w:ilvl w:val="0"/>
          <w:numId w:val="10"/>
        </w:numPr>
      </w:pPr>
      <w:r w:rsidRPr="0097283D">
        <w:rPr>
          <w:b/>
          <w:bCs/>
        </w:rPr>
        <w:t>Insight</w:t>
      </w:r>
      <w:r w:rsidRPr="0097283D">
        <w:t>: High dining costs and low lead-to-menu rates led to poor performance in orders and conversions.</w:t>
      </w:r>
    </w:p>
    <w:p w14:paraId="32DD28FB" w14:textId="77777777" w:rsidR="0097283D" w:rsidRPr="0097283D" w:rsidRDefault="0097283D" w:rsidP="0097283D">
      <w:pPr>
        <w:rPr>
          <w:b/>
          <w:bCs/>
        </w:rPr>
      </w:pPr>
      <w:r w:rsidRPr="0097283D">
        <w:rPr>
          <w:b/>
          <w:bCs/>
        </w:rPr>
        <w:t>11. August 11, 2019 (Sunday)</w:t>
      </w:r>
    </w:p>
    <w:p w14:paraId="697A02FE" w14:textId="77777777" w:rsidR="0097283D" w:rsidRPr="0097283D" w:rsidRDefault="0097283D" w:rsidP="0097283D">
      <w:pPr>
        <w:numPr>
          <w:ilvl w:val="0"/>
          <w:numId w:val="11"/>
        </w:numPr>
      </w:pPr>
      <w:r w:rsidRPr="0097283D">
        <w:rPr>
          <w:b/>
          <w:bCs/>
        </w:rPr>
        <w:t>Observation</w:t>
      </w:r>
      <w:r w:rsidRPr="0097283D">
        <w:t>: Payment sessions and orders dropped; overall conversion rate hit the lowest of the year.</w:t>
      </w:r>
    </w:p>
    <w:p w14:paraId="08D1B400" w14:textId="77777777" w:rsidR="0097283D" w:rsidRPr="0097283D" w:rsidRDefault="0097283D" w:rsidP="0097283D">
      <w:pPr>
        <w:numPr>
          <w:ilvl w:val="0"/>
          <w:numId w:val="11"/>
        </w:numPr>
      </w:pPr>
      <w:r w:rsidRPr="0097283D">
        <w:rPr>
          <w:b/>
          <w:bCs/>
        </w:rPr>
        <w:t>Metrics</w:t>
      </w:r>
      <w:r w:rsidRPr="0097283D">
        <w:t>:</w:t>
      </w:r>
    </w:p>
    <w:p w14:paraId="6FF322CA" w14:textId="77777777" w:rsidR="0097283D" w:rsidRPr="0097283D" w:rsidRDefault="0097283D" w:rsidP="0097283D">
      <w:pPr>
        <w:numPr>
          <w:ilvl w:val="1"/>
          <w:numId w:val="11"/>
        </w:numPr>
      </w:pPr>
      <w:r w:rsidRPr="0097283D">
        <w:t>Orders down by 46% compared to last week</w:t>
      </w:r>
    </w:p>
    <w:p w14:paraId="5D8A8176" w14:textId="77777777" w:rsidR="0097283D" w:rsidRPr="0097283D" w:rsidRDefault="0097283D" w:rsidP="0097283D">
      <w:pPr>
        <w:numPr>
          <w:ilvl w:val="1"/>
          <w:numId w:val="11"/>
        </w:numPr>
      </w:pPr>
      <w:r w:rsidRPr="0097283D">
        <w:t>Conversion rate down by 46%</w:t>
      </w:r>
    </w:p>
    <w:p w14:paraId="2595833B" w14:textId="77777777" w:rsidR="0097283D" w:rsidRPr="0097283D" w:rsidRDefault="0097283D" w:rsidP="0097283D">
      <w:pPr>
        <w:numPr>
          <w:ilvl w:val="1"/>
          <w:numId w:val="11"/>
        </w:numPr>
      </w:pPr>
      <w:r w:rsidRPr="0097283D">
        <w:t>P2C (Payment to Cart) = 33%</w:t>
      </w:r>
    </w:p>
    <w:p w14:paraId="73D82F78" w14:textId="77777777" w:rsidR="0097283D" w:rsidRPr="0097283D" w:rsidRDefault="0097283D" w:rsidP="0097283D">
      <w:pPr>
        <w:numPr>
          <w:ilvl w:val="1"/>
          <w:numId w:val="11"/>
        </w:numPr>
      </w:pPr>
      <w:proofErr w:type="gramStart"/>
      <w:r w:rsidRPr="0097283D">
        <w:lastRenderedPageBreak/>
        <w:t>Payments</w:t>
      </w:r>
      <w:proofErr w:type="gramEnd"/>
      <w:r w:rsidRPr="0097283D">
        <w:t xml:space="preserve"> session = 1,033,432</w:t>
      </w:r>
    </w:p>
    <w:p w14:paraId="47A201E9" w14:textId="77777777" w:rsidR="0097283D" w:rsidRPr="0097283D" w:rsidRDefault="0097283D" w:rsidP="0097283D">
      <w:pPr>
        <w:numPr>
          <w:ilvl w:val="1"/>
          <w:numId w:val="11"/>
        </w:numPr>
      </w:pPr>
      <w:r w:rsidRPr="0097283D">
        <w:t>Orders placed = 765,773</w:t>
      </w:r>
    </w:p>
    <w:p w14:paraId="2D30101A" w14:textId="77777777" w:rsidR="0097283D" w:rsidRPr="0097283D" w:rsidRDefault="0097283D" w:rsidP="0097283D">
      <w:pPr>
        <w:numPr>
          <w:ilvl w:val="1"/>
          <w:numId w:val="11"/>
        </w:numPr>
      </w:pPr>
      <w:r w:rsidRPr="0097283D">
        <w:t>Highest packaging charge: ₹29</w:t>
      </w:r>
    </w:p>
    <w:p w14:paraId="27E681B9" w14:textId="77777777" w:rsidR="0097283D" w:rsidRPr="0097283D" w:rsidRDefault="0097283D" w:rsidP="0097283D">
      <w:pPr>
        <w:numPr>
          <w:ilvl w:val="0"/>
          <w:numId w:val="11"/>
        </w:numPr>
      </w:pPr>
      <w:r w:rsidRPr="0097283D">
        <w:rPr>
          <w:b/>
          <w:bCs/>
        </w:rPr>
        <w:t>Insight</w:t>
      </w:r>
      <w:r w:rsidRPr="0097283D">
        <w:t>: High packaging costs and low conversion from payments led to reduced order volumes.</w:t>
      </w:r>
    </w:p>
    <w:p w14:paraId="510B6C99" w14:textId="77777777" w:rsidR="0097283D" w:rsidRPr="0097283D" w:rsidRDefault="0097283D" w:rsidP="0097283D">
      <w:pPr>
        <w:rPr>
          <w:b/>
          <w:bCs/>
        </w:rPr>
      </w:pPr>
      <w:r w:rsidRPr="0097283D">
        <w:rPr>
          <w:b/>
          <w:bCs/>
        </w:rPr>
        <w:t>12. September 14, 2019 (Saturday)</w:t>
      </w:r>
    </w:p>
    <w:p w14:paraId="3E5213FB" w14:textId="77777777" w:rsidR="0097283D" w:rsidRPr="0097283D" w:rsidRDefault="0097283D" w:rsidP="0097283D">
      <w:pPr>
        <w:numPr>
          <w:ilvl w:val="0"/>
          <w:numId w:val="12"/>
        </w:numPr>
      </w:pPr>
      <w:r w:rsidRPr="0097283D">
        <w:rPr>
          <w:b/>
          <w:bCs/>
        </w:rPr>
        <w:t>Observation</w:t>
      </w:r>
      <w:r w:rsidRPr="0097283D">
        <w:t>: One of the lowest conversion rates (2%) of the year; orders dropped significantly.</w:t>
      </w:r>
    </w:p>
    <w:p w14:paraId="6DD55B53" w14:textId="77777777" w:rsidR="0097283D" w:rsidRPr="0097283D" w:rsidRDefault="0097283D" w:rsidP="0097283D">
      <w:pPr>
        <w:numPr>
          <w:ilvl w:val="0"/>
          <w:numId w:val="12"/>
        </w:numPr>
      </w:pPr>
      <w:r w:rsidRPr="0097283D">
        <w:rPr>
          <w:b/>
          <w:bCs/>
        </w:rPr>
        <w:t>Metrics</w:t>
      </w:r>
      <w:r w:rsidRPr="0097283D">
        <w:t>:</w:t>
      </w:r>
    </w:p>
    <w:p w14:paraId="2D1D6282" w14:textId="77777777" w:rsidR="0097283D" w:rsidRPr="0097283D" w:rsidRDefault="0097283D" w:rsidP="0097283D">
      <w:pPr>
        <w:numPr>
          <w:ilvl w:val="1"/>
          <w:numId w:val="12"/>
        </w:numPr>
      </w:pPr>
      <w:r w:rsidRPr="0097283D">
        <w:t>Orders down by 46%</w:t>
      </w:r>
    </w:p>
    <w:p w14:paraId="5B58E9AB" w14:textId="77777777" w:rsidR="0097283D" w:rsidRPr="0097283D" w:rsidRDefault="0097283D" w:rsidP="0097283D">
      <w:pPr>
        <w:numPr>
          <w:ilvl w:val="1"/>
          <w:numId w:val="12"/>
        </w:numPr>
      </w:pPr>
      <w:r w:rsidRPr="0097283D">
        <w:t>M2C = 15%</w:t>
      </w:r>
    </w:p>
    <w:p w14:paraId="7D093A28" w14:textId="77777777" w:rsidR="0097283D" w:rsidRPr="0097283D" w:rsidRDefault="0097283D" w:rsidP="0097283D">
      <w:pPr>
        <w:numPr>
          <w:ilvl w:val="1"/>
          <w:numId w:val="12"/>
        </w:numPr>
      </w:pPr>
      <w:r w:rsidRPr="0097283D">
        <w:t>P2O slightly deviated</w:t>
      </w:r>
    </w:p>
    <w:p w14:paraId="66090617" w14:textId="77777777" w:rsidR="0097283D" w:rsidRPr="0097283D" w:rsidRDefault="0097283D" w:rsidP="0097283D">
      <w:pPr>
        <w:numPr>
          <w:ilvl w:val="1"/>
          <w:numId w:val="12"/>
        </w:numPr>
      </w:pPr>
      <w:r w:rsidRPr="0097283D">
        <w:t>Out-of-stock items = 64 (second highest for the year)</w:t>
      </w:r>
    </w:p>
    <w:p w14:paraId="033BA069" w14:textId="77777777" w:rsidR="0097283D" w:rsidRPr="0097283D" w:rsidRDefault="0097283D" w:rsidP="0097283D">
      <w:pPr>
        <w:numPr>
          <w:ilvl w:val="0"/>
          <w:numId w:val="12"/>
        </w:numPr>
      </w:pPr>
      <w:r w:rsidRPr="0097283D">
        <w:rPr>
          <w:b/>
          <w:bCs/>
        </w:rPr>
        <w:t>Insight</w:t>
      </w:r>
      <w:r w:rsidRPr="0097283D">
        <w:t>: The high number of out-of-stock items caused fewer completed orders and led to poor performance in M2C conversions.</w:t>
      </w:r>
    </w:p>
    <w:p w14:paraId="21859FE2" w14:textId="77777777" w:rsidR="0097283D" w:rsidRPr="0097283D" w:rsidRDefault="0097283D" w:rsidP="0097283D">
      <w:pPr>
        <w:rPr>
          <w:b/>
          <w:bCs/>
        </w:rPr>
      </w:pPr>
      <w:r w:rsidRPr="0097283D">
        <w:rPr>
          <w:b/>
          <w:bCs/>
        </w:rPr>
        <w:t>13. November 17, 2019 (Sunday)</w:t>
      </w:r>
    </w:p>
    <w:p w14:paraId="1E535C60" w14:textId="77777777" w:rsidR="0097283D" w:rsidRPr="0097283D" w:rsidRDefault="0097283D" w:rsidP="0097283D">
      <w:pPr>
        <w:numPr>
          <w:ilvl w:val="0"/>
          <w:numId w:val="13"/>
        </w:numPr>
      </w:pPr>
      <w:r w:rsidRPr="0097283D">
        <w:rPr>
          <w:b/>
          <w:bCs/>
        </w:rPr>
        <w:t>Observation</w:t>
      </w:r>
      <w:r w:rsidRPr="0097283D">
        <w:t>: Conversion rate was 2%, and orders decreased.</w:t>
      </w:r>
    </w:p>
    <w:p w14:paraId="7F0B8CFD" w14:textId="77777777" w:rsidR="0097283D" w:rsidRPr="0097283D" w:rsidRDefault="0097283D" w:rsidP="0097283D">
      <w:pPr>
        <w:numPr>
          <w:ilvl w:val="0"/>
          <w:numId w:val="13"/>
        </w:numPr>
      </w:pPr>
      <w:r w:rsidRPr="0097283D">
        <w:rPr>
          <w:b/>
          <w:bCs/>
        </w:rPr>
        <w:t>Metrics</w:t>
      </w:r>
      <w:r w:rsidRPr="0097283D">
        <w:t>:</w:t>
      </w:r>
    </w:p>
    <w:p w14:paraId="792CB600" w14:textId="77777777" w:rsidR="0097283D" w:rsidRPr="0097283D" w:rsidRDefault="0097283D" w:rsidP="0097283D">
      <w:pPr>
        <w:numPr>
          <w:ilvl w:val="1"/>
          <w:numId w:val="13"/>
        </w:numPr>
      </w:pPr>
      <w:r w:rsidRPr="0097283D">
        <w:t>Orders down by 43%</w:t>
      </w:r>
    </w:p>
    <w:p w14:paraId="434F1403" w14:textId="77777777" w:rsidR="0097283D" w:rsidRPr="0097283D" w:rsidRDefault="0097283D" w:rsidP="0097283D">
      <w:pPr>
        <w:numPr>
          <w:ilvl w:val="1"/>
          <w:numId w:val="13"/>
        </w:numPr>
      </w:pPr>
      <w:r w:rsidRPr="0097283D">
        <w:t>M2C = 14% (fluctuated)</w:t>
      </w:r>
    </w:p>
    <w:p w14:paraId="4BBF943A" w14:textId="77777777" w:rsidR="0097283D" w:rsidRPr="0097283D" w:rsidRDefault="0097283D" w:rsidP="0097283D">
      <w:pPr>
        <w:numPr>
          <w:ilvl w:val="1"/>
          <w:numId w:val="13"/>
        </w:numPr>
      </w:pPr>
      <w:r w:rsidRPr="0097283D">
        <w:t>Out-of-stock items = 112 (highest for the year)</w:t>
      </w:r>
    </w:p>
    <w:p w14:paraId="0FA64672" w14:textId="77777777" w:rsidR="0097283D" w:rsidRPr="0097283D" w:rsidRDefault="0097283D" w:rsidP="0097283D">
      <w:pPr>
        <w:numPr>
          <w:ilvl w:val="0"/>
          <w:numId w:val="13"/>
        </w:numPr>
      </w:pPr>
      <w:r w:rsidRPr="0097283D">
        <w:rPr>
          <w:b/>
          <w:bCs/>
        </w:rPr>
        <w:t>Insight</w:t>
      </w:r>
      <w:r w:rsidRPr="0097283D">
        <w:t>: A record high number of out-of-stock items severely impacted order completion rates.</w:t>
      </w:r>
    </w:p>
    <w:p w14:paraId="78E940ED" w14:textId="060C76A6" w:rsidR="0097283D" w:rsidRPr="0097283D" w:rsidRDefault="0097283D" w:rsidP="0097283D"/>
    <w:p w14:paraId="276CC92C" w14:textId="77777777" w:rsidR="0097283D" w:rsidRPr="0097283D" w:rsidRDefault="0097283D" w:rsidP="0097283D">
      <w:pPr>
        <w:rPr>
          <w:b/>
          <w:bCs/>
        </w:rPr>
      </w:pPr>
      <w:r w:rsidRPr="0097283D">
        <w:rPr>
          <w:b/>
          <w:bCs/>
        </w:rPr>
        <w:t>Dates with Highest Order and Conversion Changes</w:t>
      </w:r>
    </w:p>
    <w:p w14:paraId="136E673E" w14:textId="77777777" w:rsidR="0097283D" w:rsidRPr="0097283D" w:rsidRDefault="0097283D" w:rsidP="0097283D">
      <w:pPr>
        <w:numPr>
          <w:ilvl w:val="0"/>
          <w:numId w:val="14"/>
        </w:numPr>
      </w:pPr>
      <w:r w:rsidRPr="0097283D">
        <w:rPr>
          <w:b/>
          <w:bCs/>
        </w:rPr>
        <w:t>Key Dates</w:t>
      </w:r>
      <w:r w:rsidRPr="0097283D">
        <w:t>:</w:t>
      </w:r>
    </w:p>
    <w:p w14:paraId="0D7B693A" w14:textId="77777777" w:rsidR="0097283D" w:rsidRPr="0097283D" w:rsidRDefault="0097283D" w:rsidP="0097283D">
      <w:pPr>
        <w:numPr>
          <w:ilvl w:val="1"/>
          <w:numId w:val="14"/>
        </w:numPr>
      </w:pPr>
      <w:r w:rsidRPr="0097283D">
        <w:t>February 26, 2019</w:t>
      </w:r>
    </w:p>
    <w:p w14:paraId="52809648" w14:textId="77777777" w:rsidR="0097283D" w:rsidRPr="0097283D" w:rsidRDefault="0097283D" w:rsidP="0097283D">
      <w:pPr>
        <w:numPr>
          <w:ilvl w:val="1"/>
          <w:numId w:val="14"/>
        </w:numPr>
      </w:pPr>
      <w:r w:rsidRPr="0097283D">
        <w:t>April 18, 2019</w:t>
      </w:r>
    </w:p>
    <w:p w14:paraId="2A123B8C" w14:textId="77777777" w:rsidR="0097283D" w:rsidRPr="0097283D" w:rsidRDefault="0097283D" w:rsidP="0097283D">
      <w:pPr>
        <w:numPr>
          <w:ilvl w:val="1"/>
          <w:numId w:val="14"/>
        </w:numPr>
      </w:pPr>
      <w:r w:rsidRPr="0097283D">
        <w:t>March 26, 2019</w:t>
      </w:r>
    </w:p>
    <w:p w14:paraId="18833936" w14:textId="77777777" w:rsidR="0097283D" w:rsidRPr="0097283D" w:rsidRDefault="0097283D" w:rsidP="0097283D">
      <w:pPr>
        <w:numPr>
          <w:ilvl w:val="1"/>
          <w:numId w:val="14"/>
        </w:numPr>
      </w:pPr>
      <w:r w:rsidRPr="0097283D">
        <w:t>August 18, 2019</w:t>
      </w:r>
    </w:p>
    <w:p w14:paraId="7D368DCD" w14:textId="77777777" w:rsidR="0097283D" w:rsidRPr="0097283D" w:rsidRDefault="0097283D" w:rsidP="0097283D">
      <w:pPr>
        <w:numPr>
          <w:ilvl w:val="0"/>
          <w:numId w:val="14"/>
        </w:numPr>
      </w:pPr>
      <w:r w:rsidRPr="0097283D">
        <w:rPr>
          <w:b/>
          <w:bCs/>
        </w:rPr>
        <w:t>Observations</w:t>
      </w:r>
      <w:r w:rsidRPr="0097283D">
        <w:t>: On these dates, the order changes ranged from a 235% to 173% increase compared to the previous week, and conversion rates increased by 157% to 228%.</w:t>
      </w:r>
    </w:p>
    <w:p w14:paraId="30EAF2BA" w14:textId="77777777" w:rsidR="0097283D" w:rsidRPr="0097283D" w:rsidRDefault="0097283D" w:rsidP="0097283D">
      <w:pPr>
        <w:numPr>
          <w:ilvl w:val="0"/>
          <w:numId w:val="14"/>
        </w:numPr>
      </w:pPr>
      <w:r w:rsidRPr="0097283D">
        <w:rPr>
          <w:b/>
          <w:bCs/>
        </w:rPr>
        <w:lastRenderedPageBreak/>
        <w:t>Insight</w:t>
      </w:r>
      <w:r w:rsidRPr="0097283D">
        <w:t>: C2P (Cart to Payment) and P2O (Payment to Order) metrics remained above 65%, and sometimes as high as 85%, leading to high conversion rates.</w:t>
      </w:r>
    </w:p>
    <w:p w14:paraId="4A8D4DFC" w14:textId="77777777" w:rsidR="00CE6B56" w:rsidRDefault="00CE6B56" w:rsidP="00841094">
      <w:pPr>
        <w:pStyle w:val="ListParagraph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E1E3F8F" w14:textId="77777777" w:rsidR="00CE6B56" w:rsidRDefault="00CE6B56" w:rsidP="00841094">
      <w:pPr>
        <w:pStyle w:val="ListParagraph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C2B201D" w14:textId="77777777" w:rsidR="00CE6B56" w:rsidRDefault="00CE6B56" w:rsidP="00841094">
      <w:pPr>
        <w:pStyle w:val="ListParagraph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5A760E6" w14:textId="5B83D910" w:rsidR="00841094" w:rsidRPr="00841094" w:rsidRDefault="00841094" w:rsidP="00841094">
      <w:pPr>
        <w:pStyle w:val="ListParagraph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41094">
        <w:rPr>
          <w:rFonts w:ascii="Times New Roman" w:hAnsi="Times New Roman" w:cs="Times New Roman"/>
          <w:b/>
          <w:sz w:val="40"/>
          <w:szCs w:val="40"/>
        </w:rPr>
        <w:t>Other Insights</w:t>
      </w:r>
    </w:p>
    <w:p w14:paraId="0393EDCC" w14:textId="2ADD41C1" w:rsidR="006909FA" w:rsidRDefault="00CE6B56" w:rsidP="00005DEA">
      <w:pPr>
        <w:pStyle w:val="ListParagraph"/>
        <w:numPr>
          <w:ilvl w:val="0"/>
          <w:numId w:val="15"/>
        </w:numPr>
        <w:ind w:left="0"/>
      </w:pPr>
      <w:r>
        <w:t xml:space="preserve">Weekday wise </w:t>
      </w:r>
      <w:proofErr w:type="gramStart"/>
      <w:r>
        <w:t>orders :</w:t>
      </w:r>
      <w:proofErr w:type="gramEnd"/>
      <w:r>
        <w:t xml:space="preserve"> we can observe that </w:t>
      </w:r>
      <w:proofErr w:type="spellStart"/>
      <w:r w:rsidR="00005DEA">
        <w:t>afte</w:t>
      </w:r>
      <w:proofErr w:type="spellEnd"/>
      <w:r w:rsidR="00005DEA">
        <w:t xml:space="preserve"> Saturday and Sunday we can see that in week days on Wednesday are  maximum orders are placed .</w:t>
      </w:r>
    </w:p>
    <w:p w14:paraId="627A07E7" w14:textId="77777777" w:rsidR="00CE6B56" w:rsidRDefault="00CE6B56"/>
    <w:p w14:paraId="2C3A198D" w14:textId="541D2D25" w:rsidR="00CE6B56" w:rsidRDefault="00CE6B56" w:rsidP="00CE6B56">
      <w:pPr>
        <w:jc w:val="center"/>
      </w:pPr>
      <w:r>
        <w:rPr>
          <w:noProof/>
        </w:rPr>
        <w:drawing>
          <wp:inline distT="0" distB="0" distL="0" distR="0" wp14:anchorId="7E59C805" wp14:editId="6005E746">
            <wp:extent cx="4145274" cy="2167890"/>
            <wp:effectExtent l="0" t="0" r="8255" b="3810"/>
            <wp:docPr id="192173588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3DBB11F-C016-8D21-4C9B-1F628E1666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80EE523" w14:textId="77777777" w:rsidR="006E1B9C" w:rsidRPr="006E1B9C" w:rsidRDefault="006E1B9C" w:rsidP="006E1B9C">
      <w:pPr>
        <w:pStyle w:val="ListParagraph"/>
        <w:numPr>
          <w:ilvl w:val="0"/>
          <w:numId w:val="16"/>
        </w:numPr>
        <w:ind w:left="142"/>
        <w:rPr>
          <w:rFonts w:cstheme="minorHAnsi"/>
          <w:sz w:val="24"/>
        </w:rPr>
      </w:pPr>
      <w:r w:rsidRPr="006E1B9C">
        <w:rPr>
          <w:rFonts w:cstheme="minorHAnsi"/>
          <w:sz w:val="24"/>
        </w:rPr>
        <w:t>All the dates that ended with a 95 percent success rate of payments, proportionally received the highest number of orders, had the highest overall conversion percentage and likely, highest P2O rates.</w:t>
      </w:r>
    </w:p>
    <w:p w14:paraId="5EC304EB" w14:textId="77777777" w:rsidR="006E1B9C" w:rsidRDefault="006E1B9C" w:rsidP="00CE6B56">
      <w:pPr>
        <w:jc w:val="center"/>
      </w:pPr>
    </w:p>
    <w:p w14:paraId="7D791F63" w14:textId="77777777" w:rsidR="006E1B9C" w:rsidRDefault="006E1B9C" w:rsidP="00CE6B56">
      <w:pPr>
        <w:jc w:val="center"/>
      </w:pPr>
    </w:p>
    <w:p w14:paraId="24EAEFA6" w14:textId="0E7DF9C9" w:rsidR="006E1B9C" w:rsidRDefault="006E1B9C" w:rsidP="00CE6B56">
      <w:pPr>
        <w:jc w:val="center"/>
      </w:pPr>
      <w:r>
        <w:rPr>
          <w:noProof/>
        </w:rPr>
        <w:drawing>
          <wp:inline distT="0" distB="0" distL="0" distR="0" wp14:anchorId="11E446E6" wp14:editId="185AC64A">
            <wp:extent cx="4572000" cy="2743200"/>
            <wp:effectExtent l="0" t="0" r="0" b="0"/>
            <wp:docPr id="33362206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273DF2C-4D46-586C-DB1F-9BA379BB66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CB7BED8" w14:textId="77777777" w:rsidR="006E1B9C" w:rsidRDefault="006E1B9C" w:rsidP="00CE6B56">
      <w:pPr>
        <w:jc w:val="center"/>
      </w:pPr>
    </w:p>
    <w:p w14:paraId="69CA070E" w14:textId="77777777" w:rsidR="006E1B9C" w:rsidRDefault="006E1B9C" w:rsidP="00CE6B56">
      <w:pPr>
        <w:jc w:val="center"/>
      </w:pPr>
    </w:p>
    <w:p w14:paraId="515DB3F0" w14:textId="77777777" w:rsidR="006E1B9C" w:rsidRDefault="006E1B9C" w:rsidP="00CE6B56">
      <w:pPr>
        <w:jc w:val="center"/>
      </w:pPr>
    </w:p>
    <w:p w14:paraId="567182C2" w14:textId="77777777" w:rsidR="006E1B9C" w:rsidRDefault="006E1B9C" w:rsidP="00CE6B56">
      <w:pPr>
        <w:jc w:val="center"/>
      </w:pPr>
    </w:p>
    <w:p w14:paraId="5ECD8811" w14:textId="77777777" w:rsidR="006E1B9C" w:rsidRDefault="006E1B9C" w:rsidP="00CE6B56">
      <w:pPr>
        <w:jc w:val="center"/>
      </w:pPr>
    </w:p>
    <w:p w14:paraId="60A7BD8F" w14:textId="1A46D19C" w:rsidR="006E1B9C" w:rsidRDefault="006E1B9C" w:rsidP="006E1B9C">
      <w:pPr>
        <w:pStyle w:val="ListParagraph"/>
        <w:numPr>
          <w:ilvl w:val="0"/>
          <w:numId w:val="15"/>
        </w:numPr>
        <w:ind w:left="426"/>
        <w:jc w:val="center"/>
      </w:pPr>
      <w:r>
        <w:t>From below graph we can come up with the observation that Lower the deliver charge higher is the conversion rate</w:t>
      </w:r>
    </w:p>
    <w:p w14:paraId="193D68C9" w14:textId="4C0E5238" w:rsidR="006E1B9C" w:rsidRDefault="006E1B9C" w:rsidP="00CE6B56">
      <w:pPr>
        <w:jc w:val="center"/>
      </w:pPr>
      <w:r>
        <w:rPr>
          <w:noProof/>
        </w:rPr>
        <w:drawing>
          <wp:inline distT="0" distB="0" distL="0" distR="0" wp14:anchorId="5C750316" wp14:editId="10044D8B">
            <wp:extent cx="4572000" cy="2743200"/>
            <wp:effectExtent l="0" t="0" r="0" b="0"/>
            <wp:docPr id="197687052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AFFE39B-ED4D-C483-3B59-1E4A39F702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5B20CED" w14:textId="77777777" w:rsidR="006E1B9C" w:rsidRDefault="006E1B9C" w:rsidP="00CE6B56">
      <w:pPr>
        <w:jc w:val="center"/>
      </w:pPr>
    </w:p>
    <w:p w14:paraId="7BB0617B" w14:textId="77777777" w:rsidR="006E1B9C" w:rsidRDefault="006E1B9C" w:rsidP="00CE6B56">
      <w:pPr>
        <w:jc w:val="center"/>
      </w:pPr>
    </w:p>
    <w:sectPr w:rsidR="006E1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ABD0B" w14:textId="77777777" w:rsidR="00EB0D57" w:rsidRDefault="00EB0D57" w:rsidP="006E1B9C">
      <w:pPr>
        <w:spacing w:after="0" w:line="240" w:lineRule="auto"/>
      </w:pPr>
      <w:r>
        <w:separator/>
      </w:r>
    </w:p>
  </w:endnote>
  <w:endnote w:type="continuationSeparator" w:id="0">
    <w:p w14:paraId="012D0D19" w14:textId="77777777" w:rsidR="00EB0D57" w:rsidRDefault="00EB0D57" w:rsidP="006E1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9A232F" w14:textId="77777777" w:rsidR="00EB0D57" w:rsidRDefault="00EB0D57" w:rsidP="006E1B9C">
      <w:pPr>
        <w:spacing w:after="0" w:line="240" w:lineRule="auto"/>
      </w:pPr>
      <w:r>
        <w:separator/>
      </w:r>
    </w:p>
  </w:footnote>
  <w:footnote w:type="continuationSeparator" w:id="0">
    <w:p w14:paraId="25AADFE9" w14:textId="77777777" w:rsidR="00EB0D57" w:rsidRDefault="00EB0D57" w:rsidP="006E1B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4422B"/>
    <w:multiLevelType w:val="multilevel"/>
    <w:tmpl w:val="3FB6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32C59"/>
    <w:multiLevelType w:val="multilevel"/>
    <w:tmpl w:val="39EA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B1980"/>
    <w:multiLevelType w:val="multilevel"/>
    <w:tmpl w:val="FC86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F7BF9"/>
    <w:multiLevelType w:val="multilevel"/>
    <w:tmpl w:val="7FF2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C13B80"/>
    <w:multiLevelType w:val="multilevel"/>
    <w:tmpl w:val="D88E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D756CA"/>
    <w:multiLevelType w:val="multilevel"/>
    <w:tmpl w:val="9886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EB513E"/>
    <w:multiLevelType w:val="multilevel"/>
    <w:tmpl w:val="0630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D67342"/>
    <w:multiLevelType w:val="multilevel"/>
    <w:tmpl w:val="ECA2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182A71"/>
    <w:multiLevelType w:val="multilevel"/>
    <w:tmpl w:val="E56C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EA0FCE"/>
    <w:multiLevelType w:val="hybridMultilevel"/>
    <w:tmpl w:val="63E02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2661E3"/>
    <w:multiLevelType w:val="multilevel"/>
    <w:tmpl w:val="373C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D40AD9"/>
    <w:multiLevelType w:val="multilevel"/>
    <w:tmpl w:val="BE52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FE63DB"/>
    <w:multiLevelType w:val="multilevel"/>
    <w:tmpl w:val="3350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2114DF"/>
    <w:multiLevelType w:val="multilevel"/>
    <w:tmpl w:val="DC94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D41A41"/>
    <w:multiLevelType w:val="hybridMultilevel"/>
    <w:tmpl w:val="20C45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404FCA"/>
    <w:multiLevelType w:val="multilevel"/>
    <w:tmpl w:val="6DFC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0325235">
    <w:abstractNumId w:val="11"/>
  </w:num>
  <w:num w:numId="2" w16cid:durableId="78020027">
    <w:abstractNumId w:val="8"/>
  </w:num>
  <w:num w:numId="3" w16cid:durableId="409619871">
    <w:abstractNumId w:val="4"/>
  </w:num>
  <w:num w:numId="4" w16cid:durableId="622083252">
    <w:abstractNumId w:val="2"/>
  </w:num>
  <w:num w:numId="5" w16cid:durableId="2138209532">
    <w:abstractNumId w:val="0"/>
  </w:num>
  <w:num w:numId="6" w16cid:durableId="1781561583">
    <w:abstractNumId w:val="1"/>
  </w:num>
  <w:num w:numId="7" w16cid:durableId="2096785410">
    <w:abstractNumId w:val="6"/>
  </w:num>
  <w:num w:numId="8" w16cid:durableId="694815252">
    <w:abstractNumId w:val="10"/>
  </w:num>
  <w:num w:numId="9" w16cid:durableId="37629795">
    <w:abstractNumId w:val="7"/>
  </w:num>
  <w:num w:numId="10" w16cid:durableId="1054081209">
    <w:abstractNumId w:val="3"/>
  </w:num>
  <w:num w:numId="11" w16cid:durableId="917399940">
    <w:abstractNumId w:val="15"/>
  </w:num>
  <w:num w:numId="12" w16cid:durableId="1779518961">
    <w:abstractNumId w:val="5"/>
  </w:num>
  <w:num w:numId="13" w16cid:durableId="333386491">
    <w:abstractNumId w:val="12"/>
  </w:num>
  <w:num w:numId="14" w16cid:durableId="1336617486">
    <w:abstractNumId w:val="13"/>
  </w:num>
  <w:num w:numId="15" w16cid:durableId="1768964719">
    <w:abstractNumId w:val="14"/>
  </w:num>
  <w:num w:numId="16" w16cid:durableId="21461977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FFD"/>
    <w:rsid w:val="00005DEA"/>
    <w:rsid w:val="00153FFD"/>
    <w:rsid w:val="006909FA"/>
    <w:rsid w:val="006B5D31"/>
    <w:rsid w:val="006E1B9C"/>
    <w:rsid w:val="00807276"/>
    <w:rsid w:val="00841094"/>
    <w:rsid w:val="0097283D"/>
    <w:rsid w:val="00CE6B56"/>
    <w:rsid w:val="00EB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4342"/>
  <w15:chartTrackingRefBased/>
  <w15:docId w15:val="{A7048A35-7D8C-4EFC-A688-7E26E837A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0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1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B9C"/>
  </w:style>
  <w:style w:type="paragraph" w:styleId="Footer">
    <w:name w:val="footer"/>
    <w:basedOn w:val="Normal"/>
    <w:link w:val="FooterChar"/>
    <w:uiPriority w:val="99"/>
    <w:unhideWhenUsed/>
    <w:rsid w:val="006E1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1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onul\OneDrive\Desktop\Swiggy%20Funnel%20Analysis\Funnel%20Case%20Study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onul\OneDrive\Desktop\Swiggy%20Funnel%20Analysis\Funnel%20Case%20Study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onul\OneDrive\Desktop\Swiggy%20Funnel%20Analysis\Funnel%20Case%20Study%20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Weekday</a:t>
            </a:r>
            <a:r>
              <a:rPr lang="en-IN" baseline="0"/>
              <a:t> vs orders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12700">
              <a:solidFill>
                <a:schemeClr val="lt2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Total</c:v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Lit>
              <c:ptCount val="7"/>
              <c:pt idx="0">
                <c:v>Sunday</c:v>
              </c:pt>
              <c:pt idx="1">
                <c:v>Monday</c:v>
              </c:pt>
              <c:pt idx="2">
                <c:v>Tuesday</c:v>
              </c:pt>
              <c:pt idx="3">
                <c:v>Wednesday</c:v>
              </c:pt>
              <c:pt idx="4">
                <c:v>Thursday</c:v>
              </c:pt>
              <c:pt idx="5">
                <c:v>Friday</c:v>
              </c:pt>
              <c:pt idx="6">
                <c:v>Saturday</c:v>
              </c:pt>
            </c:strLit>
          </c:cat>
          <c:val>
            <c:numLit>
              <c:formatCode>General</c:formatCode>
              <c:ptCount val="7"/>
              <c:pt idx="0">
                <c:v>85599212</c:v>
              </c:pt>
              <c:pt idx="1">
                <c:v>66541638</c:v>
              </c:pt>
              <c:pt idx="2">
                <c:v>65616473.673280001</c:v>
              </c:pt>
              <c:pt idx="3">
                <c:v>69923424</c:v>
              </c:pt>
              <c:pt idx="4">
                <c:v>65711925</c:v>
              </c:pt>
              <c:pt idx="5">
                <c:v>67566585</c:v>
              </c:pt>
              <c:pt idx="6">
                <c:v>85803322</c:v>
              </c:pt>
            </c:numLit>
          </c:val>
          <c:extLst>
            <c:ext xmlns:c16="http://schemas.microsoft.com/office/drawing/2014/chart" uri="{C3380CC4-5D6E-409C-BE32-E72D297353CC}">
              <c16:uniqueId val="{00000000-AF7D-4442-B860-4561034BA0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559382128"/>
        <c:axId val="598200320"/>
      </c:barChart>
      <c:catAx>
        <c:axId val="559382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8200320"/>
        <c:crosses val="autoZero"/>
        <c:auto val="1"/>
        <c:lblAlgn val="ctr"/>
        <c:lblOffset val="100"/>
        <c:noMultiLvlLbl val="0"/>
      </c:catAx>
      <c:valAx>
        <c:axId val="598200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9382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[Funnel Case Study Data.xlsx]Sheet2!PivotTable4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Sheet2!$B$17</c:f>
              <c:strCache>
                <c:ptCount val="1"/>
                <c:pt idx="0">
                  <c:v>Sum of Overall conversion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Sheet2!$A$18:$A$24</c:f>
              <c:strCache>
                <c:ptCount val="6"/>
                <c:pt idx="0">
                  <c:v>0.65</c:v>
                </c:pt>
                <c:pt idx="1">
                  <c:v>0.91</c:v>
                </c:pt>
                <c:pt idx="2">
                  <c:v>0.92</c:v>
                </c:pt>
                <c:pt idx="3">
                  <c:v>0.93</c:v>
                </c:pt>
                <c:pt idx="4">
                  <c:v>0.94</c:v>
                </c:pt>
                <c:pt idx="5">
                  <c:v>0.95</c:v>
                </c:pt>
              </c:strCache>
            </c:strRef>
          </c:cat>
          <c:val>
            <c:numRef>
              <c:f>Sheet2!$B$18:$B$24</c:f>
              <c:numCache>
                <c:formatCode>General</c:formatCode>
                <c:ptCount val="6"/>
                <c:pt idx="0">
                  <c:v>3.2258660130726403E-2</c:v>
                </c:pt>
                <c:pt idx="1">
                  <c:v>3.9878591103214305</c:v>
                </c:pt>
                <c:pt idx="2">
                  <c:v>3.1655058070731612</c:v>
                </c:pt>
                <c:pt idx="3">
                  <c:v>3.4816282559138165</c:v>
                </c:pt>
                <c:pt idx="4">
                  <c:v>4.1313348005022981</c:v>
                </c:pt>
                <c:pt idx="5">
                  <c:v>4.5153384313832179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AC-4F6B-9879-4F1B8A6A44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02900112"/>
        <c:axId val="1202895792"/>
      </c:barChart>
      <c:lineChart>
        <c:grouping val="standard"/>
        <c:varyColors val="0"/>
        <c:ser>
          <c:idx val="1"/>
          <c:order val="1"/>
          <c:tx>
            <c:strRef>
              <c:f>Sheet2!$C$17</c:f>
              <c:strCache>
                <c:ptCount val="1"/>
                <c:pt idx="0">
                  <c:v>Sum of P2O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Sheet2!$A$18:$A$24</c:f>
              <c:strCache>
                <c:ptCount val="6"/>
                <c:pt idx="0">
                  <c:v>0.65</c:v>
                </c:pt>
                <c:pt idx="1">
                  <c:v>0.91</c:v>
                </c:pt>
                <c:pt idx="2">
                  <c:v>0.92</c:v>
                </c:pt>
                <c:pt idx="3">
                  <c:v>0.93</c:v>
                </c:pt>
                <c:pt idx="4">
                  <c:v>0.94</c:v>
                </c:pt>
                <c:pt idx="5">
                  <c:v>0.95</c:v>
                </c:pt>
              </c:strCache>
            </c:strRef>
          </c:cat>
          <c:val>
            <c:numRef>
              <c:f>Sheet2!$C$18:$C$24</c:f>
              <c:numCache>
                <c:formatCode>General</c:formatCode>
                <c:ptCount val="6"/>
                <c:pt idx="0">
                  <c:v>0.38539988387533919</c:v>
                </c:pt>
                <c:pt idx="1">
                  <c:v>60.462397420383112</c:v>
                </c:pt>
                <c:pt idx="2">
                  <c:v>49.133194854223476</c:v>
                </c:pt>
                <c:pt idx="3">
                  <c:v>53.484397738506381</c:v>
                </c:pt>
                <c:pt idx="4">
                  <c:v>61.599398631150542</c:v>
                </c:pt>
                <c:pt idx="5">
                  <c:v>70.102797571660886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8AC-4F6B-9879-4F1B8A6A44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02895312"/>
        <c:axId val="1202893872"/>
      </c:lineChart>
      <c:catAx>
        <c:axId val="1202900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2895792"/>
        <c:crosses val="autoZero"/>
        <c:auto val="1"/>
        <c:lblAlgn val="ctr"/>
        <c:lblOffset val="100"/>
        <c:noMultiLvlLbl val="0"/>
      </c:catAx>
      <c:valAx>
        <c:axId val="1202895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2900112"/>
        <c:crosses val="autoZero"/>
        <c:crossBetween val="between"/>
      </c:valAx>
      <c:valAx>
        <c:axId val="1202893872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2895312"/>
        <c:crosses val="max"/>
        <c:crossBetween val="between"/>
      </c:valAx>
      <c:catAx>
        <c:axId val="120289531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20289387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[Funnel Case Study Data.xlsx]Sheet2!PivotTable5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Avg Delivery charg vs conversion 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cked"/>
        <c:varyColors val="0"/>
        <c:ser>
          <c:idx val="0"/>
          <c:order val="0"/>
          <c:tx>
            <c:strRef>
              <c:f>Sheet2!$L$2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Sheet2!$K$3:$K$10</c:f>
              <c:strCache>
                <c:ptCount val="7"/>
                <c:pt idx="0">
                  <c:v>25</c:v>
                </c:pt>
                <c:pt idx="1">
                  <c:v>26</c:v>
                </c:pt>
                <c:pt idx="2">
                  <c:v>27</c:v>
                </c:pt>
                <c:pt idx="3">
                  <c:v>28</c:v>
                </c:pt>
                <c:pt idx="4">
                  <c:v>29</c:v>
                </c:pt>
                <c:pt idx="5">
                  <c:v>30</c:v>
                </c:pt>
                <c:pt idx="6">
                  <c:v>56</c:v>
                </c:pt>
              </c:strCache>
            </c:strRef>
          </c:cat>
          <c:val>
            <c:numRef>
              <c:f>Sheet2!$L$3:$L$10</c:f>
              <c:numCache>
                <c:formatCode>General</c:formatCode>
                <c:ptCount val="7"/>
                <c:pt idx="0">
                  <c:v>3.7548958410823099</c:v>
                </c:pt>
                <c:pt idx="1">
                  <c:v>2.9518348772641687</c:v>
                </c:pt>
                <c:pt idx="2">
                  <c:v>3.3663631764899793</c:v>
                </c:pt>
                <c:pt idx="3">
                  <c:v>2.6432343240483513</c:v>
                </c:pt>
                <c:pt idx="4">
                  <c:v>3.3066910007687764</c:v>
                </c:pt>
                <c:pt idx="5">
                  <c:v>3.2716070250991272</c:v>
                </c:pt>
                <c:pt idx="6">
                  <c:v>1.9298820571939712E-2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D9-4350-BD10-921BA5A4BB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3147888"/>
        <c:axId val="603146448"/>
      </c:lineChart>
      <c:catAx>
        <c:axId val="603147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3146448"/>
        <c:crosses val="autoZero"/>
        <c:auto val="1"/>
        <c:lblAlgn val="ctr"/>
        <c:lblOffset val="100"/>
        <c:noMultiLvlLbl val="0"/>
      </c:catAx>
      <c:valAx>
        <c:axId val="603146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3147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6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sonule</dc:creator>
  <cp:keywords/>
  <dc:description/>
  <cp:lastModifiedBy>bhakti sonule</cp:lastModifiedBy>
  <cp:revision>3</cp:revision>
  <dcterms:created xsi:type="dcterms:W3CDTF">2024-09-22T10:51:00Z</dcterms:created>
  <dcterms:modified xsi:type="dcterms:W3CDTF">2024-09-22T16:52:00Z</dcterms:modified>
</cp:coreProperties>
</file>