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a"/>
        <w:tblW w:w="0" w:type="auto"/>
        <w:tblLayout w:type="fixed"/>
        <w:tblLook w:val="04A0" w:firstRow="1" w:lastRow="0" w:firstColumn="1" w:lastColumn="0" w:noHBand="0" w:noVBand="1"/>
      </w:tblPr>
      <w:tblGrid>
        <w:gridCol w:w="1276"/>
        <w:gridCol w:w="1134"/>
        <w:gridCol w:w="1276"/>
        <w:gridCol w:w="2126"/>
        <w:gridCol w:w="1276"/>
        <w:gridCol w:w="1928"/>
      </w:tblGrid>
      <w:tr w:rsidR="00231305" w14:paraId="17B03B4B" w14:textId="77777777" w:rsidTr="00231305">
        <w:tc>
          <w:tcPr>
            <w:tcW w:w="1276" w:type="dxa"/>
            <w:tcBorders>
              <w:top w:val="nil"/>
              <w:left w:val="nil"/>
              <w:bottom w:val="single" w:sz="4" w:space="0" w:color="auto"/>
              <w:right w:val="nil"/>
            </w:tcBorders>
          </w:tcPr>
          <w:p w14:paraId="2B2E99E2" w14:textId="77777777" w:rsidR="00231305" w:rsidRDefault="00231305" w:rsidP="00231305">
            <w:pPr>
              <w:jc w:val="center"/>
            </w:pPr>
          </w:p>
        </w:tc>
        <w:tc>
          <w:tcPr>
            <w:tcW w:w="1134" w:type="dxa"/>
            <w:tcBorders>
              <w:top w:val="nil"/>
              <w:left w:val="nil"/>
              <w:bottom w:val="single" w:sz="4" w:space="0" w:color="auto"/>
              <w:right w:val="single" w:sz="4" w:space="0" w:color="auto"/>
            </w:tcBorders>
          </w:tcPr>
          <w:p w14:paraId="35D23B2F" w14:textId="309B87D8" w:rsidR="00231305" w:rsidRDefault="00231305"/>
        </w:tc>
        <w:tc>
          <w:tcPr>
            <w:tcW w:w="1276" w:type="dxa"/>
            <w:tcBorders>
              <w:left w:val="single" w:sz="4" w:space="0" w:color="auto"/>
            </w:tcBorders>
          </w:tcPr>
          <w:p w14:paraId="59B740AF" w14:textId="77777777" w:rsidR="00231305" w:rsidRPr="00231305" w:rsidRDefault="00231305" w:rsidP="00231305">
            <w:pPr>
              <w:jc w:val="center"/>
              <w:rPr>
                <w:sz w:val="18"/>
                <w:szCs w:val="20"/>
              </w:rPr>
            </w:pPr>
            <w:r w:rsidRPr="00231305">
              <w:rPr>
                <w:rFonts w:hint="eastAsia"/>
                <w:sz w:val="18"/>
                <w:szCs w:val="20"/>
              </w:rPr>
              <w:t>작성자</w:t>
            </w:r>
          </w:p>
          <w:p w14:paraId="5D3549DF" w14:textId="663963E5" w:rsidR="00231305" w:rsidRDefault="00231305" w:rsidP="00231305">
            <w:pPr>
              <w:jc w:val="center"/>
            </w:pPr>
            <w:r w:rsidRPr="00231305">
              <w:rPr>
                <w:rFonts w:hint="eastAsia"/>
                <w:sz w:val="12"/>
                <w:szCs w:val="14"/>
              </w:rPr>
              <w:t>(학번,</w:t>
            </w:r>
            <w:r w:rsidRPr="00231305">
              <w:rPr>
                <w:sz w:val="12"/>
                <w:szCs w:val="14"/>
              </w:rPr>
              <w:t xml:space="preserve"> </w:t>
            </w:r>
            <w:r w:rsidRPr="00231305">
              <w:rPr>
                <w:rFonts w:hint="eastAsia"/>
                <w:sz w:val="12"/>
                <w:szCs w:val="14"/>
              </w:rPr>
              <w:t>이름</w:t>
            </w:r>
            <w:r w:rsidRPr="00231305">
              <w:rPr>
                <w:rFonts w:hint="eastAsia"/>
                <w:sz w:val="14"/>
                <w:szCs w:val="16"/>
              </w:rPr>
              <w:t>)</w:t>
            </w:r>
          </w:p>
        </w:tc>
        <w:tc>
          <w:tcPr>
            <w:tcW w:w="2126" w:type="dxa"/>
          </w:tcPr>
          <w:p w14:paraId="605FDB02" w14:textId="39419CC3" w:rsidR="00231305" w:rsidRDefault="00F5271F">
            <w:r>
              <w:rPr>
                <w:rFonts w:hint="eastAsia"/>
              </w:rPr>
              <w:t>2021180002 고서연</w:t>
            </w:r>
          </w:p>
        </w:tc>
        <w:tc>
          <w:tcPr>
            <w:tcW w:w="1276" w:type="dxa"/>
          </w:tcPr>
          <w:p w14:paraId="5861C440" w14:textId="4DC25A95" w:rsidR="00231305" w:rsidRDefault="00231305" w:rsidP="00231305">
            <w:pPr>
              <w:jc w:val="center"/>
            </w:pPr>
            <w:proofErr w:type="spellStart"/>
            <w:r>
              <w:rPr>
                <w:rFonts w:hint="eastAsia"/>
              </w:rPr>
              <w:t>팀명</w:t>
            </w:r>
            <w:proofErr w:type="spellEnd"/>
          </w:p>
        </w:tc>
        <w:tc>
          <w:tcPr>
            <w:tcW w:w="1928" w:type="dxa"/>
          </w:tcPr>
          <w:p w14:paraId="39B2B400" w14:textId="27E6C435" w:rsidR="00231305" w:rsidRDefault="00231305"/>
        </w:tc>
      </w:tr>
      <w:tr w:rsidR="00CB375E" w14:paraId="10E5A1A9" w14:textId="77777777" w:rsidTr="00231305">
        <w:tc>
          <w:tcPr>
            <w:tcW w:w="1276" w:type="dxa"/>
            <w:tcBorders>
              <w:top w:val="single" w:sz="4" w:space="0" w:color="auto"/>
            </w:tcBorders>
          </w:tcPr>
          <w:p w14:paraId="5EDF772C" w14:textId="12C939CF" w:rsidR="00CB375E" w:rsidRDefault="00CB375E" w:rsidP="00CB375E">
            <w:pPr>
              <w:jc w:val="center"/>
            </w:pPr>
            <w:r>
              <w:rPr>
                <w:rFonts w:hint="eastAsia"/>
              </w:rPr>
              <w:t>주차</w:t>
            </w:r>
          </w:p>
        </w:tc>
        <w:tc>
          <w:tcPr>
            <w:tcW w:w="1134" w:type="dxa"/>
            <w:tcBorders>
              <w:top w:val="single" w:sz="4" w:space="0" w:color="auto"/>
            </w:tcBorders>
          </w:tcPr>
          <w:p w14:paraId="3DEBC566" w14:textId="52B0F4E2" w:rsidR="00CB375E" w:rsidRDefault="00332AB4" w:rsidP="00CB375E">
            <w:r>
              <w:rPr>
                <w:rFonts w:hint="eastAsia"/>
              </w:rPr>
              <w:t>2</w:t>
            </w:r>
            <w:r w:rsidR="001644FA">
              <w:rPr>
                <w:rFonts w:hint="eastAsia"/>
              </w:rPr>
              <w:t>2</w:t>
            </w:r>
            <w:r w:rsidR="00CB375E">
              <w:rPr>
                <w:rFonts w:hint="eastAsia"/>
              </w:rPr>
              <w:t>주차</w:t>
            </w:r>
          </w:p>
        </w:tc>
        <w:tc>
          <w:tcPr>
            <w:tcW w:w="1276" w:type="dxa"/>
          </w:tcPr>
          <w:p w14:paraId="1900C1E8" w14:textId="4F2725AF" w:rsidR="00CB375E" w:rsidRDefault="00CB375E" w:rsidP="00CB375E">
            <w:pPr>
              <w:jc w:val="center"/>
            </w:pPr>
            <w:r>
              <w:rPr>
                <w:rFonts w:hint="eastAsia"/>
              </w:rPr>
              <w:t>기간</w:t>
            </w:r>
          </w:p>
        </w:tc>
        <w:tc>
          <w:tcPr>
            <w:tcW w:w="2126" w:type="dxa"/>
          </w:tcPr>
          <w:p w14:paraId="4D1BB1AE" w14:textId="740B61B6" w:rsidR="00CB375E" w:rsidRDefault="00332AB4" w:rsidP="00CB375E">
            <w:r>
              <w:rPr>
                <w:rFonts w:hint="eastAsia"/>
              </w:rPr>
              <w:t>24.10.</w:t>
            </w:r>
            <w:r w:rsidR="001644FA">
              <w:rPr>
                <w:rFonts w:hint="eastAsia"/>
              </w:rPr>
              <w:t>15</w:t>
            </w:r>
            <w:r>
              <w:rPr>
                <w:rFonts w:hint="eastAsia"/>
              </w:rPr>
              <w:t>~</w:t>
            </w:r>
            <w:r w:rsidR="001644FA">
              <w:rPr>
                <w:rFonts w:hint="eastAsia"/>
              </w:rPr>
              <w:t>24.11.04</w:t>
            </w:r>
          </w:p>
        </w:tc>
        <w:tc>
          <w:tcPr>
            <w:tcW w:w="1276" w:type="dxa"/>
          </w:tcPr>
          <w:p w14:paraId="3A7C363B" w14:textId="74C1F91A" w:rsidR="00CB375E" w:rsidRDefault="00CB375E" w:rsidP="00CB375E">
            <w:pPr>
              <w:jc w:val="center"/>
            </w:pPr>
            <w:r>
              <w:rPr>
                <w:rFonts w:hint="eastAsia"/>
              </w:rPr>
              <w:t>지도교수</w:t>
            </w:r>
          </w:p>
        </w:tc>
        <w:tc>
          <w:tcPr>
            <w:tcW w:w="1928" w:type="dxa"/>
          </w:tcPr>
          <w:p w14:paraId="4A393CFD" w14:textId="55120403" w:rsidR="00CB375E" w:rsidRDefault="00CB375E" w:rsidP="00CB375E">
            <w:proofErr w:type="spellStart"/>
            <w:proofErr w:type="gramStart"/>
            <w:r>
              <w:rPr>
                <w:rFonts w:hint="eastAsia"/>
              </w:rPr>
              <w:t>정내훈</w:t>
            </w:r>
            <w:proofErr w:type="spellEnd"/>
            <w:r>
              <w:rPr>
                <w:rFonts w:hint="eastAsia"/>
              </w:rPr>
              <w:t xml:space="preserve"> </w:t>
            </w:r>
            <w:r>
              <w:t xml:space="preserve"> (</w:t>
            </w:r>
            <w:proofErr w:type="gramEnd"/>
            <w:r>
              <w:rPr>
                <w:rFonts w:hint="eastAsia"/>
              </w:rPr>
              <w:t>서명)</w:t>
            </w:r>
          </w:p>
        </w:tc>
      </w:tr>
      <w:tr w:rsidR="00CB375E" w14:paraId="47C3A8C7" w14:textId="77777777" w:rsidTr="00231305">
        <w:tc>
          <w:tcPr>
            <w:tcW w:w="1276" w:type="dxa"/>
          </w:tcPr>
          <w:p w14:paraId="4DC70795" w14:textId="77777777" w:rsidR="00CB375E" w:rsidRDefault="00CB375E" w:rsidP="00CB375E">
            <w:pPr>
              <w:jc w:val="center"/>
            </w:pPr>
            <w:r>
              <w:rPr>
                <w:rFonts w:hint="eastAsia"/>
              </w:rPr>
              <w:t xml:space="preserve">이번 주 </w:t>
            </w:r>
          </w:p>
          <w:p w14:paraId="54778B83" w14:textId="4E527E60" w:rsidR="00CB375E" w:rsidRDefault="00CB375E" w:rsidP="00CB375E">
            <w:pPr>
              <w:jc w:val="center"/>
            </w:pPr>
            <w:r>
              <w:rPr>
                <w:rFonts w:hint="eastAsia"/>
              </w:rPr>
              <w:t>한 일</w:t>
            </w:r>
          </w:p>
        </w:tc>
        <w:tc>
          <w:tcPr>
            <w:tcW w:w="7740" w:type="dxa"/>
            <w:gridSpan w:val="5"/>
          </w:tcPr>
          <w:p w14:paraId="6E2976E9" w14:textId="5F5F1865" w:rsidR="00CB375E" w:rsidRPr="00F5271F" w:rsidRDefault="00BB021E" w:rsidP="00CB375E">
            <w:r>
              <w:rPr>
                <w:rFonts w:hint="eastAsia"/>
              </w:rPr>
              <w:t>논문</w:t>
            </w:r>
            <w:r w:rsidR="001644FA">
              <w:rPr>
                <w:rFonts w:hint="eastAsia"/>
              </w:rPr>
              <w:t xml:space="preserve"> 읽고 인용할만한 내용 정리하기</w:t>
            </w:r>
          </w:p>
        </w:tc>
      </w:tr>
    </w:tbl>
    <w:p w14:paraId="6C7BE969" w14:textId="16E6B25B" w:rsidR="00744B07" w:rsidRDefault="00231305" w:rsidP="00744B07">
      <w:r>
        <w:rPr>
          <w:rFonts w:hint="eastAsia"/>
        </w:rPr>
        <w:t>&lt;상세 수행 내용</w:t>
      </w:r>
      <w:r>
        <w:t>&gt;</w:t>
      </w:r>
    </w:p>
    <w:p w14:paraId="5469FF3C" w14:textId="77777777" w:rsidR="00061203" w:rsidRDefault="00061203" w:rsidP="00744B07"/>
    <w:p w14:paraId="798BD01C" w14:textId="7257AA6B" w:rsidR="00061203" w:rsidRDefault="00807FC0" w:rsidP="00744B07">
      <w:r>
        <w:rPr>
          <w:rFonts w:hint="eastAsia"/>
        </w:rPr>
        <w:t xml:space="preserve">논문 </w:t>
      </w:r>
      <w:proofErr w:type="gramStart"/>
      <w:r>
        <w:rPr>
          <w:rFonts w:hint="eastAsia"/>
        </w:rPr>
        <w:t>목표:</w:t>
      </w:r>
      <w:r w:rsidR="00061203" w:rsidRPr="00061203">
        <w:rPr>
          <w:rFonts w:hint="eastAsia"/>
        </w:rPr>
        <w:t>오픈월드</w:t>
      </w:r>
      <w:proofErr w:type="gramEnd"/>
      <w:r w:rsidR="00061203" w:rsidRPr="00061203">
        <w:t xml:space="preserve"> 게임에서의 새로운 '스토리 구성 요소'</w:t>
      </w:r>
      <w:proofErr w:type="spellStart"/>
      <w:r w:rsidR="00061203" w:rsidRPr="00061203">
        <w:t>를</w:t>
      </w:r>
      <w:proofErr w:type="spellEnd"/>
      <w:r w:rsidR="00061203" w:rsidRPr="00061203">
        <w:t xml:space="preserve"> 제시하고(또는 스토리의 몰입을 위해 필요한 요소) 이에 맞추어 게임들(레드 </w:t>
      </w:r>
      <w:proofErr w:type="spellStart"/>
      <w:r w:rsidR="00061203" w:rsidRPr="00061203">
        <w:t>데드</w:t>
      </w:r>
      <w:proofErr w:type="spellEnd"/>
      <w:r w:rsidR="00061203" w:rsidRPr="00061203">
        <w:t xml:space="preserve"> </w:t>
      </w:r>
      <w:proofErr w:type="spellStart"/>
      <w:r w:rsidR="00061203" w:rsidRPr="00061203">
        <w:t>리뎀션</w:t>
      </w:r>
      <w:proofErr w:type="spellEnd"/>
      <w:r w:rsidR="00061203" w:rsidRPr="00061203">
        <w:t>2, 야생의 숨결, 포켓몬스터 스칼렛 바이올렛 등)에서는 이 요소들이 어떻게 보여지고 있는지 보여주기</w:t>
      </w:r>
    </w:p>
    <w:p w14:paraId="2F57FD83" w14:textId="77777777" w:rsidR="00061203" w:rsidRPr="00807FC0" w:rsidRDefault="00061203" w:rsidP="00744B07">
      <w:pPr>
        <w:rPr>
          <w:rFonts w:hint="eastAsia"/>
        </w:rPr>
      </w:pPr>
    </w:p>
    <w:p w14:paraId="59C9A339" w14:textId="77777777" w:rsidR="001644FA" w:rsidRDefault="001644FA" w:rsidP="001644FA">
      <w:r>
        <w:t>[디지털 게임 스토리텔링과 사용자 경험 연구-</w:t>
      </w:r>
      <w:proofErr w:type="spellStart"/>
      <w:r>
        <w:t>발터</w:t>
      </w:r>
      <w:proofErr w:type="spellEnd"/>
      <w:r>
        <w:t xml:space="preserve"> </w:t>
      </w:r>
      <w:proofErr w:type="spellStart"/>
      <w:r>
        <w:t>벤야민의</w:t>
      </w:r>
      <w:proofErr w:type="spellEnd"/>
      <w:r>
        <w:t xml:space="preserve"> ‘이야기</w:t>
      </w:r>
      <w:proofErr w:type="spellStart"/>
      <w:r>
        <w:t>Erzählung</w:t>
      </w:r>
      <w:proofErr w:type="spellEnd"/>
      <w:r>
        <w:t>’ 개념을 중심으로-]</w:t>
      </w:r>
    </w:p>
    <w:p w14:paraId="27879DCC" w14:textId="77777777" w:rsidR="001644FA" w:rsidRDefault="001644FA" w:rsidP="001644FA"/>
    <w:p w14:paraId="18BD57A7" w14:textId="77777777" w:rsidR="001644FA" w:rsidRDefault="001644FA" w:rsidP="001644FA">
      <w:r>
        <w:rPr>
          <w:rFonts w:hint="eastAsia"/>
        </w:rPr>
        <w:t>미케</w:t>
      </w:r>
      <w:r>
        <w:t xml:space="preserve"> 발-스토리가 성립되기 위한 4가지 요건은 원인과 결과, 시작과 중간과 끝, 행위자와 서술자가 존재, 사건의 존재</w:t>
      </w:r>
    </w:p>
    <w:p w14:paraId="32D87284" w14:textId="77777777" w:rsidR="001644FA" w:rsidRDefault="001644FA" w:rsidP="001644FA">
      <w:r>
        <w:rPr>
          <w:rFonts w:hint="eastAsia"/>
        </w:rPr>
        <w:t>마리</w:t>
      </w:r>
      <w:r>
        <w:t xml:space="preserve"> </w:t>
      </w:r>
      <w:proofErr w:type="spellStart"/>
      <w:r>
        <w:t>로르</w:t>
      </w:r>
      <w:proofErr w:type="spellEnd"/>
      <w:r>
        <w:t xml:space="preserve"> 라이언-환경, 인물, 사건/플롯 세가지 요소를 가지고 있어야 함. 인과성과 사건성이 중요한 요소.</w:t>
      </w:r>
    </w:p>
    <w:p w14:paraId="34AE0B6B" w14:textId="77777777" w:rsidR="001644FA" w:rsidRDefault="001644FA" w:rsidP="001644FA">
      <w:proofErr w:type="spellStart"/>
      <w:r>
        <w:rPr>
          <w:rFonts w:hint="eastAsia"/>
        </w:rPr>
        <w:t>벤야민</w:t>
      </w:r>
      <w:proofErr w:type="spellEnd"/>
      <w:r>
        <w:t>-사용자 체험은 의지적 기억에 의한 것, 사용자 경험은 무의지적 기억에 의한 것</w:t>
      </w:r>
    </w:p>
    <w:p w14:paraId="13F8DD11" w14:textId="77777777" w:rsidR="001644FA" w:rsidRDefault="001644FA" w:rsidP="001644FA"/>
    <w:p w14:paraId="4D459CCF" w14:textId="77777777" w:rsidR="001644FA" w:rsidRDefault="001644FA" w:rsidP="001644FA">
      <w:r>
        <w:rPr>
          <w:rFonts w:hint="eastAsia"/>
        </w:rPr>
        <w:t>서사</w:t>
      </w:r>
      <w:r>
        <w:t>(</w:t>
      </w:r>
      <w:proofErr w:type="spellStart"/>
      <w:r>
        <w:t>내러티브</w:t>
      </w:r>
      <w:proofErr w:type="spellEnd"/>
      <w:proofErr w:type="gramStart"/>
      <w:r>
        <w:t>):스토리</w:t>
      </w:r>
      <w:proofErr w:type="gramEnd"/>
      <w:r>
        <w:t xml:space="preserve"> 중에서도 인과관계와 사건성이 뚜렷한 이야기의 집합체</w:t>
      </w:r>
    </w:p>
    <w:p w14:paraId="029D7D8E" w14:textId="77777777" w:rsidR="001644FA" w:rsidRDefault="001644FA" w:rsidP="001644FA"/>
    <w:p w14:paraId="6EE66795" w14:textId="77777777" w:rsidR="001644FA" w:rsidRDefault="001644FA" w:rsidP="001644FA"/>
    <w:p w14:paraId="1820A569" w14:textId="77777777" w:rsidR="001644FA" w:rsidRDefault="001644FA" w:rsidP="001644FA">
      <w:r>
        <w:t xml:space="preserve">[인터랙티브 스토리텔링이 플레이어의 몰입에 미치는 영향에 관한 연구 - 〈디트로이트: </w:t>
      </w:r>
      <w:proofErr w:type="spellStart"/>
      <w:r>
        <w:t>비컴</w:t>
      </w:r>
      <w:proofErr w:type="spellEnd"/>
      <w:r>
        <w:t xml:space="preserve"> </w:t>
      </w:r>
      <w:proofErr w:type="spellStart"/>
      <w:r>
        <w:t>휴먼〉을</w:t>
      </w:r>
      <w:proofErr w:type="spellEnd"/>
      <w:r>
        <w:t xml:space="preserve"> 중심으로]</w:t>
      </w:r>
    </w:p>
    <w:p w14:paraId="3776754D" w14:textId="77777777" w:rsidR="001644FA" w:rsidRDefault="001644FA" w:rsidP="001644FA"/>
    <w:p w14:paraId="567EE1BD" w14:textId="77777777" w:rsidR="001644FA" w:rsidRDefault="001644FA" w:rsidP="001644FA">
      <w:r>
        <w:rPr>
          <w:rFonts w:hint="eastAsia"/>
        </w:rPr>
        <w:t>자기</w:t>
      </w:r>
      <w:r>
        <w:t xml:space="preserve"> 결정 </w:t>
      </w:r>
      <w:proofErr w:type="gramStart"/>
      <w:r>
        <w:t>이론:자율성</w:t>
      </w:r>
      <w:proofErr w:type="gramEnd"/>
      <w:r>
        <w:t xml:space="preserve">, </w:t>
      </w:r>
      <w:proofErr w:type="spellStart"/>
      <w:r>
        <w:t>유능감</w:t>
      </w:r>
      <w:proofErr w:type="spellEnd"/>
      <w:r>
        <w:t>, 관계성이라는 세 가지 기본 심리적 필요가 개인의 행동과 심리 상태에 영향을 미치는 방법을 설명</w:t>
      </w:r>
    </w:p>
    <w:p w14:paraId="5CA6F689" w14:textId="77777777" w:rsidR="001644FA" w:rsidRDefault="001644FA" w:rsidP="001644FA"/>
    <w:p w14:paraId="0C4CCEAC" w14:textId="77777777" w:rsidR="001644FA" w:rsidRDefault="001644FA" w:rsidP="001644FA"/>
    <w:p w14:paraId="79A15B59" w14:textId="77777777" w:rsidR="001644FA" w:rsidRDefault="001644FA" w:rsidP="001644FA">
      <w:r>
        <w:lastRenderedPageBreak/>
        <w:t>[</w:t>
      </w:r>
      <w:proofErr w:type="spellStart"/>
      <w:r>
        <w:t>스토리콘텐츠와</w:t>
      </w:r>
      <w:proofErr w:type="spellEnd"/>
      <w:r>
        <w:t xml:space="preserve"> 스토리텔링에 대한 </w:t>
      </w:r>
      <w:proofErr w:type="gramStart"/>
      <w:r>
        <w:t>성찰 :</w:t>
      </w:r>
      <w:proofErr w:type="gramEnd"/>
      <w:r>
        <w:t xml:space="preserve"> 개념, 이론, 영역, 범주에 관한 시론]</w:t>
      </w:r>
    </w:p>
    <w:p w14:paraId="3E3A4E62" w14:textId="77777777" w:rsidR="001644FA" w:rsidRDefault="001644FA" w:rsidP="001644FA"/>
    <w:p w14:paraId="5DDDD28D" w14:textId="77777777" w:rsidR="001644FA" w:rsidRDefault="001644FA" w:rsidP="001644FA">
      <w:r>
        <w:rPr>
          <w:rFonts w:hint="eastAsia"/>
        </w:rPr>
        <w:t>마리</w:t>
      </w:r>
      <w:r>
        <w:t xml:space="preserve"> </w:t>
      </w:r>
      <w:proofErr w:type="spellStart"/>
      <w:r>
        <w:t>로어</w:t>
      </w:r>
      <w:proofErr w:type="spellEnd"/>
      <w:r>
        <w:t xml:space="preserve"> 라이언-서사학은 </w:t>
      </w:r>
      <w:proofErr w:type="spellStart"/>
      <w:r>
        <w:t>롤랑</w:t>
      </w:r>
      <w:proofErr w:type="spellEnd"/>
      <w:r>
        <w:t xml:space="preserve"> </w:t>
      </w:r>
      <w:proofErr w:type="spellStart"/>
      <w:r>
        <w:t>바르트</w:t>
      </w:r>
      <w:proofErr w:type="spellEnd"/>
      <w:r>
        <w:t xml:space="preserve">, A. J. </w:t>
      </w:r>
      <w:proofErr w:type="spellStart"/>
      <w:r>
        <w:t>그레마스</w:t>
      </w:r>
      <w:proofErr w:type="spellEnd"/>
      <w:r>
        <w:t xml:space="preserve">, </w:t>
      </w:r>
      <w:proofErr w:type="spellStart"/>
      <w:r>
        <w:t>클로드</w:t>
      </w:r>
      <w:proofErr w:type="spellEnd"/>
      <w:r>
        <w:t xml:space="preserve"> </w:t>
      </w:r>
      <w:proofErr w:type="spellStart"/>
      <w:r>
        <w:t>브레몽</w:t>
      </w:r>
      <w:proofErr w:type="spellEnd"/>
      <w:r>
        <w:t xml:space="preserve">, </w:t>
      </w:r>
      <w:proofErr w:type="spellStart"/>
      <w:r>
        <w:t>츠베탕</w:t>
      </w:r>
      <w:proofErr w:type="spellEnd"/>
      <w:r>
        <w:t xml:space="preserve"> </w:t>
      </w:r>
      <w:proofErr w:type="spellStart"/>
      <w:r>
        <w:t>토도로프</w:t>
      </w:r>
      <w:proofErr w:type="spellEnd"/>
      <w:r>
        <w:t xml:space="preserve">, </w:t>
      </w:r>
      <w:proofErr w:type="spellStart"/>
      <w:r>
        <w:t>제라르</w:t>
      </w:r>
      <w:proofErr w:type="spellEnd"/>
      <w:r>
        <w:t xml:space="preserve"> 주네트의 서사에 관한 글이 실린 저널 communications </w:t>
      </w:r>
      <w:proofErr w:type="gramStart"/>
      <w:r>
        <w:t>제 8</w:t>
      </w:r>
      <w:proofErr w:type="gramEnd"/>
      <w:r>
        <w:t>호의 발행 시점에서 진정으로 출발했다.</w:t>
      </w:r>
    </w:p>
    <w:p w14:paraId="21E359F8" w14:textId="77777777" w:rsidR="001644FA" w:rsidRDefault="001644FA" w:rsidP="001644FA">
      <w:proofErr w:type="spellStart"/>
      <w:r>
        <w:rPr>
          <w:rFonts w:hint="eastAsia"/>
        </w:rPr>
        <w:t>제랄드</w:t>
      </w:r>
      <w:proofErr w:type="spellEnd"/>
      <w:r>
        <w:t xml:space="preserve"> </w:t>
      </w:r>
      <w:proofErr w:type="spellStart"/>
      <w:r>
        <w:t>프랭스</w:t>
      </w:r>
      <w:proofErr w:type="spellEnd"/>
      <w:r>
        <w:t>-연구자들 상당수가 서사적 테스트의 형태적 다양성을 인정하면서도 핵심 연구 대상은 기술 서사물, 특히 소설로 한정함.</w:t>
      </w:r>
    </w:p>
    <w:p w14:paraId="29FF4467" w14:textId="77777777" w:rsidR="001644FA" w:rsidRDefault="001644FA" w:rsidP="001644FA">
      <w:proofErr w:type="spellStart"/>
      <w:r>
        <w:rPr>
          <w:rFonts w:hint="eastAsia"/>
        </w:rPr>
        <w:t>클로드</w:t>
      </w:r>
      <w:proofErr w:type="spellEnd"/>
      <w:r>
        <w:t xml:space="preserve"> </w:t>
      </w:r>
      <w:proofErr w:type="spellStart"/>
      <w:r>
        <w:t>브레몽</w:t>
      </w:r>
      <w:proofErr w:type="spellEnd"/>
      <w:r>
        <w:t xml:space="preserve">, </w:t>
      </w:r>
      <w:proofErr w:type="spellStart"/>
      <w:r>
        <w:t>롤랑</w:t>
      </w:r>
      <w:proofErr w:type="spellEnd"/>
      <w:r>
        <w:t xml:space="preserve"> </w:t>
      </w:r>
      <w:proofErr w:type="spellStart"/>
      <w:r>
        <w:t>바르트</w:t>
      </w:r>
      <w:proofErr w:type="spellEnd"/>
      <w:r>
        <w:t>-스토리는 그것을 전달하는 기법과 무관하다. 한 매체에서 다른 매체로 옮겨도 스토리의 본질적 특성은 그대로 남는다. 소설을 연극이나 영화에 옮길 수 있다. 글로 읽든 이미지로 보든 몸짓을 해독하는 우리는 이야기를 따라간다. 매체가 달라도 전달되는 이야기는 같다.</w:t>
      </w:r>
    </w:p>
    <w:p w14:paraId="40EFFDEE" w14:textId="77777777" w:rsidR="001644FA" w:rsidRDefault="001644FA" w:rsidP="001644FA">
      <w:r>
        <w:rPr>
          <w:rFonts w:hint="eastAsia"/>
        </w:rPr>
        <w:t>박기수</w:t>
      </w:r>
      <w:r>
        <w:t xml:space="preserve">-스토리텔링의 개념은 독립적인 장르나 자족적인 </w:t>
      </w:r>
      <w:proofErr w:type="spellStart"/>
      <w:r>
        <w:t>실체라기</w:t>
      </w:r>
      <w:proofErr w:type="spellEnd"/>
      <w:r>
        <w:t xml:space="preserve"> 보다는 독립적인 텍스트를 구조화하기 위한 구성요소다.</w:t>
      </w:r>
    </w:p>
    <w:p w14:paraId="51ED7D7C" w14:textId="77777777" w:rsidR="001644FA" w:rsidRDefault="001644FA" w:rsidP="001644FA">
      <w:proofErr w:type="spellStart"/>
      <w:r>
        <w:rPr>
          <w:rFonts w:hint="eastAsia"/>
        </w:rPr>
        <w:t>최혜실</w:t>
      </w:r>
      <w:proofErr w:type="spellEnd"/>
      <w:r>
        <w:t xml:space="preserve">-스토리텔링이란 스토리와 멀티미디어적 혹은 </w:t>
      </w:r>
      <w:proofErr w:type="spellStart"/>
      <w:r>
        <w:t>구술적</w:t>
      </w:r>
      <w:proofErr w:type="spellEnd"/>
      <w:r>
        <w:t xml:space="preserve"> 속성, 상호작용성으로 현재성이 결합된 개념.</w:t>
      </w:r>
    </w:p>
    <w:p w14:paraId="1EF3D8B6" w14:textId="77777777" w:rsidR="001644FA" w:rsidRDefault="001644FA" w:rsidP="001644FA">
      <w:r>
        <w:rPr>
          <w:rFonts w:hint="eastAsia"/>
        </w:rPr>
        <w:t>이인화</w:t>
      </w:r>
      <w:r>
        <w:t>-스토리텔링이란 사건에 대한 진술이 지배적인 대화 양식. 여기서 스토리텔링은, 스토리, 담화, 스토리가 담화로 변하는 과정을 포함함.</w:t>
      </w:r>
    </w:p>
    <w:p w14:paraId="0BCD8FB8" w14:textId="77777777" w:rsidR="001644FA" w:rsidRDefault="001644FA" w:rsidP="001644FA"/>
    <w:p w14:paraId="680F31E6" w14:textId="77777777" w:rsidR="001644FA" w:rsidRDefault="001644FA" w:rsidP="001644FA">
      <w:proofErr w:type="spellStart"/>
      <w:proofErr w:type="gramStart"/>
      <w:r>
        <w:rPr>
          <w:rFonts w:hint="eastAsia"/>
        </w:rPr>
        <w:t>서사학</w:t>
      </w:r>
      <w:proofErr w:type="spellEnd"/>
      <w:r>
        <w:t>:러시아</w:t>
      </w:r>
      <w:proofErr w:type="gramEnd"/>
      <w:r>
        <w:t xml:space="preserve"> 형식주의 전통 위에서 출발</w:t>
      </w:r>
    </w:p>
    <w:p w14:paraId="29FA3D44" w14:textId="77777777" w:rsidR="001644FA" w:rsidRDefault="001644FA" w:rsidP="001644FA">
      <w:r>
        <w:rPr>
          <w:rFonts w:hint="eastAsia"/>
        </w:rPr>
        <w:t>언어적</w:t>
      </w:r>
      <w:r>
        <w:t xml:space="preserve"> </w:t>
      </w:r>
      <w:proofErr w:type="gramStart"/>
      <w:r>
        <w:t>스토리텔링:재현적인</w:t>
      </w:r>
      <w:proofErr w:type="gramEnd"/>
      <w:r>
        <w:t xml:space="preserve"> 서술에 있어서 유리하나, 영화나 드라마의 즉물적이고 모방적인 서술은 방법론에 있어서 또 다른 논점을 요구한다. 온라인 디지털 게임의 능동적 참여로 인해 서술의 경로가 달라져 기존 방법론적 체계에 균열을 야기한다.</w:t>
      </w:r>
    </w:p>
    <w:p w14:paraId="000D2516" w14:textId="77777777" w:rsidR="001644FA" w:rsidRDefault="001644FA" w:rsidP="001644FA">
      <w:proofErr w:type="gramStart"/>
      <w:r>
        <w:rPr>
          <w:rFonts w:hint="eastAsia"/>
        </w:rPr>
        <w:t>스토리</w:t>
      </w:r>
      <w:r>
        <w:t>:매체</w:t>
      </w:r>
      <w:proofErr w:type="gramEnd"/>
      <w:r>
        <w:t xml:space="preserve"> 독립적 성격을 가짐. 다만 스토리가 제시되는 형식, 곧 구조적 서술체로서 담화는 매체 </w:t>
      </w:r>
      <w:proofErr w:type="spellStart"/>
      <w:r>
        <w:t>관여적</w:t>
      </w:r>
      <w:proofErr w:type="spellEnd"/>
      <w:r>
        <w:t xml:space="preserve"> 성격을 가짐. 담화의 범주에서 최종적 '구현'의 층위를 따로 떼어놓고 보면 매체 종속적 특성을 내보임.</w:t>
      </w:r>
    </w:p>
    <w:p w14:paraId="13546622" w14:textId="77777777" w:rsidR="001644FA" w:rsidRDefault="001644FA" w:rsidP="001644FA">
      <w:r>
        <w:rPr>
          <w:rFonts w:hint="eastAsia"/>
        </w:rPr>
        <w:t>대개</w:t>
      </w:r>
      <w:r>
        <w:t xml:space="preserve"> 사건적 요소와 </w:t>
      </w:r>
      <w:proofErr w:type="spellStart"/>
      <w:r>
        <w:t>사물적</w:t>
      </w:r>
      <w:proofErr w:type="spellEnd"/>
      <w:r>
        <w:t xml:space="preserve"> 요소(인물, 배경 등)의 연대기적 결합 상태로 상상된다.</w:t>
      </w:r>
    </w:p>
    <w:p w14:paraId="27DECF1E" w14:textId="77777777" w:rsidR="001644FA" w:rsidRDefault="001644FA" w:rsidP="001644FA">
      <w:proofErr w:type="spellStart"/>
      <w:proofErr w:type="gramStart"/>
      <w:r>
        <w:rPr>
          <w:rFonts w:hint="eastAsia"/>
        </w:rPr>
        <w:t>스토리콘텐츠</w:t>
      </w:r>
      <w:proofErr w:type="spellEnd"/>
      <w:r>
        <w:t>:서사물</w:t>
      </w:r>
      <w:proofErr w:type="gramEnd"/>
      <w:r>
        <w:t xml:space="preserve">/서사체와 같은 관례적 용어로는 포용할 수 없는 </w:t>
      </w:r>
      <w:proofErr w:type="spellStart"/>
      <w:r>
        <w:t>디지컬</w:t>
      </w:r>
      <w:proofErr w:type="spellEnd"/>
      <w:r>
        <w:t xml:space="preserve"> 스토리텔링 영역의 결과물까지 함께 지칭할 수 있다. </w:t>
      </w:r>
    </w:p>
    <w:p w14:paraId="38534B9A" w14:textId="29BC6BD7" w:rsidR="00456A97" w:rsidRDefault="001644FA" w:rsidP="001644FA">
      <w:proofErr w:type="gramStart"/>
      <w:r>
        <w:rPr>
          <w:rFonts w:hint="eastAsia"/>
        </w:rPr>
        <w:t>담화</w:t>
      </w:r>
      <w:r>
        <w:t>:스토리를</w:t>
      </w:r>
      <w:proofErr w:type="gramEnd"/>
      <w:r>
        <w:t xml:space="preserve"> 심미적, 극적, 전략적 동기에 따라 </w:t>
      </w:r>
      <w:proofErr w:type="spellStart"/>
      <w:r>
        <w:t>질서화한</w:t>
      </w:r>
      <w:proofErr w:type="spellEnd"/>
      <w:r>
        <w:t xml:space="preserve"> 것. 이론적인 두 단계로 나눌 수 있는데, 첫째, 사건들이 유기적으로 조직되어 목적과 의도에 맞게 설계되는 플롯화의 단계로 구현에 </w:t>
      </w:r>
      <w:r>
        <w:lastRenderedPageBreak/>
        <w:t xml:space="preserve">영향을 받음(매체 </w:t>
      </w:r>
      <w:proofErr w:type="spellStart"/>
      <w:r>
        <w:t>관여적</w:t>
      </w:r>
      <w:proofErr w:type="spellEnd"/>
      <w:r>
        <w:t xml:space="preserve">). 둘째, 구현. 스토리가 최종적으로 </w:t>
      </w:r>
      <w:proofErr w:type="spellStart"/>
      <w:r>
        <w:t>중개되어</w:t>
      </w:r>
      <w:proofErr w:type="spellEnd"/>
      <w:r>
        <w:t xml:space="preserve"> 물리적으로 재현됨. 개별 매체는 서로 다른 약호화의 방식을 갖고, 표현 질료들의 운용 방식에 따라 차별화된 </w:t>
      </w:r>
      <w:proofErr w:type="spellStart"/>
      <w:r>
        <w:t>내러티브</w:t>
      </w:r>
      <w:proofErr w:type="spellEnd"/>
      <w:r>
        <w:t xml:space="preserve"> 문법과 표현 관습, 시각적 도상화의 방식을 가짐. 매체에 따라 서사성이 발현되는 </w:t>
      </w:r>
      <w:r>
        <w:rPr>
          <w:rFonts w:hint="eastAsia"/>
        </w:rPr>
        <w:t>특수한</w:t>
      </w:r>
      <w:r>
        <w:t xml:space="preserve"> </w:t>
      </w:r>
      <w:proofErr w:type="spellStart"/>
      <w:r>
        <w:t>매커니즘이</w:t>
      </w:r>
      <w:proofErr w:type="spellEnd"/>
      <w:r>
        <w:t xml:space="preserve"> 존재한다는 말과 같음.</w:t>
      </w:r>
    </w:p>
    <w:p w14:paraId="642D54A6" w14:textId="77777777" w:rsidR="00C155E7" w:rsidRDefault="00C155E7" w:rsidP="001644FA"/>
    <w:p w14:paraId="68BC512B" w14:textId="77777777" w:rsidR="00C155E7" w:rsidRDefault="00C155E7" w:rsidP="00C155E7"/>
    <w:p w14:paraId="1B82C1E7" w14:textId="77777777" w:rsidR="00C155E7" w:rsidRDefault="00C155E7" w:rsidP="00C155E7">
      <w:r>
        <w:t xml:space="preserve">[스토리 작법 패러다임의 </w:t>
      </w:r>
      <w:proofErr w:type="gramStart"/>
      <w:r>
        <w:t>전환 :</w:t>
      </w:r>
      <w:proofErr w:type="gramEnd"/>
      <w:r>
        <w:t xml:space="preserve"> 목표 경로에 따른 스토리의 분화와 장르 전환의 가능성을 중심으로]</w:t>
      </w:r>
    </w:p>
    <w:p w14:paraId="02558840" w14:textId="77777777" w:rsidR="00C155E7" w:rsidRDefault="00C155E7" w:rsidP="00C155E7"/>
    <w:p w14:paraId="26589DBF" w14:textId="77777777" w:rsidR="00C155E7" w:rsidRDefault="00C155E7" w:rsidP="00C155E7">
      <w:r>
        <w:rPr>
          <w:rFonts w:hint="eastAsia"/>
        </w:rPr>
        <w:t>로버트</w:t>
      </w:r>
      <w:r>
        <w:t xml:space="preserve"> 백기-도발적 사건이 이야기가 시작되고 나서 첫 4분의 1안에 배치되어야 한다.</w:t>
      </w:r>
    </w:p>
    <w:p w14:paraId="30A87F75" w14:textId="77777777" w:rsidR="00C155E7" w:rsidRDefault="00C155E7" w:rsidP="00C155E7"/>
    <w:p w14:paraId="4B2E7888" w14:textId="77777777" w:rsidR="00C155E7" w:rsidRDefault="00C155E7" w:rsidP="00C155E7">
      <w:proofErr w:type="gramStart"/>
      <w:r>
        <w:rPr>
          <w:rFonts w:hint="eastAsia"/>
        </w:rPr>
        <w:t>스토리</w:t>
      </w:r>
      <w:r>
        <w:t>:인물이</w:t>
      </w:r>
      <w:proofErr w:type="gramEnd"/>
      <w:r>
        <w:t xml:space="preserve"> 목표를 향해 나아가는 일련의 과정과 결과. 인물은 동기에 기반해 목표를 가지게 되며, 이 목표를 성취하기 위해 구체적인 행동을 하고 결과에 다다른다.</w:t>
      </w:r>
    </w:p>
    <w:p w14:paraId="50D2C8C1" w14:textId="77777777" w:rsidR="00C155E7" w:rsidRDefault="00C155E7" w:rsidP="00C155E7">
      <w:r>
        <w:rPr>
          <w:rFonts w:hint="eastAsia"/>
        </w:rPr>
        <w:t>인물의</w:t>
      </w:r>
      <w:r>
        <w:t xml:space="preserve"> 목표를 7가지 유형으로 나눠볼 수 있다. 1. 획득, 2. 제거, 3. 폭로, 4. 은폐, 5. 탈출, 6. 유지, 7. 예외. 여기서 예외는 자신에 대해 몰랐던 사실을 발견하거나, 진짜 목표를 숨겨두고 </w:t>
      </w:r>
      <w:proofErr w:type="spellStart"/>
      <w:r>
        <w:t>있었다라는</w:t>
      </w:r>
      <w:proofErr w:type="spellEnd"/>
      <w:r>
        <w:t xml:space="preserve"> 반전의 발생을 뜻한다. </w:t>
      </w:r>
    </w:p>
    <w:p w14:paraId="416C7BAA" w14:textId="77777777" w:rsidR="00C155E7" w:rsidRDefault="00C155E7" w:rsidP="00C155E7"/>
    <w:p w14:paraId="79D103A5" w14:textId="77777777" w:rsidR="00C155E7" w:rsidRDefault="00C155E7" w:rsidP="00C155E7">
      <w:r>
        <w:rPr>
          <w:rFonts w:hint="eastAsia"/>
        </w:rPr>
        <w:t>도발적</w:t>
      </w:r>
      <w:r>
        <w:t xml:space="preserve"> </w:t>
      </w:r>
      <w:proofErr w:type="gramStart"/>
      <w:r>
        <w:t>사건:작법서들은</w:t>
      </w:r>
      <w:proofErr w:type="gramEnd"/>
      <w:r>
        <w:t xml:space="preserve"> 도발적 사건의 중요성을 강조하나, 도발적 사건의 선점은 정작 이와 전체적인 스토리의 관계가 무엇인지를 놓치는 경우가 많다. 또한 도발적 사건으로 인물이 행동을 '시작'하게 되었다는 점에 초점을 맞춤으로써 인물이 어떠한 상황과 조건 속에 목표를 지니고 행동하게 되었다는 점에 초점을 맞추어 인물이 어떠한 상황과 조건 속에서 목표를 지니고 행동하게 되는가, 그리고 이들이 어떤 결과에 도달하게 되는가를 간과하게 된다.</w:t>
      </w:r>
    </w:p>
    <w:p w14:paraId="5D79520A" w14:textId="6285B771" w:rsidR="00C155E7" w:rsidRDefault="00C155E7" w:rsidP="00C155E7">
      <w:r>
        <w:rPr>
          <w:rFonts w:hint="eastAsia"/>
        </w:rPr>
        <w:t>목표</w:t>
      </w:r>
      <w:r>
        <w:t xml:space="preserve"> 달성 가능성:4가지 유형으로 나눌 수 있다. 1. 목표 달성 가능성이 높고 목표 달성에 성공, 2. 목표 달성 가능성이 높고 달성에 실패, 3. 목표 가능성이 낮고 목표 달성에 성공, 4. 목표 달성 가능성이 낮고 목표 달성에 실패</w:t>
      </w:r>
    </w:p>
    <w:p w14:paraId="188DF382" w14:textId="77777777" w:rsidR="00BC54EB" w:rsidRDefault="00BC54EB" w:rsidP="00C155E7">
      <w:pPr>
        <w:rPr>
          <w:rFonts w:hint="eastAsia"/>
        </w:rPr>
      </w:pPr>
    </w:p>
    <w:p w14:paraId="7EC3855B" w14:textId="2DDFEDD2" w:rsidR="00B40642" w:rsidRDefault="00C155E7" w:rsidP="00C155E7">
      <w:r>
        <w:rPr>
          <w:rFonts w:hint="eastAsia"/>
        </w:rPr>
        <w:t xml:space="preserve">내 의견) </w:t>
      </w:r>
      <w:r w:rsidRPr="00C155E7">
        <w:rPr>
          <w:rFonts w:hint="eastAsia"/>
        </w:rPr>
        <w:t>게임에서는</w:t>
      </w:r>
      <w:r w:rsidRPr="00C155E7">
        <w:t xml:space="preserve"> 실패하더라도 스토리가 정지한 채 재도전의 기회를 주므로 2번과 4번이 없다. 그러므로 오픈월드 게임에서는 대개 실패와 몰락이라는 사건은 경험하지 않게 된다. 즉 외부 요소로 인한 패배의 가능성이 거의 없으므로 목표 달성 실패에 대한 당위성을 위해 외부 환경의 치밀한 배경 구성은 존재하지 않아도 된다.</w:t>
      </w:r>
    </w:p>
    <w:p w14:paraId="335919C1" w14:textId="77777777" w:rsidR="00B40642" w:rsidRDefault="00B40642" w:rsidP="00C155E7"/>
    <w:p w14:paraId="3AE6A792" w14:textId="77777777" w:rsidR="00B40642" w:rsidRDefault="00B40642" w:rsidP="00B40642"/>
    <w:p w14:paraId="3DB75A0A" w14:textId="77777777" w:rsidR="00B40642" w:rsidRDefault="00B40642" w:rsidP="00B40642">
      <w:r>
        <w:t>[</w:t>
      </w:r>
      <w:proofErr w:type="spellStart"/>
      <w:r>
        <w:t>내러티브와</w:t>
      </w:r>
      <w:proofErr w:type="spellEnd"/>
      <w:r>
        <w:t xml:space="preserve"> </w:t>
      </w:r>
      <w:proofErr w:type="gramStart"/>
      <w:r>
        <w:t>스토리텔링 :</w:t>
      </w:r>
      <w:proofErr w:type="gramEnd"/>
      <w:r>
        <w:t xml:space="preserve"> 문학에서 </w:t>
      </w:r>
      <w:proofErr w:type="spellStart"/>
      <w:r>
        <w:t>문화콘텐츠로</w:t>
      </w:r>
      <w:proofErr w:type="spellEnd"/>
      <w:r>
        <w:t>]</w:t>
      </w:r>
    </w:p>
    <w:p w14:paraId="3E060ED8" w14:textId="77777777" w:rsidR="00B40642" w:rsidRDefault="00B40642" w:rsidP="00B40642"/>
    <w:p w14:paraId="09744CD0" w14:textId="77777777" w:rsidR="00B40642" w:rsidRDefault="00B40642" w:rsidP="00B40642">
      <w:r>
        <w:rPr>
          <w:rFonts w:hint="eastAsia"/>
        </w:rPr>
        <w:t>스티븐</w:t>
      </w:r>
      <w:r>
        <w:t xml:space="preserve"> </w:t>
      </w:r>
      <w:proofErr w:type="spellStart"/>
      <w:r>
        <w:t>데닝</w:t>
      </w:r>
      <w:proofErr w:type="spellEnd"/>
      <w:r>
        <w:t>-스토리텔링은 수천 년 동안 이렇다 할 변화 없이 전승되어온 고대 예술. 조직에서 스토리텔링을 효과적으로 활용하려면 주인공과 플롯, 전환점, 결말 등을 갖춘 잘 짜인 스토리를 전달해야 함. 잘 짜인 스토리를 감동적으로 전달하면 그 목적이 어떻든 효과적.</w:t>
      </w:r>
    </w:p>
    <w:p w14:paraId="4DB380F5" w14:textId="77777777" w:rsidR="00B40642" w:rsidRDefault="00B40642" w:rsidP="00B40642">
      <w:proofErr w:type="spellStart"/>
      <w:r>
        <w:rPr>
          <w:rFonts w:hint="eastAsia"/>
        </w:rPr>
        <w:t>크리스티앙</w:t>
      </w:r>
      <w:proofErr w:type="spellEnd"/>
      <w:r>
        <w:t xml:space="preserve"> </w:t>
      </w:r>
      <w:proofErr w:type="spellStart"/>
      <w:r>
        <w:t>살몽</w:t>
      </w:r>
      <w:proofErr w:type="spellEnd"/>
      <w:r>
        <w:t xml:space="preserve">-스토리텔링이란 이야기를 만들어내 정신을 포맷하는 장치다. </w:t>
      </w:r>
    </w:p>
    <w:p w14:paraId="7A671616" w14:textId="77777777" w:rsidR="00B40642" w:rsidRDefault="00B40642" w:rsidP="00B40642">
      <w:r>
        <w:rPr>
          <w:rFonts w:hint="eastAsia"/>
        </w:rPr>
        <w:t>플라톤</w:t>
      </w:r>
      <w:r>
        <w:t>-</w:t>
      </w:r>
      <w:proofErr w:type="spellStart"/>
      <w:r>
        <w:t>내러티브는</w:t>
      </w:r>
      <w:proofErr w:type="spellEnd"/>
      <w:r>
        <w:t xml:space="preserve"> </w:t>
      </w:r>
      <w:proofErr w:type="spellStart"/>
      <w:r>
        <w:t>디에게시스</w:t>
      </w:r>
      <w:proofErr w:type="spellEnd"/>
      <w:r>
        <w:t xml:space="preserve">(서정시. 순수한 서술)와 </w:t>
      </w:r>
      <w:proofErr w:type="spellStart"/>
      <w:r>
        <w:t>미메시스</w:t>
      </w:r>
      <w:proofErr w:type="spellEnd"/>
      <w:r>
        <w:t xml:space="preserve">(등장인물을 빌어 재현하는 극. 재현적 모방), </w:t>
      </w:r>
      <w:proofErr w:type="spellStart"/>
      <w:r>
        <w:t>디에게시스와</w:t>
      </w:r>
      <w:proofErr w:type="spellEnd"/>
      <w:r>
        <w:t xml:space="preserve"> </w:t>
      </w:r>
      <w:proofErr w:type="spellStart"/>
      <w:r>
        <w:t>미메시스가</w:t>
      </w:r>
      <w:proofErr w:type="spellEnd"/>
      <w:r>
        <w:t xml:space="preserve"> 혼합된 세 양식으로 구분 기술할 수 있음. </w:t>
      </w:r>
    </w:p>
    <w:p w14:paraId="5FC73716" w14:textId="77777777" w:rsidR="00B40642" w:rsidRDefault="00B40642" w:rsidP="00B40642">
      <w:r>
        <w:rPr>
          <w:rFonts w:hint="eastAsia"/>
        </w:rPr>
        <w:t>내</w:t>
      </w:r>
      <w:r>
        <w:t xml:space="preserve"> 의견) 게임 중에서도 오픈월드 게임은 주인공을 중심축으로 한 </w:t>
      </w:r>
      <w:proofErr w:type="spellStart"/>
      <w:r>
        <w:t>미메시스라</w:t>
      </w:r>
      <w:proofErr w:type="spellEnd"/>
      <w:r>
        <w:t xml:space="preserve"> 볼 수 </w:t>
      </w:r>
      <w:proofErr w:type="spellStart"/>
      <w:r>
        <w:t>있을듯</w:t>
      </w:r>
      <w:proofErr w:type="spellEnd"/>
      <w:r>
        <w:t>.</w:t>
      </w:r>
    </w:p>
    <w:p w14:paraId="789932D0" w14:textId="77777777" w:rsidR="00B40642" w:rsidRDefault="00B40642" w:rsidP="00B40642">
      <w:r>
        <w:rPr>
          <w:rFonts w:hint="eastAsia"/>
        </w:rPr>
        <w:t>프린스</w:t>
      </w:r>
      <w:r>
        <w:t>-</w:t>
      </w:r>
      <w:proofErr w:type="spellStart"/>
      <w:r>
        <w:t>내러티브는</w:t>
      </w:r>
      <w:proofErr w:type="spellEnd"/>
      <w:r>
        <w:t xml:space="preserve"> 하나 이상의 사실적 혹은 허구적 사건의 결과와 과정, 대상과 행위, 구조와 구조화로서의 상세한 이야기다.</w:t>
      </w:r>
    </w:p>
    <w:p w14:paraId="283F3E04" w14:textId="77777777" w:rsidR="00B40642" w:rsidRDefault="00B40642" w:rsidP="00B40642"/>
    <w:p w14:paraId="1D3ADB06" w14:textId="77777777" w:rsidR="00B40642" w:rsidRDefault="00B40642" w:rsidP="00B40642">
      <w:r>
        <w:rPr>
          <w:rFonts w:hint="eastAsia"/>
        </w:rPr>
        <w:t>현대</w:t>
      </w:r>
      <w:r>
        <w:t xml:space="preserve"> 스토리텔링:21세기에 들어 문학은 </w:t>
      </w:r>
      <w:proofErr w:type="spellStart"/>
      <w:r>
        <w:t>내러티브</w:t>
      </w:r>
      <w:proofErr w:type="spellEnd"/>
      <w:r>
        <w:t xml:space="preserve"> 중심의 자족적 논리의 틀을 벗어나, 문화 콘텐츠의 형식 기반을 이루고 있는 스토리텔링을 통해 다층적으로 또 관여적으로 문학적 담론들을 실험하고 있다.</w:t>
      </w:r>
    </w:p>
    <w:p w14:paraId="75F1382A" w14:textId="77777777" w:rsidR="00B40642" w:rsidRDefault="00B40642" w:rsidP="00B40642">
      <w:r>
        <w:rPr>
          <w:rFonts w:hint="eastAsia"/>
        </w:rPr>
        <w:t>스토리텔링</w:t>
      </w:r>
      <w:r>
        <w:t xml:space="preserve">:1995년 미국 </w:t>
      </w:r>
      <w:proofErr w:type="spellStart"/>
      <w:r>
        <w:t>콜로라도에서</w:t>
      </w:r>
      <w:proofErr w:type="spellEnd"/>
      <w:r>
        <w:t xml:space="preserve"> 열린 디지털 스토리텔링 페스티벌을 계기로 활발히 </w:t>
      </w:r>
      <w:proofErr w:type="spellStart"/>
      <w:r>
        <w:t>담론화되기</w:t>
      </w:r>
      <w:proofErr w:type="spellEnd"/>
      <w:r>
        <w:t xml:space="preserve"> 시작함. 대중들이 인식하는 스토리텔링은 '사건을 시청각에 호소하며 즉흥적으로 윤색해 전달하는 </w:t>
      </w:r>
      <w:proofErr w:type="spellStart"/>
      <w:r>
        <w:t>구술적</w:t>
      </w:r>
      <w:proofErr w:type="spellEnd"/>
      <w:r>
        <w:t xml:space="preserve"> 전통의 예술로, 오늘날 문화 전반의 토대가 되고 있는 담화 양식'. 오늘날 스토리텔링은 다층적이고 다의적인, 말하자면 </w:t>
      </w:r>
      <w:proofErr w:type="spellStart"/>
      <w:r>
        <w:t>메타적인</w:t>
      </w:r>
      <w:proofErr w:type="spellEnd"/>
      <w:r>
        <w:t xml:space="preserve"> 용어가 되었음. </w:t>
      </w:r>
      <w:proofErr w:type="spellStart"/>
      <w:r>
        <w:t>내러티브라는</w:t>
      </w:r>
      <w:proofErr w:type="spellEnd"/>
      <w:r>
        <w:t xml:space="preserve"> 용어와는 때로 변별적인 때로 상보적인 관계로 하여 복잡 미묘한 용어임.</w:t>
      </w:r>
    </w:p>
    <w:p w14:paraId="42048BEF" w14:textId="77777777" w:rsidR="00B40642" w:rsidRDefault="00B40642" w:rsidP="00B40642">
      <w:proofErr w:type="spellStart"/>
      <w:proofErr w:type="gramStart"/>
      <w:r>
        <w:rPr>
          <w:rFonts w:hint="eastAsia"/>
        </w:rPr>
        <w:t>내러티브</w:t>
      </w:r>
      <w:proofErr w:type="spellEnd"/>
      <w:r>
        <w:t>:일반적으로</w:t>
      </w:r>
      <w:proofErr w:type="gramEnd"/>
      <w:r>
        <w:t xml:space="preserve"> 문학 고유의 담화 양식으로 인식됨. 이는 문학이 '사건의 이야기' 또는 '사건의 서술'이라는 </w:t>
      </w:r>
      <w:proofErr w:type="spellStart"/>
      <w:r>
        <w:t>내러티브의</w:t>
      </w:r>
      <w:proofErr w:type="spellEnd"/>
      <w:r>
        <w:t xml:space="preserve"> 일차적 의미의 전형인 까닭임.</w:t>
      </w:r>
    </w:p>
    <w:p w14:paraId="43792039" w14:textId="77777777" w:rsidR="00B40642" w:rsidRDefault="00B40642" w:rsidP="00B40642">
      <w:proofErr w:type="spellStart"/>
      <w:r>
        <w:rPr>
          <w:rFonts w:hint="eastAsia"/>
        </w:rPr>
        <w:t>내러티브는</w:t>
      </w:r>
      <w:proofErr w:type="spellEnd"/>
      <w:r>
        <w:t xml:space="preserve"> 인물이 행하는 사건을 이야기로 서술하는 소설이나 서사시와 같은 장르의 담화 양식을 전형으로 함.</w:t>
      </w:r>
    </w:p>
    <w:p w14:paraId="18D600BA" w14:textId="77777777" w:rsidR="00B40642" w:rsidRDefault="00B40642" w:rsidP="00B40642">
      <w:proofErr w:type="spellStart"/>
      <w:r>
        <w:rPr>
          <w:rFonts w:hint="eastAsia"/>
        </w:rPr>
        <w:t>내러티브와</w:t>
      </w:r>
      <w:proofErr w:type="spellEnd"/>
      <w:r>
        <w:t xml:space="preserve"> </w:t>
      </w:r>
      <w:proofErr w:type="gramStart"/>
      <w:r>
        <w:t>스토리텔링:</w:t>
      </w:r>
      <w:proofErr w:type="spellStart"/>
      <w:r>
        <w:t>내러티브가</w:t>
      </w:r>
      <w:proofErr w:type="spellEnd"/>
      <w:proofErr w:type="gramEnd"/>
      <w:r>
        <w:t xml:space="preserve"> 사실적 혹은 허구적 사건과 인과 구조에 따라 이야기 형식으로 구성 서술하는 담화 양식으로서 논리적 인과성 그리고 심미적 형식성을 기반으로 하는 서술적 담화 양식이라면, 스토리텔링은 실시간적 시공간성, </w:t>
      </w:r>
      <w:proofErr w:type="spellStart"/>
      <w:r>
        <w:t>재연적</w:t>
      </w:r>
      <w:proofErr w:type="spellEnd"/>
      <w:r>
        <w:t xml:space="preserve"> 다감각성, 소통적 상호작용성을 기반으로 하는 재현적 담화 양식이라고 할 수 있다. </w:t>
      </w:r>
      <w:proofErr w:type="spellStart"/>
      <w:r>
        <w:t>내러티브는</w:t>
      </w:r>
      <w:proofErr w:type="spellEnd"/>
      <w:r>
        <w:t xml:space="preserve"> 형식적이며, 스토리텔링은 소통적이다.</w:t>
      </w:r>
    </w:p>
    <w:p w14:paraId="64E6A720" w14:textId="77777777" w:rsidR="00B40642" w:rsidRDefault="00B40642" w:rsidP="00B40642">
      <w:r>
        <w:rPr>
          <w:rFonts w:hint="eastAsia"/>
        </w:rPr>
        <w:lastRenderedPageBreak/>
        <w:t>내</w:t>
      </w:r>
      <w:r>
        <w:t xml:space="preserve"> 의견) 오픈 월드 게임의 스토리를 다루려면 </w:t>
      </w:r>
      <w:proofErr w:type="spellStart"/>
      <w:r>
        <w:t>내러티브보단</w:t>
      </w:r>
      <w:proofErr w:type="spellEnd"/>
      <w:r>
        <w:t xml:space="preserve"> 스토리텔링이 맞고, 비가역적 시간(유저가 </w:t>
      </w:r>
      <w:proofErr w:type="spellStart"/>
      <w:r>
        <w:t>맵을</w:t>
      </w:r>
      <w:proofErr w:type="spellEnd"/>
      <w:r>
        <w:t xml:space="preserve"> 떠돌아다니며 레벨링을 </w:t>
      </w:r>
      <w:proofErr w:type="spellStart"/>
      <w:r>
        <w:t>한다든지</w:t>
      </w:r>
      <w:proofErr w:type="spellEnd"/>
      <w:r>
        <w:t xml:space="preserve">)과 가역적 시간(이벤트가 발생)이 혼합되어 있는듯. </w:t>
      </w:r>
    </w:p>
    <w:p w14:paraId="6A95BBDE" w14:textId="7FA6625E" w:rsidR="00B40642" w:rsidRDefault="00B40642" w:rsidP="00B40642">
      <w:pPr>
        <w:rPr>
          <w:rFonts w:hint="eastAsia"/>
        </w:rPr>
      </w:pPr>
      <w:r>
        <w:rPr>
          <w:rFonts w:hint="eastAsia"/>
        </w:rPr>
        <w:t>게임의</w:t>
      </w:r>
      <w:r>
        <w:t xml:space="preserve"> 구성 </w:t>
      </w:r>
      <w:proofErr w:type="gramStart"/>
      <w:r>
        <w:t>구조:다른</w:t>
      </w:r>
      <w:proofErr w:type="gramEnd"/>
      <w:r>
        <w:t xml:space="preserve"> </w:t>
      </w:r>
      <w:proofErr w:type="spellStart"/>
      <w:r>
        <w:t>내러티브</w:t>
      </w:r>
      <w:proofErr w:type="spellEnd"/>
      <w:r>
        <w:t xml:space="preserve"> 콘텐츠와 마찬가지로 캐릭터, 사건 및 배경에 해당하는 세계관, 부가적으로 </w:t>
      </w:r>
      <w:proofErr w:type="spellStart"/>
      <w:r>
        <w:t>인터랙티브한</w:t>
      </w:r>
      <w:proofErr w:type="spellEnd"/>
      <w:r>
        <w:t xml:space="preserve"> 게임의 특성상 플레이어가 주요 구성 요소를 이룸. 스토리텔링에 있어 형식의 층위에서 보는 내용은 게임의 언어로 대사, 이미지, 동영상, 사운드 그리고 인터랙션임.</w:t>
      </w:r>
    </w:p>
    <w:tbl>
      <w:tblPr>
        <w:tblStyle w:val="aa"/>
        <w:tblW w:w="0" w:type="auto"/>
        <w:tblLook w:val="04A0" w:firstRow="1" w:lastRow="0" w:firstColumn="1" w:lastColumn="0" w:noHBand="0" w:noVBand="1"/>
      </w:tblPr>
      <w:tblGrid>
        <w:gridCol w:w="1838"/>
        <w:gridCol w:w="2670"/>
        <w:gridCol w:w="1866"/>
        <w:gridCol w:w="2642"/>
      </w:tblGrid>
      <w:tr w:rsidR="00231305" w14:paraId="6A37BB83" w14:textId="77777777" w:rsidTr="00231305">
        <w:tc>
          <w:tcPr>
            <w:tcW w:w="1838" w:type="dxa"/>
          </w:tcPr>
          <w:p w14:paraId="535AC690" w14:textId="46FE90A6" w:rsidR="00231305" w:rsidRDefault="00231305" w:rsidP="00231305">
            <w:pPr>
              <w:jc w:val="center"/>
            </w:pPr>
            <w:r>
              <w:rPr>
                <w:rFonts w:hint="eastAsia"/>
              </w:rPr>
              <w:t>문제점 정리</w:t>
            </w:r>
          </w:p>
        </w:tc>
        <w:tc>
          <w:tcPr>
            <w:tcW w:w="2670" w:type="dxa"/>
          </w:tcPr>
          <w:p w14:paraId="5C806045" w14:textId="33E214CB" w:rsidR="00231305" w:rsidRDefault="00231305"/>
        </w:tc>
        <w:tc>
          <w:tcPr>
            <w:tcW w:w="1866" w:type="dxa"/>
          </w:tcPr>
          <w:p w14:paraId="43FA2EBA" w14:textId="65798E27" w:rsidR="00231305" w:rsidRDefault="00231305" w:rsidP="00231305">
            <w:pPr>
              <w:jc w:val="center"/>
            </w:pPr>
            <w:r>
              <w:rPr>
                <w:rFonts w:hint="eastAsia"/>
              </w:rPr>
              <w:t>해결방안</w:t>
            </w:r>
          </w:p>
        </w:tc>
        <w:tc>
          <w:tcPr>
            <w:tcW w:w="2642" w:type="dxa"/>
          </w:tcPr>
          <w:p w14:paraId="6FDF727B" w14:textId="3951057D" w:rsidR="00231305" w:rsidRDefault="00231305"/>
        </w:tc>
      </w:tr>
      <w:tr w:rsidR="00231305" w14:paraId="4A37AAFB" w14:textId="77777777" w:rsidTr="00231305">
        <w:tc>
          <w:tcPr>
            <w:tcW w:w="1838" w:type="dxa"/>
          </w:tcPr>
          <w:p w14:paraId="772180E8" w14:textId="4710D05F" w:rsidR="00231305" w:rsidRDefault="00231305" w:rsidP="00231305">
            <w:pPr>
              <w:jc w:val="center"/>
            </w:pPr>
            <w:r>
              <w:rPr>
                <w:rFonts w:hint="eastAsia"/>
              </w:rPr>
              <w:t>다음 주차</w:t>
            </w:r>
          </w:p>
        </w:tc>
        <w:tc>
          <w:tcPr>
            <w:tcW w:w="2670" w:type="dxa"/>
          </w:tcPr>
          <w:p w14:paraId="5B5B28D5" w14:textId="065E8A20" w:rsidR="00231305" w:rsidRDefault="00A97EB7">
            <w:r>
              <w:rPr>
                <w:rFonts w:hint="eastAsia"/>
              </w:rPr>
              <w:t>2</w:t>
            </w:r>
            <w:r w:rsidR="001644FA">
              <w:rPr>
                <w:rFonts w:hint="eastAsia"/>
              </w:rPr>
              <w:t>3</w:t>
            </w:r>
            <w:r w:rsidR="00231305">
              <w:rPr>
                <w:rFonts w:hint="eastAsia"/>
              </w:rPr>
              <w:t>주차</w:t>
            </w:r>
          </w:p>
        </w:tc>
        <w:tc>
          <w:tcPr>
            <w:tcW w:w="1866" w:type="dxa"/>
          </w:tcPr>
          <w:p w14:paraId="533A6A97" w14:textId="4ADB81C2" w:rsidR="00231305" w:rsidRDefault="00231305" w:rsidP="00231305">
            <w:pPr>
              <w:jc w:val="center"/>
            </w:pPr>
            <w:r>
              <w:rPr>
                <w:rFonts w:hint="eastAsia"/>
              </w:rPr>
              <w:t>다음 기간</w:t>
            </w:r>
          </w:p>
        </w:tc>
        <w:tc>
          <w:tcPr>
            <w:tcW w:w="2642" w:type="dxa"/>
          </w:tcPr>
          <w:p w14:paraId="0317FC53" w14:textId="47B0FC92" w:rsidR="00231305" w:rsidRDefault="008728EC">
            <w:r>
              <w:rPr>
                <w:rFonts w:hint="eastAsia"/>
              </w:rPr>
              <w:t>2</w:t>
            </w:r>
            <w:r w:rsidR="00904F6F">
              <w:rPr>
                <w:rFonts w:hint="eastAsia"/>
              </w:rPr>
              <w:t>4.</w:t>
            </w:r>
            <w:r w:rsidR="001644FA">
              <w:rPr>
                <w:rFonts w:hint="eastAsia"/>
              </w:rPr>
              <w:t>11.05</w:t>
            </w:r>
            <w:r w:rsidR="00A97EB7">
              <w:rPr>
                <w:rFonts w:hint="eastAsia"/>
              </w:rPr>
              <w:t>~24.</w:t>
            </w:r>
            <w:r w:rsidR="001644FA">
              <w:rPr>
                <w:rFonts w:hint="eastAsia"/>
              </w:rPr>
              <w:t>11.11</w:t>
            </w:r>
          </w:p>
        </w:tc>
      </w:tr>
      <w:tr w:rsidR="00231305" w14:paraId="2411C31B" w14:textId="77777777" w:rsidTr="00231305">
        <w:tc>
          <w:tcPr>
            <w:tcW w:w="1838" w:type="dxa"/>
          </w:tcPr>
          <w:p w14:paraId="54A74D2E" w14:textId="26FC282B" w:rsidR="00231305" w:rsidRDefault="00231305" w:rsidP="00231305">
            <w:pPr>
              <w:jc w:val="center"/>
            </w:pPr>
            <w:r>
              <w:rPr>
                <w:rFonts w:hint="eastAsia"/>
              </w:rPr>
              <w:t>다음주 할 일</w:t>
            </w:r>
          </w:p>
        </w:tc>
        <w:tc>
          <w:tcPr>
            <w:tcW w:w="7178" w:type="dxa"/>
            <w:gridSpan w:val="3"/>
          </w:tcPr>
          <w:p w14:paraId="1F914BB3" w14:textId="24266B2B" w:rsidR="00231305" w:rsidRDefault="007304AD">
            <w:r>
              <w:rPr>
                <w:rFonts w:hint="eastAsia"/>
              </w:rPr>
              <w:t>논문 읽기</w:t>
            </w:r>
          </w:p>
        </w:tc>
      </w:tr>
      <w:tr w:rsidR="00231305" w14:paraId="40C02C6D" w14:textId="77777777" w:rsidTr="00231305">
        <w:tc>
          <w:tcPr>
            <w:tcW w:w="1838" w:type="dxa"/>
          </w:tcPr>
          <w:p w14:paraId="5876BBAC" w14:textId="765BC355" w:rsidR="00231305" w:rsidRDefault="00231305" w:rsidP="00231305">
            <w:pPr>
              <w:jc w:val="center"/>
            </w:pPr>
            <w:r>
              <w:rPr>
                <w:rFonts w:hint="eastAsia"/>
              </w:rPr>
              <w:t xml:space="preserve">지도교수 </w:t>
            </w:r>
            <w:r>
              <w:t>Comment</w:t>
            </w:r>
          </w:p>
        </w:tc>
        <w:tc>
          <w:tcPr>
            <w:tcW w:w="7178" w:type="dxa"/>
            <w:gridSpan w:val="3"/>
          </w:tcPr>
          <w:p w14:paraId="6DD28834" w14:textId="77777777" w:rsidR="00231305" w:rsidRDefault="00231305"/>
        </w:tc>
      </w:tr>
    </w:tbl>
    <w:p w14:paraId="0AFE68CE" w14:textId="77777777" w:rsidR="00231305" w:rsidRDefault="00231305"/>
    <w:sectPr w:rsidR="0023130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6E572" w14:textId="77777777" w:rsidR="00EB39DB" w:rsidRDefault="00EB39DB" w:rsidP="00A97EB7">
      <w:pPr>
        <w:spacing w:after="0" w:line="240" w:lineRule="auto"/>
      </w:pPr>
      <w:r>
        <w:separator/>
      </w:r>
    </w:p>
  </w:endnote>
  <w:endnote w:type="continuationSeparator" w:id="0">
    <w:p w14:paraId="4E5503B8" w14:textId="77777777" w:rsidR="00EB39DB" w:rsidRDefault="00EB39DB" w:rsidP="00A9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BF657" w14:textId="77777777" w:rsidR="00EB39DB" w:rsidRDefault="00EB39DB" w:rsidP="00A97EB7">
      <w:pPr>
        <w:spacing w:after="0" w:line="240" w:lineRule="auto"/>
      </w:pPr>
      <w:r>
        <w:separator/>
      </w:r>
    </w:p>
  </w:footnote>
  <w:footnote w:type="continuationSeparator" w:id="0">
    <w:p w14:paraId="1A4BCCA0" w14:textId="77777777" w:rsidR="00EB39DB" w:rsidRDefault="00EB39DB" w:rsidP="00A97E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05"/>
    <w:rsid w:val="00020AE1"/>
    <w:rsid w:val="00056F37"/>
    <w:rsid w:val="00061203"/>
    <w:rsid w:val="000A2FF1"/>
    <w:rsid w:val="00113CF1"/>
    <w:rsid w:val="001644FA"/>
    <w:rsid w:val="001F7491"/>
    <w:rsid w:val="00231305"/>
    <w:rsid w:val="00261073"/>
    <w:rsid w:val="00282E7E"/>
    <w:rsid w:val="00332AB4"/>
    <w:rsid w:val="003A7A7F"/>
    <w:rsid w:val="003B4F51"/>
    <w:rsid w:val="00456A97"/>
    <w:rsid w:val="00526221"/>
    <w:rsid w:val="005B5A36"/>
    <w:rsid w:val="00620723"/>
    <w:rsid w:val="00666477"/>
    <w:rsid w:val="00692632"/>
    <w:rsid w:val="006F4330"/>
    <w:rsid w:val="007011E2"/>
    <w:rsid w:val="007304AD"/>
    <w:rsid w:val="00744B07"/>
    <w:rsid w:val="007C4EF5"/>
    <w:rsid w:val="007C637D"/>
    <w:rsid w:val="007E512A"/>
    <w:rsid w:val="00807FC0"/>
    <w:rsid w:val="00862403"/>
    <w:rsid w:val="008728EC"/>
    <w:rsid w:val="00875263"/>
    <w:rsid w:val="00904F6F"/>
    <w:rsid w:val="0093353A"/>
    <w:rsid w:val="00A97EB7"/>
    <w:rsid w:val="00AE3D1D"/>
    <w:rsid w:val="00B14628"/>
    <w:rsid w:val="00B40642"/>
    <w:rsid w:val="00B845DB"/>
    <w:rsid w:val="00BB021E"/>
    <w:rsid w:val="00BC54EB"/>
    <w:rsid w:val="00C10873"/>
    <w:rsid w:val="00C155E7"/>
    <w:rsid w:val="00CB375E"/>
    <w:rsid w:val="00CC7CB1"/>
    <w:rsid w:val="00CE5BCD"/>
    <w:rsid w:val="00D55A5A"/>
    <w:rsid w:val="00D954FA"/>
    <w:rsid w:val="00DA50F0"/>
    <w:rsid w:val="00E456F7"/>
    <w:rsid w:val="00EB39DB"/>
    <w:rsid w:val="00F27763"/>
    <w:rsid w:val="00F40D26"/>
    <w:rsid w:val="00F5271F"/>
    <w:rsid w:val="00FD226A"/>
    <w:rsid w:val="00FF29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16CC"/>
  <w15:chartTrackingRefBased/>
  <w15:docId w15:val="{10F9794A-C3EF-4AC1-9D1B-5820197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31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31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313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31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31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31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31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31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31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31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31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313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31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31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31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31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31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31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313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31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31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31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31305"/>
    <w:pPr>
      <w:spacing w:before="160"/>
      <w:jc w:val="center"/>
    </w:pPr>
    <w:rPr>
      <w:i/>
      <w:iCs/>
      <w:color w:val="404040" w:themeColor="text1" w:themeTint="BF"/>
    </w:rPr>
  </w:style>
  <w:style w:type="character" w:customStyle="1" w:styleId="Char1">
    <w:name w:val="인용 Char"/>
    <w:basedOn w:val="a0"/>
    <w:link w:val="a5"/>
    <w:uiPriority w:val="29"/>
    <w:rsid w:val="00231305"/>
    <w:rPr>
      <w:i/>
      <w:iCs/>
      <w:color w:val="404040" w:themeColor="text1" w:themeTint="BF"/>
    </w:rPr>
  </w:style>
  <w:style w:type="paragraph" w:styleId="a6">
    <w:name w:val="List Paragraph"/>
    <w:basedOn w:val="a"/>
    <w:uiPriority w:val="34"/>
    <w:qFormat/>
    <w:rsid w:val="00231305"/>
    <w:pPr>
      <w:ind w:left="720"/>
      <w:contextualSpacing/>
    </w:pPr>
  </w:style>
  <w:style w:type="character" w:styleId="a7">
    <w:name w:val="Intense Emphasis"/>
    <w:basedOn w:val="a0"/>
    <w:uiPriority w:val="21"/>
    <w:qFormat/>
    <w:rsid w:val="00231305"/>
    <w:rPr>
      <w:i/>
      <w:iCs/>
      <w:color w:val="0F4761" w:themeColor="accent1" w:themeShade="BF"/>
    </w:rPr>
  </w:style>
  <w:style w:type="paragraph" w:styleId="a8">
    <w:name w:val="Intense Quote"/>
    <w:basedOn w:val="a"/>
    <w:next w:val="a"/>
    <w:link w:val="Char2"/>
    <w:uiPriority w:val="30"/>
    <w:qFormat/>
    <w:rsid w:val="0023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31305"/>
    <w:rPr>
      <w:i/>
      <w:iCs/>
      <w:color w:val="0F4761" w:themeColor="accent1" w:themeShade="BF"/>
    </w:rPr>
  </w:style>
  <w:style w:type="character" w:styleId="a9">
    <w:name w:val="Intense Reference"/>
    <w:basedOn w:val="a0"/>
    <w:uiPriority w:val="32"/>
    <w:qFormat/>
    <w:rsid w:val="00231305"/>
    <w:rPr>
      <w:b/>
      <w:bCs/>
      <w:smallCaps/>
      <w:color w:val="0F4761" w:themeColor="accent1" w:themeShade="BF"/>
      <w:spacing w:val="5"/>
    </w:rPr>
  </w:style>
  <w:style w:type="table" w:styleId="aa">
    <w:name w:val="Table Grid"/>
    <w:basedOn w:val="a1"/>
    <w:uiPriority w:val="39"/>
    <w:rsid w:val="0023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A97EB7"/>
    <w:pPr>
      <w:tabs>
        <w:tab w:val="center" w:pos="4513"/>
        <w:tab w:val="right" w:pos="9026"/>
      </w:tabs>
      <w:snapToGrid w:val="0"/>
    </w:pPr>
  </w:style>
  <w:style w:type="character" w:customStyle="1" w:styleId="Char3">
    <w:name w:val="머리글 Char"/>
    <w:basedOn w:val="a0"/>
    <w:link w:val="ab"/>
    <w:uiPriority w:val="99"/>
    <w:rsid w:val="00A97EB7"/>
  </w:style>
  <w:style w:type="paragraph" w:styleId="ac">
    <w:name w:val="footer"/>
    <w:basedOn w:val="a"/>
    <w:link w:val="Char4"/>
    <w:uiPriority w:val="99"/>
    <w:unhideWhenUsed/>
    <w:rsid w:val="00A97EB7"/>
    <w:pPr>
      <w:tabs>
        <w:tab w:val="center" w:pos="4513"/>
        <w:tab w:val="right" w:pos="9026"/>
      </w:tabs>
      <w:snapToGrid w:val="0"/>
    </w:pPr>
  </w:style>
  <w:style w:type="character" w:customStyle="1" w:styleId="Char4">
    <w:name w:val="바닥글 Char"/>
    <w:basedOn w:val="a0"/>
    <w:link w:val="ac"/>
    <w:uiPriority w:val="99"/>
    <w:rsid w:val="00A9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647</Words>
  <Characters>3692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애플 움냠냐</dc:creator>
  <cp:keywords/>
  <dc:description/>
  <cp:lastModifiedBy>애플 움냠냐</cp:lastModifiedBy>
  <cp:revision>12</cp:revision>
  <dcterms:created xsi:type="dcterms:W3CDTF">2024-10-07T05:47:00Z</dcterms:created>
  <dcterms:modified xsi:type="dcterms:W3CDTF">2024-11-04T05:36:00Z</dcterms:modified>
</cp:coreProperties>
</file>