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E876" w14:textId="102890E9" w:rsidR="00E918C2" w:rsidRDefault="007D08F1" w:rsidP="00464EB7">
      <w:pPr>
        <w:pStyle w:val="NormalWeb"/>
        <w:spacing w:before="100" w:after="100"/>
        <w:rPr>
          <w:rStyle w:val="Strong"/>
          <w:sz w:val="30"/>
          <w:szCs w:val="30"/>
        </w:rPr>
      </w:pPr>
      <w:r>
        <w:rPr>
          <w:b/>
          <w:bCs/>
          <w:noProof/>
          <w:sz w:val="30"/>
          <w:szCs w:val="30"/>
        </w:rPr>
        <w:drawing>
          <wp:inline distT="0" distB="0" distL="0" distR="0" wp14:anchorId="5B934E3C" wp14:editId="128DABBD">
            <wp:extent cx="1273629" cy="1402773"/>
            <wp:effectExtent l="0" t="0" r="3175" b="6985"/>
            <wp:docPr id="60349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9852" name="Picture 60349852"/>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279792" cy="1409561"/>
                    </a:xfrm>
                    <a:prstGeom prst="rect">
                      <a:avLst/>
                    </a:prstGeom>
                  </pic:spPr>
                </pic:pic>
              </a:graphicData>
            </a:graphic>
          </wp:inline>
        </w:drawing>
      </w:r>
      <w:r w:rsidR="00E918C2">
        <w:rPr>
          <w:b/>
          <w:bCs/>
          <w:noProof/>
          <w:sz w:val="30"/>
          <w:szCs w:val="30"/>
        </w:rPr>
        <w:drawing>
          <wp:inline distT="0" distB="0" distL="0" distR="0" wp14:anchorId="0EB6EF65" wp14:editId="1D3D60FB">
            <wp:extent cx="2908300" cy="1207135"/>
            <wp:effectExtent l="0" t="0" r="6350" b="0"/>
            <wp:docPr id="29800584" name="Picture 4"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0584" name="Picture 4" descr="A blue circle with white text&#10;&#10;AI-generated content may be incorrect."/>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2908300" cy="1207135"/>
                    </a:xfrm>
                    <a:prstGeom prst="rect">
                      <a:avLst/>
                    </a:prstGeom>
                  </pic:spPr>
                </pic:pic>
              </a:graphicData>
            </a:graphic>
          </wp:inline>
        </w:drawing>
      </w:r>
    </w:p>
    <w:p w14:paraId="7A257B87" w14:textId="77777777" w:rsidR="00E918C2" w:rsidRPr="00E918C2" w:rsidRDefault="00E918C2" w:rsidP="00E918C2">
      <w:pPr>
        <w:jc w:val="center"/>
        <w:rPr>
          <w:rStyle w:val="Strong"/>
          <w:sz w:val="100"/>
          <w:szCs w:val="100"/>
        </w:rPr>
      </w:pPr>
      <w:r w:rsidRPr="00E918C2">
        <w:rPr>
          <w:rStyle w:val="Strong"/>
          <w:sz w:val="100"/>
          <w:szCs w:val="100"/>
        </w:rPr>
        <w:t>Procter &amp; Gamble (P &amp; G) Company</w:t>
      </w:r>
    </w:p>
    <w:p w14:paraId="10E8C323" w14:textId="77777777" w:rsidR="00E918C2" w:rsidRDefault="00E918C2" w:rsidP="00E918C2">
      <w:pPr>
        <w:rPr>
          <w:rStyle w:val="Strong"/>
          <w:sz w:val="60"/>
          <w:szCs w:val="60"/>
        </w:rPr>
      </w:pPr>
    </w:p>
    <w:p w14:paraId="07C976B7" w14:textId="012E34E2" w:rsidR="00E918C2" w:rsidRPr="00E918C2" w:rsidRDefault="00E918C2" w:rsidP="00E918C2">
      <w:pPr>
        <w:rPr>
          <w:rStyle w:val="Strong"/>
          <w:sz w:val="80"/>
          <w:szCs w:val="80"/>
        </w:rPr>
      </w:pPr>
      <w:r w:rsidRPr="00E918C2">
        <w:rPr>
          <w:rStyle w:val="Strong"/>
          <w:sz w:val="80"/>
          <w:szCs w:val="80"/>
        </w:rPr>
        <w:t>Annual Report 2025</w:t>
      </w:r>
    </w:p>
    <w:p w14:paraId="1298F68B" w14:textId="77777777" w:rsidR="00E918C2" w:rsidRDefault="00E918C2" w:rsidP="00E918C2">
      <w:pPr>
        <w:rPr>
          <w:rStyle w:val="Strong"/>
          <w:sz w:val="40"/>
          <w:szCs w:val="40"/>
          <w:highlight w:val="lightGray"/>
        </w:rPr>
      </w:pPr>
    </w:p>
    <w:p w14:paraId="76153199" w14:textId="43439431" w:rsidR="00E918C2" w:rsidRPr="00E918C2" w:rsidRDefault="00E918C2" w:rsidP="00E918C2">
      <w:pPr>
        <w:rPr>
          <w:rStyle w:val="Strong"/>
          <w:sz w:val="40"/>
          <w:szCs w:val="40"/>
        </w:rPr>
      </w:pPr>
      <w:r w:rsidRPr="00E918C2">
        <w:rPr>
          <w:rStyle w:val="Strong"/>
          <w:sz w:val="40"/>
          <w:szCs w:val="40"/>
          <w:highlight w:val="lightGray"/>
        </w:rPr>
        <w:t>Submitted by</w:t>
      </w:r>
      <w:r w:rsidRPr="00E918C2">
        <w:rPr>
          <w:rStyle w:val="Strong"/>
          <w:sz w:val="40"/>
          <w:szCs w:val="40"/>
        </w:rPr>
        <w:t xml:space="preserve">: </w:t>
      </w:r>
    </w:p>
    <w:p w14:paraId="1B9142D3" w14:textId="5F7A1057" w:rsidR="00E918C2" w:rsidRPr="00E918C2" w:rsidRDefault="00E918C2" w:rsidP="00E918C2">
      <w:pPr>
        <w:rPr>
          <w:rStyle w:val="Strong"/>
          <w:sz w:val="40"/>
          <w:szCs w:val="40"/>
        </w:rPr>
      </w:pPr>
      <w:r w:rsidRPr="00E918C2">
        <w:rPr>
          <w:rStyle w:val="Strong"/>
          <w:sz w:val="40"/>
          <w:szCs w:val="40"/>
        </w:rPr>
        <w:t>Aditi</w:t>
      </w:r>
      <w:r w:rsidR="00EE4EAD">
        <w:rPr>
          <w:rStyle w:val="Strong"/>
          <w:sz w:val="40"/>
          <w:szCs w:val="40"/>
        </w:rPr>
        <w:t xml:space="preserve"> </w:t>
      </w:r>
      <w:r w:rsidR="00EE4EAD" w:rsidRPr="00CC485D">
        <w:rPr>
          <w:rStyle w:val="Strong"/>
          <w:sz w:val="22"/>
          <w:szCs w:val="22"/>
        </w:rPr>
        <w:t>(GMU000</w:t>
      </w:r>
      <w:r w:rsidR="0051526C" w:rsidRPr="00CC485D">
        <w:rPr>
          <w:rStyle w:val="Strong"/>
          <w:sz w:val="22"/>
          <w:szCs w:val="22"/>
        </w:rPr>
        <w:t>1026)</w:t>
      </w:r>
    </w:p>
    <w:p w14:paraId="4F529BE9" w14:textId="5EECCF59" w:rsidR="00E918C2" w:rsidRPr="00E918C2" w:rsidRDefault="00E918C2" w:rsidP="00E918C2">
      <w:pPr>
        <w:rPr>
          <w:rStyle w:val="Strong"/>
          <w:sz w:val="40"/>
          <w:szCs w:val="40"/>
        </w:rPr>
      </w:pPr>
      <w:r w:rsidRPr="00E918C2">
        <w:rPr>
          <w:rStyle w:val="Strong"/>
          <w:sz w:val="40"/>
          <w:szCs w:val="40"/>
        </w:rPr>
        <w:t>Harsh</w:t>
      </w:r>
      <w:r w:rsidR="00EE4EAD">
        <w:rPr>
          <w:rStyle w:val="Strong"/>
          <w:sz w:val="40"/>
          <w:szCs w:val="40"/>
        </w:rPr>
        <w:t xml:space="preserve"> Yadav </w:t>
      </w:r>
      <w:r w:rsidR="0051526C" w:rsidRPr="00CC485D">
        <w:rPr>
          <w:rStyle w:val="Strong"/>
          <w:sz w:val="22"/>
          <w:szCs w:val="22"/>
        </w:rPr>
        <w:t>(GMU0001094</w:t>
      </w:r>
      <w:r w:rsidR="00414601" w:rsidRPr="00CC485D">
        <w:rPr>
          <w:rStyle w:val="Strong"/>
          <w:sz w:val="22"/>
          <w:szCs w:val="22"/>
        </w:rPr>
        <w:t>)</w:t>
      </w:r>
    </w:p>
    <w:p w14:paraId="33089D05" w14:textId="074066A2" w:rsidR="00E918C2" w:rsidRPr="00E918C2" w:rsidRDefault="00E918C2" w:rsidP="00E918C2">
      <w:pPr>
        <w:rPr>
          <w:rStyle w:val="Strong"/>
          <w:sz w:val="40"/>
          <w:szCs w:val="40"/>
        </w:rPr>
      </w:pPr>
      <w:r w:rsidRPr="00E918C2">
        <w:rPr>
          <w:rStyle w:val="Strong"/>
          <w:sz w:val="40"/>
          <w:szCs w:val="40"/>
        </w:rPr>
        <w:t>Aa</w:t>
      </w:r>
      <w:r w:rsidR="00557CE1">
        <w:rPr>
          <w:rStyle w:val="Strong"/>
          <w:sz w:val="40"/>
          <w:szCs w:val="40"/>
        </w:rPr>
        <w:t>n</w:t>
      </w:r>
      <w:r w:rsidRPr="00E918C2">
        <w:rPr>
          <w:rStyle w:val="Strong"/>
          <w:sz w:val="40"/>
          <w:szCs w:val="40"/>
        </w:rPr>
        <w:t>chal</w:t>
      </w:r>
      <w:r w:rsidR="00414601">
        <w:rPr>
          <w:rStyle w:val="Strong"/>
          <w:sz w:val="40"/>
          <w:szCs w:val="40"/>
        </w:rPr>
        <w:t xml:space="preserve"> </w:t>
      </w:r>
      <w:r w:rsidR="00414601" w:rsidRPr="00CC485D">
        <w:rPr>
          <w:rStyle w:val="Strong"/>
          <w:sz w:val="22"/>
          <w:szCs w:val="22"/>
        </w:rPr>
        <w:t>(GMU0002989)</w:t>
      </w:r>
      <w:r w:rsidR="00414601">
        <w:rPr>
          <w:rStyle w:val="Strong"/>
          <w:sz w:val="40"/>
          <w:szCs w:val="40"/>
        </w:rPr>
        <w:t xml:space="preserve"> </w:t>
      </w:r>
    </w:p>
    <w:p w14:paraId="18B03CC5" w14:textId="33E7C992" w:rsidR="00E918C2" w:rsidRPr="00E918C2" w:rsidRDefault="00E918C2" w:rsidP="00E918C2">
      <w:pPr>
        <w:rPr>
          <w:rStyle w:val="Strong"/>
          <w:sz w:val="40"/>
          <w:szCs w:val="40"/>
        </w:rPr>
      </w:pPr>
      <w:r w:rsidRPr="00E918C2">
        <w:rPr>
          <w:rStyle w:val="Strong"/>
          <w:sz w:val="40"/>
          <w:szCs w:val="40"/>
        </w:rPr>
        <w:t>Jatin</w:t>
      </w:r>
      <w:r w:rsidR="00414601">
        <w:rPr>
          <w:rStyle w:val="Strong"/>
          <w:sz w:val="40"/>
          <w:szCs w:val="40"/>
        </w:rPr>
        <w:t xml:space="preserve"> </w:t>
      </w:r>
      <w:r w:rsidR="00414601" w:rsidRPr="00CC485D">
        <w:rPr>
          <w:rStyle w:val="Strong"/>
          <w:sz w:val="22"/>
          <w:szCs w:val="22"/>
        </w:rPr>
        <w:t>(GMU0001604)</w:t>
      </w:r>
    </w:p>
    <w:p w14:paraId="5991E344" w14:textId="4BB185E6" w:rsidR="00E918C2" w:rsidRPr="00E918C2" w:rsidRDefault="00E918C2" w:rsidP="00E918C2">
      <w:pPr>
        <w:rPr>
          <w:rStyle w:val="Strong"/>
          <w:sz w:val="40"/>
          <w:szCs w:val="40"/>
        </w:rPr>
      </w:pPr>
      <w:r w:rsidRPr="00E918C2">
        <w:rPr>
          <w:rStyle w:val="Strong"/>
          <w:sz w:val="40"/>
          <w:szCs w:val="40"/>
        </w:rPr>
        <w:t>Sagar</w:t>
      </w:r>
      <w:r w:rsidR="00414601">
        <w:rPr>
          <w:rStyle w:val="Strong"/>
          <w:sz w:val="40"/>
          <w:szCs w:val="40"/>
        </w:rPr>
        <w:t xml:space="preserve"> </w:t>
      </w:r>
      <w:r w:rsidR="00414601" w:rsidRPr="00CC485D">
        <w:rPr>
          <w:rStyle w:val="Strong"/>
          <w:sz w:val="22"/>
          <w:szCs w:val="22"/>
        </w:rPr>
        <w:t>(GMU000</w:t>
      </w:r>
      <w:r w:rsidR="00555090" w:rsidRPr="00CC485D">
        <w:rPr>
          <w:rStyle w:val="Strong"/>
          <w:sz w:val="22"/>
          <w:szCs w:val="22"/>
        </w:rPr>
        <w:t>2292)</w:t>
      </w:r>
    </w:p>
    <w:p w14:paraId="6A84DE43" w14:textId="45ACD398" w:rsidR="00E918C2" w:rsidRPr="0073569E" w:rsidRDefault="00E918C2" w:rsidP="00E918C2">
      <w:pPr>
        <w:rPr>
          <w:rStyle w:val="Strong"/>
          <w:sz w:val="22"/>
          <w:szCs w:val="22"/>
        </w:rPr>
      </w:pPr>
      <w:r w:rsidRPr="00E918C2">
        <w:rPr>
          <w:rStyle w:val="Strong"/>
          <w:sz w:val="40"/>
          <w:szCs w:val="40"/>
        </w:rPr>
        <w:t>Yug</w:t>
      </w:r>
      <w:r w:rsidR="00555090">
        <w:rPr>
          <w:rStyle w:val="Strong"/>
          <w:sz w:val="40"/>
          <w:szCs w:val="40"/>
        </w:rPr>
        <w:t xml:space="preserve"> </w:t>
      </w:r>
      <w:r w:rsidR="00555090" w:rsidRPr="0073569E">
        <w:rPr>
          <w:rStyle w:val="Strong"/>
          <w:sz w:val="22"/>
          <w:szCs w:val="22"/>
        </w:rPr>
        <w:t>(GMU0008413)</w:t>
      </w:r>
    </w:p>
    <w:p w14:paraId="194F696F" w14:textId="77777777" w:rsidR="00E918C2" w:rsidRPr="00E918C2" w:rsidRDefault="00E918C2" w:rsidP="00E918C2">
      <w:pPr>
        <w:rPr>
          <w:rStyle w:val="Strong"/>
          <w:sz w:val="40"/>
          <w:szCs w:val="40"/>
        </w:rPr>
      </w:pPr>
    </w:p>
    <w:p w14:paraId="125B9C59" w14:textId="77777777" w:rsidR="00E918C2" w:rsidRPr="00E918C2" w:rsidRDefault="00E918C2" w:rsidP="00E918C2">
      <w:pPr>
        <w:jc w:val="right"/>
        <w:rPr>
          <w:rStyle w:val="Strong"/>
          <w:sz w:val="40"/>
          <w:szCs w:val="40"/>
        </w:rPr>
      </w:pPr>
      <w:r w:rsidRPr="00E918C2">
        <w:rPr>
          <w:rStyle w:val="Strong"/>
          <w:sz w:val="40"/>
          <w:szCs w:val="40"/>
        </w:rPr>
        <w:t>Submitted to:</w:t>
      </w:r>
    </w:p>
    <w:p w14:paraId="66BB882F" w14:textId="719DC1FE" w:rsidR="00E918C2" w:rsidRPr="00E918C2" w:rsidRDefault="00E918C2" w:rsidP="00E918C2">
      <w:pPr>
        <w:jc w:val="right"/>
        <w:rPr>
          <w:rStyle w:val="Strong"/>
          <w:rFonts w:ascii="Times New Roman" w:eastAsia="SimSun" w:hAnsi="Times New Roman" w:cs="Mangal"/>
          <w:sz w:val="60"/>
          <w:szCs w:val="60"/>
          <w:lang w:bidi="hi-IN"/>
        </w:rPr>
      </w:pPr>
      <w:r w:rsidRPr="00E918C2">
        <w:rPr>
          <w:rStyle w:val="Strong"/>
          <w:sz w:val="40"/>
          <w:szCs w:val="40"/>
          <w:highlight w:val="lightGray"/>
        </w:rPr>
        <w:t>Dr. Amarjeet Kaur</w:t>
      </w:r>
      <w:r>
        <w:rPr>
          <w:rStyle w:val="Strong"/>
          <w:sz w:val="60"/>
          <w:szCs w:val="60"/>
        </w:rPr>
        <w:t xml:space="preserve"> </w:t>
      </w:r>
      <w:r w:rsidRPr="00E918C2">
        <w:rPr>
          <w:rStyle w:val="Strong"/>
          <w:sz w:val="60"/>
          <w:szCs w:val="60"/>
        </w:rPr>
        <w:br w:type="page"/>
      </w:r>
    </w:p>
    <w:p w14:paraId="5581E2E4" w14:textId="3F8EDCDB" w:rsidR="00871E34" w:rsidRDefault="00557CE1" w:rsidP="00871E34">
      <w:pPr>
        <w:pStyle w:val="NormalWeb"/>
        <w:jc w:val="center"/>
        <w:rPr>
          <w:rStyle w:val="Strong"/>
          <w:sz w:val="30"/>
          <w:szCs w:val="30"/>
        </w:rPr>
      </w:pPr>
      <w:r w:rsidRPr="00871E34">
        <w:rPr>
          <w:rStyle w:val="Strong"/>
          <w:sz w:val="30"/>
          <w:szCs w:val="30"/>
        </w:rPr>
        <w:lastRenderedPageBreak/>
        <w:t xml:space="preserve">Procter &amp; Gamble </w:t>
      </w:r>
      <w:r w:rsidR="00871E34">
        <w:rPr>
          <w:rStyle w:val="Strong"/>
          <w:sz w:val="30"/>
          <w:szCs w:val="30"/>
        </w:rPr>
        <w:t>(P&amp;G)</w:t>
      </w:r>
    </w:p>
    <w:p w14:paraId="12248887" w14:textId="3AD9EDBB" w:rsidR="00832967" w:rsidRPr="00871E34" w:rsidRDefault="00557CE1" w:rsidP="00871E34">
      <w:pPr>
        <w:pStyle w:val="NormalWeb"/>
        <w:jc w:val="center"/>
        <w:rPr>
          <w:sz w:val="30"/>
          <w:szCs w:val="30"/>
        </w:rPr>
      </w:pPr>
      <w:r w:rsidRPr="00871E34">
        <w:rPr>
          <w:rStyle w:val="Strong"/>
          <w:sz w:val="30"/>
          <w:szCs w:val="30"/>
        </w:rPr>
        <w:t>Annual Report Project</w:t>
      </w:r>
    </w:p>
    <w:p w14:paraId="6A167F32" w14:textId="77777777" w:rsidR="00832967" w:rsidRDefault="00000000">
      <w:r>
        <w:pict w14:anchorId="719D32CA">
          <v:rect id="_x0000_i1025" style="width:6in;height:1.5pt" o:hralign="center" o:hrstd="t" o:hr="t" fillcolor="#a0a0a0" stroked="f"/>
        </w:pict>
      </w:r>
    </w:p>
    <w:p w14:paraId="4ECE76B2" w14:textId="77777777" w:rsidR="00832967" w:rsidRPr="00C23E4F" w:rsidRDefault="00557CE1">
      <w:pPr>
        <w:pStyle w:val="NormalWeb"/>
        <w:rPr>
          <w:sz w:val="34"/>
          <w:szCs w:val="34"/>
        </w:rPr>
      </w:pPr>
      <w:r w:rsidRPr="00C23E4F">
        <w:rPr>
          <w:rStyle w:val="Strong"/>
          <w:sz w:val="34"/>
          <w:szCs w:val="34"/>
        </w:rPr>
        <w:t>Annual Report Project — Procter &amp; Gamble Company (P&amp;G)</w:t>
      </w:r>
    </w:p>
    <w:p w14:paraId="34E92DCE" w14:textId="77777777" w:rsidR="00832967" w:rsidRPr="00B969E1" w:rsidRDefault="00557CE1">
      <w:pPr>
        <w:pStyle w:val="NormalWeb"/>
        <w:rPr>
          <w:sz w:val="40"/>
          <w:szCs w:val="40"/>
        </w:rPr>
      </w:pPr>
      <w:r w:rsidRPr="00B969E1">
        <w:rPr>
          <w:rStyle w:val="Strong"/>
          <w:sz w:val="40"/>
          <w:szCs w:val="40"/>
          <w:highlight w:val="lightGray"/>
        </w:rPr>
        <w:t>Assignment 1 — Obtaining the Annual Report</w:t>
      </w:r>
    </w:p>
    <w:p w14:paraId="6EAFE06C" w14:textId="77777777" w:rsidR="00832967" w:rsidRPr="00C23E4F" w:rsidRDefault="00557CE1">
      <w:pPr>
        <w:numPr>
          <w:ilvl w:val="0"/>
          <w:numId w:val="1"/>
        </w:numPr>
        <w:spacing w:beforeAutospacing="1" w:afterAutospacing="1"/>
        <w:rPr>
          <w:sz w:val="30"/>
          <w:szCs w:val="30"/>
        </w:rPr>
      </w:pPr>
      <w:r w:rsidRPr="00C23E4F">
        <w:rPr>
          <w:sz w:val="30"/>
          <w:szCs w:val="30"/>
        </w:rPr>
        <w:t>Company: Procter &amp; Gamble Company</w:t>
      </w:r>
    </w:p>
    <w:p w14:paraId="386A9D0D" w14:textId="77777777" w:rsidR="00832967" w:rsidRPr="00C23E4F" w:rsidRDefault="00557CE1">
      <w:pPr>
        <w:numPr>
          <w:ilvl w:val="0"/>
          <w:numId w:val="1"/>
        </w:numPr>
        <w:spacing w:beforeAutospacing="1" w:afterAutospacing="1"/>
        <w:rPr>
          <w:sz w:val="30"/>
          <w:szCs w:val="30"/>
        </w:rPr>
      </w:pPr>
      <w:r w:rsidRPr="00C23E4F">
        <w:rPr>
          <w:sz w:val="30"/>
          <w:szCs w:val="30"/>
        </w:rPr>
        <w:t>Fortune 500 Rank: #51 (2025)</w:t>
      </w:r>
    </w:p>
    <w:p w14:paraId="45DC0192" w14:textId="77777777" w:rsidR="00832967" w:rsidRPr="00C23E4F" w:rsidRDefault="00557CE1">
      <w:pPr>
        <w:numPr>
          <w:ilvl w:val="0"/>
          <w:numId w:val="1"/>
        </w:numPr>
        <w:spacing w:beforeAutospacing="1" w:afterAutospacing="1"/>
        <w:rPr>
          <w:sz w:val="30"/>
          <w:szCs w:val="30"/>
        </w:rPr>
      </w:pPr>
      <w:r w:rsidRPr="00C23E4F">
        <w:rPr>
          <w:sz w:val="30"/>
          <w:szCs w:val="30"/>
        </w:rPr>
        <w:t>Industry: Fast-Moving Consumer Goods (FMCG)</w:t>
      </w:r>
    </w:p>
    <w:p w14:paraId="60E12445" w14:textId="77777777" w:rsidR="00832967" w:rsidRPr="00C23E4F" w:rsidRDefault="00557CE1">
      <w:pPr>
        <w:numPr>
          <w:ilvl w:val="0"/>
          <w:numId w:val="1"/>
        </w:numPr>
        <w:spacing w:beforeAutospacing="1" w:afterAutospacing="1"/>
        <w:rPr>
          <w:sz w:val="30"/>
          <w:szCs w:val="30"/>
        </w:rPr>
      </w:pPr>
      <w:r w:rsidRPr="00C23E4F">
        <w:rPr>
          <w:sz w:val="30"/>
          <w:szCs w:val="30"/>
        </w:rPr>
        <w:t>Stock Exchange: NYSE; Ticker: PG</w:t>
      </w:r>
    </w:p>
    <w:p w14:paraId="38E8DAF5" w14:textId="77777777" w:rsidR="00832967" w:rsidRPr="00C23E4F" w:rsidRDefault="00557CE1">
      <w:pPr>
        <w:numPr>
          <w:ilvl w:val="0"/>
          <w:numId w:val="1"/>
        </w:numPr>
        <w:spacing w:beforeAutospacing="1" w:afterAutospacing="1"/>
        <w:rPr>
          <w:sz w:val="30"/>
          <w:szCs w:val="30"/>
        </w:rPr>
      </w:pPr>
      <w:r w:rsidRPr="00C23E4F">
        <w:rPr>
          <w:sz w:val="30"/>
          <w:szCs w:val="30"/>
        </w:rPr>
        <w:t>Fiscal Year End: June 30, 2025</w:t>
      </w:r>
    </w:p>
    <w:p w14:paraId="7037DE98" w14:textId="12B41C64" w:rsidR="00832967" w:rsidRPr="00C23E4F" w:rsidRDefault="00557CE1">
      <w:pPr>
        <w:numPr>
          <w:ilvl w:val="0"/>
          <w:numId w:val="1"/>
        </w:numPr>
        <w:spacing w:beforeAutospacing="1" w:afterAutospacing="1"/>
        <w:rPr>
          <w:sz w:val="30"/>
          <w:szCs w:val="30"/>
        </w:rPr>
      </w:pPr>
      <w:r w:rsidRPr="00C23E4F">
        <w:rPr>
          <w:sz w:val="30"/>
          <w:szCs w:val="30"/>
        </w:rPr>
        <w:t xml:space="preserve">Source: </w:t>
      </w:r>
      <w:hyperlink r:id="rId12" w:history="1">
        <w:r w:rsidR="00832967" w:rsidRPr="00C23E4F">
          <w:rPr>
            <w:rStyle w:val="Hyperlink"/>
            <w:sz w:val="30"/>
            <w:szCs w:val="30"/>
          </w:rPr>
          <w:t>https://us.pg.com</w:t>
        </w:r>
      </w:hyperlink>
      <w:r w:rsidR="00AE5615" w:rsidRPr="00C23E4F">
        <w:rPr>
          <w:sz w:val="30"/>
          <w:szCs w:val="30"/>
        </w:rPr>
        <w:t>,</w:t>
      </w:r>
    </w:p>
    <w:p w14:paraId="7F41EF23" w14:textId="77777777" w:rsidR="00832967" w:rsidRPr="00C23E4F" w:rsidRDefault="00557CE1">
      <w:pPr>
        <w:numPr>
          <w:ilvl w:val="0"/>
          <w:numId w:val="1"/>
        </w:numPr>
        <w:spacing w:beforeAutospacing="1" w:afterAutospacing="1"/>
        <w:rPr>
          <w:sz w:val="30"/>
          <w:szCs w:val="30"/>
        </w:rPr>
      </w:pPr>
      <w:r w:rsidRPr="00C23E4F">
        <w:rPr>
          <w:sz w:val="30"/>
          <w:szCs w:val="30"/>
        </w:rPr>
        <w:t>Why P&amp;G: Global brand portfolio, strong financials, ideal for analysis</w:t>
      </w:r>
    </w:p>
    <w:p w14:paraId="2E3F5494" w14:textId="77777777" w:rsidR="00EE4FFE" w:rsidRPr="00C23E4F" w:rsidRDefault="00EE4FFE" w:rsidP="00EE4FFE">
      <w:pPr>
        <w:pStyle w:val="Heading2"/>
        <w:rPr>
          <w:sz w:val="34"/>
          <w:szCs w:val="34"/>
        </w:rPr>
      </w:pPr>
      <w:r w:rsidRPr="00C23E4F">
        <w:rPr>
          <w:sz w:val="34"/>
          <w:szCs w:val="34"/>
        </w:rPr>
        <w:t>Introduction</w:t>
      </w:r>
    </w:p>
    <w:p w14:paraId="4E9C73DA" w14:textId="77777777" w:rsidR="00EE4FFE" w:rsidRPr="00C23E4F" w:rsidRDefault="00EE4FFE" w:rsidP="00EE4FFE">
      <w:pPr>
        <w:rPr>
          <w:sz w:val="30"/>
          <w:szCs w:val="30"/>
        </w:rPr>
      </w:pPr>
      <w:r w:rsidRPr="00C23E4F">
        <w:rPr>
          <w:sz w:val="30"/>
          <w:szCs w:val="30"/>
        </w:rPr>
        <w:t>The Procter &amp; Gamble Company (P&amp;G) is a United States–based multinational consumer goods corporation founded in 1837 by William Procter and James Gamble. Headquartered in Cincinnati, Ohio, P&amp;G manufactures and markets branded products across categories such as beauty, grooming, health care, fabric and home care, and baby, feminine, and family care.</w:t>
      </w:r>
      <w:r w:rsidRPr="00C23E4F">
        <w:rPr>
          <w:sz w:val="30"/>
          <w:szCs w:val="30"/>
        </w:rPr>
        <w:br/>
      </w:r>
      <w:r w:rsidRPr="00C23E4F">
        <w:rPr>
          <w:sz w:val="30"/>
          <w:szCs w:val="30"/>
        </w:rPr>
        <w:br/>
        <w:t>As per Fortune 500 (2024), P&amp;G ranks #46 with annual revenue of approximately US $84 billion and net income of about US $14.9 billion. Its shares are publicly traded on the New York Stock Exchange (NYSE) under ticker symbol PG.</w:t>
      </w:r>
    </w:p>
    <w:p w14:paraId="54C4DDA0" w14:textId="77777777" w:rsidR="00381374" w:rsidRPr="00C23E4F" w:rsidRDefault="00381374" w:rsidP="00381374">
      <w:pPr>
        <w:rPr>
          <w:i/>
          <w:iCs/>
          <w:sz w:val="30"/>
          <w:szCs w:val="30"/>
          <w:lang w:val="en-IN"/>
        </w:rPr>
      </w:pPr>
    </w:p>
    <w:p w14:paraId="73711964" w14:textId="3B10EF06" w:rsidR="00381374" w:rsidRPr="00C23E4F" w:rsidRDefault="00381374" w:rsidP="00EE4FFE">
      <w:pPr>
        <w:rPr>
          <w:sz w:val="30"/>
          <w:szCs w:val="30"/>
          <w:lang w:val="en-IN"/>
        </w:rPr>
      </w:pPr>
      <w:r w:rsidRPr="00C23E4F">
        <w:rPr>
          <w:i/>
          <w:iCs/>
          <w:sz w:val="30"/>
          <w:szCs w:val="30"/>
          <w:lang w:val="en-IN"/>
        </w:rPr>
        <w:t xml:space="preserve">  Jon Moeller</w:t>
      </w:r>
      <w:r w:rsidRPr="00C23E4F">
        <w:rPr>
          <w:sz w:val="30"/>
          <w:szCs w:val="30"/>
          <w:lang w:val="en-IN"/>
        </w:rPr>
        <w:t xml:space="preserve"> </w:t>
      </w:r>
      <w:r w:rsidR="002A193C" w:rsidRPr="00C23E4F">
        <w:rPr>
          <w:sz w:val="30"/>
          <w:szCs w:val="30"/>
          <w:lang w:val="en-IN"/>
        </w:rPr>
        <w:t>currently serves</w:t>
      </w:r>
      <w:r w:rsidRPr="00C23E4F">
        <w:rPr>
          <w:sz w:val="30"/>
          <w:szCs w:val="30"/>
          <w:lang w:val="en-IN"/>
        </w:rPr>
        <w:t xml:space="preserve"> as </w:t>
      </w:r>
      <w:r w:rsidRPr="00C23E4F">
        <w:rPr>
          <w:b/>
          <w:bCs/>
          <w:sz w:val="30"/>
          <w:szCs w:val="30"/>
          <w:lang w:val="en-IN"/>
        </w:rPr>
        <w:t xml:space="preserve">Executive </w:t>
      </w:r>
      <w:r w:rsidR="002A193C" w:rsidRPr="00C23E4F">
        <w:rPr>
          <w:b/>
          <w:bCs/>
          <w:sz w:val="30"/>
          <w:szCs w:val="30"/>
          <w:lang w:val="en-IN"/>
        </w:rPr>
        <w:t>Chairman.</w:t>
      </w:r>
      <w:r w:rsidR="00BC04EC" w:rsidRPr="00C23E4F">
        <w:rPr>
          <w:b/>
          <w:bCs/>
          <w:sz w:val="30"/>
          <w:szCs w:val="30"/>
          <w:lang w:val="en-IN"/>
        </w:rPr>
        <w:t xml:space="preserve"> </w:t>
      </w:r>
      <w:r w:rsidR="00BC04EC" w:rsidRPr="00C23E4F">
        <w:rPr>
          <w:sz w:val="30"/>
          <w:szCs w:val="30"/>
          <w:lang w:val="en-IN"/>
        </w:rPr>
        <w:t>He</w:t>
      </w:r>
      <w:r w:rsidR="00BC04EC" w:rsidRPr="00C23E4F">
        <w:rPr>
          <w:b/>
          <w:bCs/>
          <w:sz w:val="30"/>
          <w:szCs w:val="30"/>
          <w:lang w:val="en-IN"/>
        </w:rPr>
        <w:t xml:space="preserve"> </w:t>
      </w:r>
      <w:r w:rsidR="00BC04EC" w:rsidRPr="00C23E4F">
        <w:rPr>
          <w:sz w:val="30"/>
          <w:szCs w:val="30"/>
          <w:lang w:val="en-IN"/>
        </w:rPr>
        <w:t>is the</w:t>
      </w:r>
      <w:r w:rsidRPr="00C23E4F">
        <w:rPr>
          <w:b/>
          <w:bCs/>
          <w:sz w:val="30"/>
          <w:szCs w:val="30"/>
          <w:lang w:val="en-IN"/>
        </w:rPr>
        <w:t xml:space="preserve"> CEO </w:t>
      </w:r>
      <w:r w:rsidRPr="00C23E4F">
        <w:rPr>
          <w:sz w:val="30"/>
          <w:szCs w:val="30"/>
          <w:lang w:val="en-IN"/>
        </w:rPr>
        <w:t>till the end of 2025</w:t>
      </w:r>
      <w:r w:rsidR="00BC04EC" w:rsidRPr="00C23E4F">
        <w:rPr>
          <w:sz w:val="30"/>
          <w:szCs w:val="30"/>
          <w:lang w:val="en-IN"/>
        </w:rPr>
        <w:t xml:space="preserve">. From </w:t>
      </w:r>
      <w:r w:rsidR="00BC04EC" w:rsidRPr="00C23E4F">
        <w:rPr>
          <w:sz w:val="30"/>
          <w:szCs w:val="30"/>
        </w:rPr>
        <w:t xml:space="preserve">January 1, 2026 </w:t>
      </w:r>
      <w:r w:rsidR="00BC04EC" w:rsidRPr="00C23E4F">
        <w:rPr>
          <w:i/>
          <w:iCs/>
          <w:sz w:val="30"/>
          <w:szCs w:val="30"/>
          <w:lang w:val="en-IN"/>
        </w:rPr>
        <w:t xml:space="preserve">Shailesh </w:t>
      </w:r>
      <w:proofErr w:type="spellStart"/>
      <w:r w:rsidR="00BC04EC" w:rsidRPr="00C23E4F">
        <w:rPr>
          <w:i/>
          <w:iCs/>
          <w:sz w:val="30"/>
          <w:szCs w:val="30"/>
          <w:lang w:val="en-IN"/>
        </w:rPr>
        <w:t>Jejurikar</w:t>
      </w:r>
      <w:proofErr w:type="spellEnd"/>
      <w:r w:rsidR="00BC04EC" w:rsidRPr="00C23E4F">
        <w:rPr>
          <w:sz w:val="30"/>
          <w:szCs w:val="30"/>
          <w:lang w:val="en-IN"/>
        </w:rPr>
        <w:t xml:space="preserve"> become the</w:t>
      </w:r>
      <w:r w:rsidR="00BC04EC" w:rsidRPr="00C23E4F">
        <w:rPr>
          <w:sz w:val="30"/>
          <w:szCs w:val="30"/>
        </w:rPr>
        <w:t xml:space="preserve"> President and </w:t>
      </w:r>
      <w:r w:rsidR="002A193C" w:rsidRPr="00C23E4F">
        <w:rPr>
          <w:sz w:val="30"/>
          <w:szCs w:val="30"/>
        </w:rPr>
        <w:t>CEO.</w:t>
      </w:r>
    </w:p>
    <w:p w14:paraId="631553FA" w14:textId="77777777" w:rsidR="00EE4FFE" w:rsidRPr="00C23E4F" w:rsidRDefault="00EE4FFE" w:rsidP="00EE4FFE">
      <w:pPr>
        <w:pStyle w:val="Heading2"/>
        <w:rPr>
          <w:sz w:val="34"/>
          <w:szCs w:val="34"/>
        </w:rPr>
      </w:pPr>
      <w:r w:rsidRPr="00C23E4F">
        <w:rPr>
          <w:sz w:val="34"/>
          <w:szCs w:val="34"/>
        </w:rPr>
        <w:t>How the Annual Report Was Obtained</w:t>
      </w:r>
    </w:p>
    <w:p w14:paraId="4443793C" w14:textId="1EF44643" w:rsidR="00EE4FFE" w:rsidRPr="00C23E4F" w:rsidRDefault="00EE4FFE" w:rsidP="00EE4FFE">
      <w:pPr>
        <w:rPr>
          <w:sz w:val="30"/>
          <w:szCs w:val="30"/>
        </w:rPr>
      </w:pPr>
      <w:r w:rsidRPr="00C23E4F">
        <w:rPr>
          <w:sz w:val="30"/>
          <w:szCs w:val="30"/>
        </w:rPr>
        <w:t>The official FY 202</w:t>
      </w:r>
      <w:r w:rsidR="00871E34" w:rsidRPr="00C23E4F">
        <w:rPr>
          <w:sz w:val="30"/>
          <w:szCs w:val="30"/>
        </w:rPr>
        <w:t>5</w:t>
      </w:r>
      <w:r w:rsidRPr="00C23E4F">
        <w:rPr>
          <w:sz w:val="30"/>
          <w:szCs w:val="30"/>
        </w:rPr>
        <w:t xml:space="preserve"> Annual Report was downloaded from the P&amp;G Investor Relations website: https://us.pg.com/annualreport202</w:t>
      </w:r>
      <w:r w:rsidR="00871E34" w:rsidRPr="00C23E4F">
        <w:rPr>
          <w:sz w:val="30"/>
          <w:szCs w:val="30"/>
        </w:rPr>
        <w:t>5</w:t>
      </w:r>
      <w:r w:rsidRPr="00C23E4F">
        <w:rPr>
          <w:sz w:val="30"/>
          <w:szCs w:val="30"/>
        </w:rPr>
        <w:t>/.</w:t>
      </w:r>
      <w:r w:rsidRPr="00C23E4F">
        <w:rPr>
          <w:sz w:val="30"/>
          <w:szCs w:val="30"/>
        </w:rPr>
        <w:br/>
      </w:r>
      <w:r w:rsidRPr="00C23E4F">
        <w:rPr>
          <w:sz w:val="30"/>
          <w:szCs w:val="30"/>
        </w:rPr>
        <w:br/>
      </w:r>
      <w:r w:rsidRPr="00C23E4F">
        <w:rPr>
          <w:sz w:val="30"/>
          <w:szCs w:val="30"/>
        </w:rPr>
        <w:lastRenderedPageBreak/>
        <w:t>All figures and notes used in this project were cross-checked with data published on https://www.pginvestor.com.</w:t>
      </w:r>
    </w:p>
    <w:p w14:paraId="6B8EBD59" w14:textId="77777777" w:rsidR="00EE4FFE" w:rsidRPr="00C23E4F" w:rsidRDefault="00EE4FFE" w:rsidP="00EE4FFE">
      <w:pPr>
        <w:pStyle w:val="Heading2"/>
        <w:rPr>
          <w:sz w:val="34"/>
          <w:szCs w:val="34"/>
        </w:rPr>
      </w:pPr>
      <w:r w:rsidRPr="00C23E4F">
        <w:rPr>
          <w:sz w:val="34"/>
          <w:szCs w:val="34"/>
        </w:rPr>
        <w:t>Why I Selected This Company</w:t>
      </w:r>
    </w:p>
    <w:p w14:paraId="5E02F545" w14:textId="77777777" w:rsidR="00EE4FFE" w:rsidRPr="00C23E4F" w:rsidRDefault="00EE4FFE" w:rsidP="00EE4FFE">
      <w:pPr>
        <w:rPr>
          <w:sz w:val="30"/>
          <w:szCs w:val="30"/>
        </w:rPr>
      </w:pPr>
      <w:r w:rsidRPr="00C23E4F">
        <w:rPr>
          <w:sz w:val="30"/>
          <w:szCs w:val="30"/>
        </w:rPr>
        <w:t>a. P&amp;G is among the world’s most recognized consumer-product companies.</w:t>
      </w:r>
      <w:r w:rsidRPr="00C23E4F">
        <w:rPr>
          <w:sz w:val="30"/>
          <w:szCs w:val="30"/>
        </w:rPr>
        <w:br/>
        <w:t>b. Its diversified portfolio makes it easy to study financial performance and corporate reporting.</w:t>
      </w:r>
      <w:r w:rsidRPr="00C23E4F">
        <w:rPr>
          <w:sz w:val="30"/>
          <w:szCs w:val="30"/>
        </w:rPr>
        <w:br/>
        <w:t>c. P&amp;G’s consistent profitability and innovation strategy make it ideal for understanding accounting applications in real life.</w:t>
      </w:r>
    </w:p>
    <w:p w14:paraId="32882E4F" w14:textId="77777777" w:rsidR="00EE4FFE" w:rsidRPr="00C23E4F" w:rsidRDefault="00EE4FFE" w:rsidP="00EE4FFE">
      <w:pPr>
        <w:pStyle w:val="Heading2"/>
        <w:rPr>
          <w:sz w:val="34"/>
          <w:szCs w:val="34"/>
        </w:rPr>
      </w:pPr>
      <w:r w:rsidRPr="00C23E4F">
        <w:rPr>
          <w:sz w:val="34"/>
          <w:szCs w:val="34"/>
        </w:rPr>
        <w:t>Company and Stock Details</w:t>
      </w:r>
    </w:p>
    <w:tbl>
      <w:tblPr>
        <w:tblStyle w:val="PlainTable1"/>
        <w:tblW w:w="0" w:type="auto"/>
        <w:tblLook w:val="04A0" w:firstRow="1" w:lastRow="0" w:firstColumn="1" w:lastColumn="0" w:noHBand="0" w:noVBand="1"/>
      </w:tblPr>
      <w:tblGrid>
        <w:gridCol w:w="4320"/>
        <w:gridCol w:w="4320"/>
      </w:tblGrid>
      <w:tr w:rsidR="00EE4FFE" w:rsidRPr="00C23E4F" w14:paraId="1DBC6B67" w14:textId="77777777" w:rsidTr="00202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5692A" w14:textId="77777777" w:rsidR="00EE4FFE" w:rsidRPr="00C23E4F" w:rsidRDefault="00EE4FFE" w:rsidP="00100C67">
            <w:pPr>
              <w:rPr>
                <w:sz w:val="30"/>
                <w:szCs w:val="30"/>
              </w:rPr>
            </w:pPr>
            <w:r w:rsidRPr="00C23E4F">
              <w:rPr>
                <w:sz w:val="30"/>
                <w:szCs w:val="30"/>
              </w:rPr>
              <w:t>Parameter</w:t>
            </w:r>
          </w:p>
        </w:tc>
        <w:tc>
          <w:tcPr>
            <w:tcW w:w="4320" w:type="dxa"/>
          </w:tcPr>
          <w:p w14:paraId="26802948" w14:textId="5BBDFB69" w:rsidR="00EE4FFE" w:rsidRPr="00C23E4F" w:rsidRDefault="00EE4FFE" w:rsidP="00100C67">
            <w:pPr>
              <w:cnfStyle w:val="100000000000" w:firstRow="1" w:lastRow="0" w:firstColumn="0" w:lastColumn="0" w:oddVBand="0" w:evenVBand="0" w:oddHBand="0" w:evenHBand="0" w:firstRowFirstColumn="0" w:firstRowLastColumn="0" w:lastRowFirstColumn="0" w:lastRowLastColumn="0"/>
              <w:rPr>
                <w:sz w:val="30"/>
                <w:szCs w:val="30"/>
              </w:rPr>
            </w:pPr>
            <w:r w:rsidRPr="00C23E4F">
              <w:rPr>
                <w:sz w:val="30"/>
                <w:szCs w:val="30"/>
              </w:rPr>
              <w:t>Details (FY 202</w:t>
            </w:r>
            <w:r w:rsidR="00871E34" w:rsidRPr="00C23E4F">
              <w:rPr>
                <w:sz w:val="30"/>
                <w:szCs w:val="30"/>
              </w:rPr>
              <w:t>5</w:t>
            </w:r>
            <w:r w:rsidRPr="00C23E4F">
              <w:rPr>
                <w:sz w:val="30"/>
                <w:szCs w:val="30"/>
              </w:rPr>
              <w:t>)</w:t>
            </w:r>
          </w:p>
        </w:tc>
      </w:tr>
      <w:tr w:rsidR="00EE4FFE" w:rsidRPr="00C23E4F" w14:paraId="7D50607C"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10364" w14:textId="77777777" w:rsidR="00EE4FFE" w:rsidRPr="00C23E4F" w:rsidRDefault="00EE4FFE" w:rsidP="00100C67">
            <w:pPr>
              <w:rPr>
                <w:sz w:val="30"/>
                <w:szCs w:val="30"/>
              </w:rPr>
            </w:pPr>
            <w:r w:rsidRPr="00C23E4F">
              <w:rPr>
                <w:sz w:val="30"/>
                <w:szCs w:val="30"/>
              </w:rPr>
              <w:t>Fortune 500 Rank</w:t>
            </w:r>
          </w:p>
        </w:tc>
        <w:tc>
          <w:tcPr>
            <w:tcW w:w="4320" w:type="dxa"/>
          </w:tcPr>
          <w:p w14:paraId="6A9BFD46" w14:textId="52308B45" w:rsidR="00EE4FFE" w:rsidRPr="00C23E4F" w:rsidRDefault="00871E34"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51</w:t>
            </w:r>
          </w:p>
        </w:tc>
      </w:tr>
      <w:tr w:rsidR="00EE4FFE" w:rsidRPr="00C23E4F" w14:paraId="3A021C23" w14:textId="77777777" w:rsidTr="0020297E">
        <w:tc>
          <w:tcPr>
            <w:cnfStyle w:val="001000000000" w:firstRow="0" w:lastRow="0" w:firstColumn="1" w:lastColumn="0" w:oddVBand="0" w:evenVBand="0" w:oddHBand="0" w:evenHBand="0" w:firstRowFirstColumn="0" w:firstRowLastColumn="0" w:lastRowFirstColumn="0" w:lastRowLastColumn="0"/>
            <w:tcW w:w="4320" w:type="dxa"/>
          </w:tcPr>
          <w:p w14:paraId="0F927122" w14:textId="77777777" w:rsidR="00EE4FFE" w:rsidRPr="00C23E4F" w:rsidRDefault="00EE4FFE" w:rsidP="00100C67">
            <w:pPr>
              <w:rPr>
                <w:sz w:val="30"/>
                <w:szCs w:val="30"/>
              </w:rPr>
            </w:pPr>
            <w:r w:rsidRPr="00C23E4F">
              <w:rPr>
                <w:sz w:val="30"/>
                <w:szCs w:val="30"/>
              </w:rPr>
              <w:t>Industry Classification</w:t>
            </w:r>
          </w:p>
        </w:tc>
        <w:tc>
          <w:tcPr>
            <w:tcW w:w="4320" w:type="dxa"/>
          </w:tcPr>
          <w:p w14:paraId="000AD10A" w14:textId="7777777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Fast-Moving Consumer Goods (FMCG)</w:t>
            </w:r>
          </w:p>
        </w:tc>
      </w:tr>
      <w:tr w:rsidR="00EE4FFE" w:rsidRPr="00C23E4F" w14:paraId="3BA04A03"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E4AB2" w14:textId="77777777" w:rsidR="00EE4FFE" w:rsidRPr="00C23E4F" w:rsidRDefault="00EE4FFE" w:rsidP="00100C67">
            <w:pPr>
              <w:rPr>
                <w:sz w:val="30"/>
                <w:szCs w:val="30"/>
              </w:rPr>
            </w:pPr>
            <w:r w:rsidRPr="00C23E4F">
              <w:rPr>
                <w:sz w:val="30"/>
                <w:szCs w:val="30"/>
              </w:rPr>
              <w:t>Headquarters</w:t>
            </w:r>
          </w:p>
        </w:tc>
        <w:tc>
          <w:tcPr>
            <w:tcW w:w="4320" w:type="dxa"/>
          </w:tcPr>
          <w:p w14:paraId="1F84904B"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Cincinnati, Ohio, USA</w:t>
            </w:r>
          </w:p>
        </w:tc>
      </w:tr>
      <w:tr w:rsidR="00EE4FFE" w:rsidRPr="00C23E4F" w14:paraId="5050E05B" w14:textId="77777777" w:rsidTr="0020297E">
        <w:tc>
          <w:tcPr>
            <w:cnfStyle w:val="001000000000" w:firstRow="0" w:lastRow="0" w:firstColumn="1" w:lastColumn="0" w:oddVBand="0" w:evenVBand="0" w:oddHBand="0" w:evenHBand="0" w:firstRowFirstColumn="0" w:firstRowLastColumn="0" w:lastRowFirstColumn="0" w:lastRowLastColumn="0"/>
            <w:tcW w:w="4320" w:type="dxa"/>
          </w:tcPr>
          <w:p w14:paraId="0F443AD9" w14:textId="77777777" w:rsidR="00EE4FFE" w:rsidRPr="00C23E4F" w:rsidRDefault="00EE4FFE" w:rsidP="00100C67">
            <w:pPr>
              <w:rPr>
                <w:sz w:val="30"/>
                <w:szCs w:val="30"/>
              </w:rPr>
            </w:pPr>
            <w:r w:rsidRPr="00C23E4F">
              <w:rPr>
                <w:sz w:val="30"/>
                <w:szCs w:val="30"/>
              </w:rPr>
              <w:t>Stock Exchange</w:t>
            </w:r>
          </w:p>
        </w:tc>
        <w:tc>
          <w:tcPr>
            <w:tcW w:w="4320" w:type="dxa"/>
          </w:tcPr>
          <w:p w14:paraId="47923D92" w14:textId="7777777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NYSE</w:t>
            </w:r>
          </w:p>
        </w:tc>
      </w:tr>
      <w:tr w:rsidR="00EE4FFE" w:rsidRPr="00C23E4F" w14:paraId="5D39BD77"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BBE67D" w14:textId="77777777" w:rsidR="00EE4FFE" w:rsidRPr="00C23E4F" w:rsidRDefault="00EE4FFE" w:rsidP="00100C67">
            <w:pPr>
              <w:rPr>
                <w:sz w:val="30"/>
                <w:szCs w:val="30"/>
              </w:rPr>
            </w:pPr>
            <w:r w:rsidRPr="00C23E4F">
              <w:rPr>
                <w:sz w:val="30"/>
                <w:szCs w:val="30"/>
              </w:rPr>
              <w:t>Ticker Symbol</w:t>
            </w:r>
          </w:p>
        </w:tc>
        <w:tc>
          <w:tcPr>
            <w:tcW w:w="4320" w:type="dxa"/>
          </w:tcPr>
          <w:p w14:paraId="488624AC"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PG</w:t>
            </w:r>
          </w:p>
        </w:tc>
      </w:tr>
      <w:tr w:rsidR="00EE4FFE" w:rsidRPr="00C23E4F" w14:paraId="53F5D1F5" w14:textId="77777777" w:rsidTr="0020297E">
        <w:tc>
          <w:tcPr>
            <w:cnfStyle w:val="001000000000" w:firstRow="0" w:lastRow="0" w:firstColumn="1" w:lastColumn="0" w:oddVBand="0" w:evenVBand="0" w:oddHBand="0" w:evenHBand="0" w:firstRowFirstColumn="0" w:firstRowLastColumn="0" w:lastRowFirstColumn="0" w:lastRowLastColumn="0"/>
            <w:tcW w:w="4320" w:type="dxa"/>
          </w:tcPr>
          <w:p w14:paraId="0B26560D" w14:textId="77777777" w:rsidR="00EE4FFE" w:rsidRPr="00C23E4F" w:rsidRDefault="00EE4FFE" w:rsidP="00100C67">
            <w:pPr>
              <w:rPr>
                <w:sz w:val="30"/>
                <w:szCs w:val="30"/>
              </w:rPr>
            </w:pPr>
            <w:r w:rsidRPr="00C23E4F">
              <w:rPr>
                <w:sz w:val="30"/>
                <w:szCs w:val="30"/>
              </w:rPr>
              <w:t>Fiscal Year End</w:t>
            </w:r>
          </w:p>
        </w:tc>
        <w:tc>
          <w:tcPr>
            <w:tcW w:w="4320" w:type="dxa"/>
          </w:tcPr>
          <w:p w14:paraId="58BFDFB4" w14:textId="769DB2C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June 30 202</w:t>
            </w:r>
            <w:r w:rsidR="00871E34" w:rsidRPr="00C23E4F">
              <w:rPr>
                <w:sz w:val="30"/>
                <w:szCs w:val="30"/>
              </w:rPr>
              <w:t>5</w:t>
            </w:r>
          </w:p>
        </w:tc>
      </w:tr>
      <w:tr w:rsidR="00EE4FFE" w:rsidRPr="00C23E4F" w14:paraId="23FBA732"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848E7B" w14:textId="77777777" w:rsidR="00EE4FFE" w:rsidRPr="00C23E4F" w:rsidRDefault="00EE4FFE" w:rsidP="00100C67">
            <w:pPr>
              <w:rPr>
                <w:sz w:val="30"/>
                <w:szCs w:val="30"/>
              </w:rPr>
            </w:pPr>
            <w:r w:rsidRPr="00C23E4F">
              <w:rPr>
                <w:sz w:val="30"/>
                <w:szCs w:val="30"/>
              </w:rPr>
              <w:t>52-Week High</w:t>
            </w:r>
          </w:p>
        </w:tc>
        <w:tc>
          <w:tcPr>
            <w:tcW w:w="4320" w:type="dxa"/>
          </w:tcPr>
          <w:p w14:paraId="305ABC6E"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US $ 165</w:t>
            </w:r>
          </w:p>
        </w:tc>
      </w:tr>
      <w:tr w:rsidR="00EE4FFE" w:rsidRPr="00C23E4F" w14:paraId="05ED1B35" w14:textId="77777777" w:rsidTr="0020297E">
        <w:tc>
          <w:tcPr>
            <w:cnfStyle w:val="001000000000" w:firstRow="0" w:lastRow="0" w:firstColumn="1" w:lastColumn="0" w:oddVBand="0" w:evenVBand="0" w:oddHBand="0" w:evenHBand="0" w:firstRowFirstColumn="0" w:firstRowLastColumn="0" w:lastRowFirstColumn="0" w:lastRowLastColumn="0"/>
            <w:tcW w:w="4320" w:type="dxa"/>
          </w:tcPr>
          <w:p w14:paraId="0849FDD6" w14:textId="77777777" w:rsidR="00EE4FFE" w:rsidRPr="00C23E4F" w:rsidRDefault="00EE4FFE" w:rsidP="00100C67">
            <w:pPr>
              <w:rPr>
                <w:sz w:val="30"/>
                <w:szCs w:val="30"/>
              </w:rPr>
            </w:pPr>
            <w:r w:rsidRPr="00C23E4F">
              <w:rPr>
                <w:sz w:val="30"/>
                <w:szCs w:val="30"/>
              </w:rPr>
              <w:t>52-Week Low</w:t>
            </w:r>
          </w:p>
        </w:tc>
        <w:tc>
          <w:tcPr>
            <w:tcW w:w="4320" w:type="dxa"/>
          </w:tcPr>
          <w:p w14:paraId="199BB7F6" w14:textId="7777777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US $ 141</w:t>
            </w:r>
          </w:p>
        </w:tc>
      </w:tr>
      <w:tr w:rsidR="00EE4FFE" w:rsidRPr="00C23E4F" w14:paraId="2C33708A"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3974A0" w14:textId="77777777" w:rsidR="00EE4FFE" w:rsidRPr="00C23E4F" w:rsidRDefault="00EE4FFE" w:rsidP="00100C67">
            <w:pPr>
              <w:rPr>
                <w:b w:val="0"/>
                <w:bCs w:val="0"/>
                <w:sz w:val="30"/>
                <w:szCs w:val="30"/>
              </w:rPr>
            </w:pPr>
            <w:r w:rsidRPr="00C23E4F">
              <w:rPr>
                <w:sz w:val="30"/>
                <w:szCs w:val="30"/>
              </w:rPr>
              <w:t>Current Share Price (Oct 2025)</w:t>
            </w:r>
          </w:p>
        </w:tc>
        <w:tc>
          <w:tcPr>
            <w:tcW w:w="4320" w:type="dxa"/>
          </w:tcPr>
          <w:p w14:paraId="5B3C1D0D"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b/>
                <w:bCs/>
                <w:sz w:val="30"/>
                <w:szCs w:val="30"/>
              </w:rPr>
            </w:pPr>
            <w:r w:rsidRPr="00C23E4F">
              <w:rPr>
                <w:b/>
                <w:bCs/>
                <w:sz w:val="30"/>
                <w:szCs w:val="30"/>
              </w:rPr>
              <w:t>≈ US $ 157</w:t>
            </w:r>
          </w:p>
        </w:tc>
      </w:tr>
    </w:tbl>
    <w:p w14:paraId="4C71186D" w14:textId="77777777" w:rsidR="00EE4FFE" w:rsidRPr="00C23E4F" w:rsidRDefault="00EE4FFE" w:rsidP="00EE4FFE">
      <w:pPr>
        <w:pStyle w:val="Heading2"/>
        <w:rPr>
          <w:sz w:val="34"/>
          <w:szCs w:val="34"/>
        </w:rPr>
      </w:pPr>
      <w:r w:rsidRPr="00C23E4F">
        <w:rPr>
          <w:sz w:val="34"/>
          <w:szCs w:val="34"/>
        </w:rPr>
        <w:t>Process Followed</w:t>
      </w:r>
    </w:p>
    <w:p w14:paraId="29C2F394" w14:textId="336B640C" w:rsidR="00EE4FFE" w:rsidRPr="00C23E4F" w:rsidRDefault="00EE4FFE" w:rsidP="00EE4FFE">
      <w:pPr>
        <w:rPr>
          <w:sz w:val="30"/>
          <w:szCs w:val="30"/>
        </w:rPr>
      </w:pPr>
      <w:r w:rsidRPr="00C23E4F">
        <w:rPr>
          <w:sz w:val="30"/>
          <w:szCs w:val="30"/>
        </w:rPr>
        <w:t>1. Visited the Investor Relations page.</w:t>
      </w:r>
      <w:r w:rsidRPr="00C23E4F">
        <w:rPr>
          <w:sz w:val="30"/>
          <w:szCs w:val="30"/>
        </w:rPr>
        <w:br/>
        <w:t>2. Navigated to Annual Reports &amp; Proxy Statements.</w:t>
      </w:r>
      <w:r w:rsidRPr="00C23E4F">
        <w:rPr>
          <w:sz w:val="30"/>
          <w:szCs w:val="30"/>
        </w:rPr>
        <w:br/>
        <w:t>3. Downloaded the FY 202</w:t>
      </w:r>
      <w:r w:rsidR="00871E34" w:rsidRPr="00C23E4F">
        <w:rPr>
          <w:sz w:val="30"/>
          <w:szCs w:val="30"/>
        </w:rPr>
        <w:t>5</w:t>
      </w:r>
      <w:r w:rsidRPr="00C23E4F">
        <w:rPr>
          <w:sz w:val="30"/>
          <w:szCs w:val="30"/>
        </w:rPr>
        <w:t xml:space="preserve"> PDF.</w:t>
      </w:r>
      <w:r w:rsidRPr="00C23E4F">
        <w:rPr>
          <w:sz w:val="30"/>
          <w:szCs w:val="30"/>
        </w:rPr>
        <w:br/>
        <w:t>4. Reviewed sections including Chairman’s Letter, MD&amp;A, and Financial Statements.</w:t>
      </w:r>
      <w:r w:rsidRPr="00C23E4F">
        <w:rPr>
          <w:sz w:val="30"/>
          <w:szCs w:val="30"/>
        </w:rPr>
        <w:br/>
        <w:t>5. Extracted relevant data for later assignments.</w:t>
      </w:r>
    </w:p>
    <w:p w14:paraId="37073069" w14:textId="77777777" w:rsidR="00EE4FFE" w:rsidRPr="00C23E4F" w:rsidRDefault="00EE4FFE" w:rsidP="00EE4FFE">
      <w:pPr>
        <w:pStyle w:val="Heading2"/>
        <w:rPr>
          <w:sz w:val="34"/>
          <w:szCs w:val="34"/>
        </w:rPr>
      </w:pPr>
      <w:r w:rsidRPr="00C23E4F">
        <w:rPr>
          <w:sz w:val="34"/>
          <w:szCs w:val="34"/>
        </w:rPr>
        <w:t>Conclusion</w:t>
      </w:r>
    </w:p>
    <w:p w14:paraId="29D8F61A" w14:textId="77777777" w:rsidR="00EE4FFE" w:rsidRPr="00C23E4F" w:rsidRDefault="00EE4FFE" w:rsidP="00EE4FFE">
      <w:pPr>
        <w:rPr>
          <w:sz w:val="30"/>
          <w:szCs w:val="30"/>
        </w:rPr>
      </w:pPr>
      <w:r w:rsidRPr="00C23E4F">
        <w:rPr>
          <w:sz w:val="30"/>
          <w:szCs w:val="30"/>
        </w:rPr>
        <w:t>Obtaining and reviewing the annual report allowed me to understand how a global company communicates its financial position and performance to shareholders. It also provided real-world context for topics like management analysis and auditor responsibilities.</w:t>
      </w:r>
    </w:p>
    <w:p w14:paraId="30A7BE1B" w14:textId="77777777" w:rsidR="00EE4FFE" w:rsidRDefault="00EE4FFE" w:rsidP="00EE4FFE">
      <w:pPr>
        <w:tabs>
          <w:tab w:val="left" w:pos="720"/>
        </w:tabs>
        <w:spacing w:beforeAutospacing="1" w:afterAutospacing="1"/>
        <w:ind w:left="720"/>
      </w:pPr>
    </w:p>
    <w:p w14:paraId="1E18C501" w14:textId="77777777" w:rsidR="00832967" w:rsidRDefault="00000000">
      <w:r>
        <w:lastRenderedPageBreak/>
        <w:pict w14:anchorId="483D131E">
          <v:rect id="_x0000_i1026" style="width:6in;height:1.5pt" o:hralign="center" o:hrstd="t" o:hr="t" fillcolor="#a0a0a0" stroked="f"/>
        </w:pict>
      </w:r>
    </w:p>
    <w:p w14:paraId="6A4B5527" w14:textId="77777777" w:rsidR="00832967" w:rsidRPr="00C23E4F" w:rsidRDefault="00557CE1">
      <w:pPr>
        <w:pStyle w:val="NormalWeb"/>
        <w:rPr>
          <w:sz w:val="34"/>
          <w:szCs w:val="34"/>
        </w:rPr>
      </w:pPr>
      <w:r w:rsidRPr="00B969E1">
        <w:rPr>
          <w:rStyle w:val="Strong"/>
          <w:sz w:val="34"/>
          <w:szCs w:val="34"/>
          <w:highlight w:val="lightGray"/>
        </w:rPr>
        <w:t>Assignment 2 — Company Information</w:t>
      </w:r>
    </w:p>
    <w:p w14:paraId="30470D1A" w14:textId="77777777" w:rsidR="00832967" w:rsidRPr="00C23E4F" w:rsidRDefault="00557CE1">
      <w:pPr>
        <w:numPr>
          <w:ilvl w:val="0"/>
          <w:numId w:val="2"/>
        </w:numPr>
        <w:spacing w:beforeAutospacing="1" w:afterAutospacing="1"/>
        <w:rPr>
          <w:sz w:val="30"/>
          <w:szCs w:val="30"/>
        </w:rPr>
      </w:pPr>
      <w:r w:rsidRPr="00C23E4F">
        <w:rPr>
          <w:sz w:val="30"/>
          <w:szCs w:val="30"/>
        </w:rPr>
        <w:t>Industry: FMCG</w:t>
      </w:r>
    </w:p>
    <w:p w14:paraId="6C918914" w14:textId="77777777" w:rsidR="00832967" w:rsidRPr="00C23E4F" w:rsidRDefault="00557CE1">
      <w:pPr>
        <w:numPr>
          <w:ilvl w:val="0"/>
          <w:numId w:val="2"/>
        </w:numPr>
        <w:spacing w:beforeAutospacing="1" w:afterAutospacing="1"/>
        <w:rPr>
          <w:sz w:val="30"/>
          <w:szCs w:val="30"/>
        </w:rPr>
      </w:pPr>
      <w:r w:rsidRPr="00C23E4F">
        <w:rPr>
          <w:sz w:val="30"/>
          <w:szCs w:val="30"/>
        </w:rPr>
        <w:t>Business: Consumer products across Beauty, Grooming, Health Care, Fabric &amp; Home Care, Baby/Feminine/Family Care</w:t>
      </w:r>
    </w:p>
    <w:p w14:paraId="0F8BD01F" w14:textId="77777777" w:rsidR="00832967" w:rsidRPr="00C23E4F" w:rsidRDefault="00557CE1">
      <w:pPr>
        <w:numPr>
          <w:ilvl w:val="0"/>
          <w:numId w:val="2"/>
        </w:numPr>
        <w:spacing w:beforeAutospacing="1" w:afterAutospacing="1"/>
        <w:rPr>
          <w:sz w:val="30"/>
          <w:szCs w:val="30"/>
        </w:rPr>
      </w:pPr>
      <w:r w:rsidRPr="00C23E4F">
        <w:rPr>
          <w:sz w:val="30"/>
          <w:szCs w:val="30"/>
        </w:rPr>
        <w:t>Brands: Tide, Pampers, Gillette, Oral-B, Olay, Pantene, Vicks</w:t>
      </w:r>
    </w:p>
    <w:p w14:paraId="4CF5CF8D" w14:textId="77777777" w:rsidR="00832967" w:rsidRPr="00C23E4F" w:rsidRDefault="00557CE1">
      <w:pPr>
        <w:numPr>
          <w:ilvl w:val="0"/>
          <w:numId w:val="2"/>
        </w:numPr>
        <w:spacing w:beforeAutospacing="1" w:afterAutospacing="1"/>
        <w:rPr>
          <w:sz w:val="30"/>
          <w:szCs w:val="30"/>
        </w:rPr>
      </w:pPr>
      <w:r w:rsidRPr="00C23E4F">
        <w:rPr>
          <w:sz w:val="30"/>
          <w:szCs w:val="30"/>
        </w:rPr>
        <w:t>HQ: Cincinnati, Ohio, USA</w:t>
      </w:r>
    </w:p>
    <w:p w14:paraId="13490022" w14:textId="77777777" w:rsidR="00832967" w:rsidRPr="00C23E4F" w:rsidRDefault="00557CE1">
      <w:pPr>
        <w:numPr>
          <w:ilvl w:val="0"/>
          <w:numId w:val="2"/>
        </w:numPr>
        <w:spacing w:beforeAutospacing="1" w:afterAutospacing="1"/>
        <w:rPr>
          <w:sz w:val="30"/>
          <w:szCs w:val="30"/>
        </w:rPr>
      </w:pPr>
      <w:r w:rsidRPr="00C23E4F">
        <w:rPr>
          <w:sz w:val="30"/>
          <w:szCs w:val="30"/>
        </w:rPr>
        <w:t xml:space="preserve">Website: </w:t>
      </w:r>
      <w:hyperlink r:id="rId13" w:history="1">
        <w:r w:rsidR="00832967" w:rsidRPr="00C23E4F">
          <w:rPr>
            <w:rStyle w:val="Hyperlink"/>
            <w:sz w:val="30"/>
            <w:szCs w:val="30"/>
          </w:rPr>
          <w:t>https://us.pg.com</w:t>
        </w:r>
      </w:hyperlink>
    </w:p>
    <w:p w14:paraId="1F6B5795" w14:textId="77777777" w:rsidR="00832967" w:rsidRPr="00C23E4F" w:rsidRDefault="00557CE1">
      <w:pPr>
        <w:numPr>
          <w:ilvl w:val="0"/>
          <w:numId w:val="2"/>
        </w:numPr>
        <w:spacing w:beforeAutospacing="1" w:afterAutospacing="1"/>
        <w:rPr>
          <w:sz w:val="30"/>
          <w:szCs w:val="30"/>
        </w:rPr>
      </w:pPr>
      <w:r w:rsidRPr="00C23E4F">
        <w:rPr>
          <w:sz w:val="30"/>
          <w:szCs w:val="30"/>
        </w:rPr>
        <w:t>Global Reach: 180+ countries</w:t>
      </w:r>
    </w:p>
    <w:p w14:paraId="600E5E45" w14:textId="77777777" w:rsidR="00832967" w:rsidRPr="00C23E4F" w:rsidRDefault="00557CE1">
      <w:pPr>
        <w:numPr>
          <w:ilvl w:val="0"/>
          <w:numId w:val="2"/>
        </w:numPr>
        <w:spacing w:beforeAutospacing="1" w:afterAutospacing="1"/>
        <w:rPr>
          <w:sz w:val="30"/>
          <w:szCs w:val="30"/>
        </w:rPr>
      </w:pPr>
      <w:r w:rsidRPr="00C23E4F">
        <w:rPr>
          <w:sz w:val="30"/>
          <w:szCs w:val="30"/>
        </w:rPr>
        <w:t>CEO: Jon R. Moeller</w:t>
      </w:r>
    </w:p>
    <w:p w14:paraId="7299FD99" w14:textId="77777777" w:rsidR="00832967" w:rsidRPr="00C23E4F" w:rsidRDefault="00557CE1">
      <w:pPr>
        <w:numPr>
          <w:ilvl w:val="0"/>
          <w:numId w:val="2"/>
        </w:numPr>
        <w:spacing w:beforeAutospacing="1" w:afterAutospacing="1"/>
        <w:rPr>
          <w:sz w:val="30"/>
          <w:szCs w:val="30"/>
        </w:rPr>
      </w:pPr>
      <w:r w:rsidRPr="00C23E4F">
        <w:rPr>
          <w:sz w:val="30"/>
          <w:szCs w:val="30"/>
        </w:rPr>
        <w:t>CFO: Andre Schulten</w:t>
      </w:r>
    </w:p>
    <w:p w14:paraId="2EFB99E2" w14:textId="77777777" w:rsidR="00832967" w:rsidRPr="00C23E4F" w:rsidRDefault="00557CE1">
      <w:pPr>
        <w:numPr>
          <w:ilvl w:val="0"/>
          <w:numId w:val="2"/>
        </w:numPr>
        <w:spacing w:beforeAutospacing="1" w:afterAutospacing="1"/>
        <w:rPr>
          <w:sz w:val="30"/>
          <w:szCs w:val="30"/>
        </w:rPr>
      </w:pPr>
      <w:r w:rsidRPr="00C23E4F">
        <w:rPr>
          <w:sz w:val="30"/>
          <w:szCs w:val="30"/>
        </w:rPr>
        <w:t>Auditor: Deloitte &amp; Touche LLP</w:t>
      </w:r>
    </w:p>
    <w:p w14:paraId="215E49AA" w14:textId="77777777" w:rsidR="00EE4FFE" w:rsidRDefault="00EE4FFE" w:rsidP="00EE4FFE">
      <w:pPr>
        <w:pStyle w:val="Heading2"/>
      </w:pPr>
      <w:r w:rsidRPr="00C23E4F">
        <w:rPr>
          <w:sz w:val="34"/>
          <w:szCs w:val="34"/>
        </w:rPr>
        <w:t>Industry Classification</w:t>
      </w:r>
    </w:p>
    <w:p w14:paraId="393CD18E" w14:textId="77777777" w:rsidR="00EE4FFE" w:rsidRPr="00C23E4F" w:rsidRDefault="00EE4FFE" w:rsidP="00EE4FFE">
      <w:pPr>
        <w:rPr>
          <w:sz w:val="30"/>
          <w:szCs w:val="30"/>
        </w:rPr>
      </w:pPr>
      <w:r w:rsidRPr="00C23E4F">
        <w:rPr>
          <w:sz w:val="30"/>
          <w:szCs w:val="30"/>
        </w:rPr>
        <w:t>P&amp;G operates in the Fast-Moving Consumer Goods (FMCG) sector, competing with companies such as Unilever, Colgate-Palmolive, and Johnson &amp; Johnson. The industry relies heavily on consumer trust, brand differentiation, and scale efficiency.</w:t>
      </w:r>
    </w:p>
    <w:p w14:paraId="6D400368" w14:textId="77777777" w:rsidR="00EE4FFE" w:rsidRPr="00C23E4F" w:rsidRDefault="00EE4FFE" w:rsidP="00EE4FFE">
      <w:pPr>
        <w:pStyle w:val="Heading2"/>
        <w:rPr>
          <w:sz w:val="34"/>
          <w:szCs w:val="34"/>
        </w:rPr>
      </w:pPr>
      <w:r w:rsidRPr="00C23E4F">
        <w:rPr>
          <w:sz w:val="34"/>
          <w:szCs w:val="34"/>
        </w:rPr>
        <w:t>Nature of Business</w:t>
      </w:r>
    </w:p>
    <w:p w14:paraId="4BCFB048" w14:textId="77777777" w:rsidR="00EE4FFE" w:rsidRPr="00C23E4F" w:rsidRDefault="00EE4FFE" w:rsidP="00EE4FFE">
      <w:pPr>
        <w:rPr>
          <w:sz w:val="30"/>
          <w:szCs w:val="30"/>
        </w:rPr>
      </w:pPr>
      <w:r w:rsidRPr="00C23E4F">
        <w:rPr>
          <w:sz w:val="30"/>
          <w:szCs w:val="30"/>
        </w:rPr>
        <w:t>P&amp;G manufactures and markets consumer goods through five segments:</w:t>
      </w:r>
      <w:r w:rsidRPr="00C23E4F">
        <w:rPr>
          <w:sz w:val="30"/>
          <w:szCs w:val="30"/>
        </w:rPr>
        <w:br/>
        <w:t>1. Beauty – hair care, skin care, personal cleansing.</w:t>
      </w:r>
      <w:r w:rsidRPr="00C23E4F">
        <w:rPr>
          <w:sz w:val="30"/>
          <w:szCs w:val="30"/>
        </w:rPr>
        <w:br/>
        <w:t>2. Grooming – shave care and appliances (Gillette, Venus).</w:t>
      </w:r>
      <w:r w:rsidRPr="00C23E4F">
        <w:rPr>
          <w:sz w:val="30"/>
          <w:szCs w:val="30"/>
        </w:rPr>
        <w:br/>
        <w:t>3. Health Care – oral care and personal health (Vicks, Oral-B).</w:t>
      </w:r>
      <w:r w:rsidRPr="00C23E4F">
        <w:rPr>
          <w:sz w:val="30"/>
          <w:szCs w:val="30"/>
        </w:rPr>
        <w:br/>
        <w:t>4. Fabric &amp; Home Care – detergents and cleaners (Ariel, Tide).</w:t>
      </w:r>
      <w:r w:rsidRPr="00C23E4F">
        <w:rPr>
          <w:sz w:val="30"/>
          <w:szCs w:val="30"/>
        </w:rPr>
        <w:br/>
        <w:t>5. Baby, Feminine &amp; Family Care – diapers and tissues (Pampers, Whisper, Bounty).</w:t>
      </w:r>
    </w:p>
    <w:p w14:paraId="79AA8B9A" w14:textId="77777777" w:rsidR="00EE4FFE" w:rsidRPr="00C23E4F" w:rsidRDefault="00EE4FFE" w:rsidP="00EE4FFE">
      <w:pPr>
        <w:pStyle w:val="Heading2"/>
        <w:rPr>
          <w:sz w:val="34"/>
          <w:szCs w:val="34"/>
        </w:rPr>
      </w:pPr>
      <w:r w:rsidRPr="00C23E4F">
        <w:rPr>
          <w:sz w:val="34"/>
          <w:szCs w:val="34"/>
        </w:rPr>
        <w:t>Primary Products and Brands</w:t>
      </w:r>
    </w:p>
    <w:p w14:paraId="1EBA7DCC" w14:textId="5D63AC77" w:rsidR="00EE4FFE" w:rsidRPr="00C23E4F" w:rsidRDefault="00EE4FFE" w:rsidP="00EE4FFE">
      <w:pPr>
        <w:rPr>
          <w:sz w:val="30"/>
          <w:szCs w:val="30"/>
        </w:rPr>
      </w:pPr>
      <w:r w:rsidRPr="00C23E4F">
        <w:rPr>
          <w:sz w:val="30"/>
          <w:szCs w:val="30"/>
        </w:rPr>
        <w:t xml:space="preserve">Ariel, Tide, Pampers, Whisper, Gillette, Oral-B, Head &amp; Shoulders, Olay, Pantene, Vicks, Febreze, </w:t>
      </w:r>
      <w:proofErr w:type="spellStart"/>
      <w:r w:rsidRPr="00C23E4F">
        <w:rPr>
          <w:sz w:val="30"/>
          <w:szCs w:val="30"/>
        </w:rPr>
        <w:t>AmbiPur</w:t>
      </w:r>
      <w:proofErr w:type="spellEnd"/>
      <w:r w:rsidRPr="00C23E4F">
        <w:rPr>
          <w:sz w:val="30"/>
          <w:szCs w:val="30"/>
        </w:rPr>
        <w:t>.</w:t>
      </w:r>
    </w:p>
    <w:p w14:paraId="7378AF7B" w14:textId="77777777" w:rsidR="00EE4FFE" w:rsidRPr="00C23E4F" w:rsidRDefault="00EE4FFE" w:rsidP="00EE4FFE">
      <w:pPr>
        <w:pStyle w:val="Heading2"/>
        <w:rPr>
          <w:sz w:val="34"/>
          <w:szCs w:val="34"/>
        </w:rPr>
      </w:pPr>
      <w:r w:rsidRPr="00C23E4F">
        <w:rPr>
          <w:sz w:val="34"/>
          <w:szCs w:val="34"/>
        </w:rPr>
        <w:t>Corporate Headquarters and Website</w:t>
      </w:r>
    </w:p>
    <w:p w14:paraId="77F1009C" w14:textId="77777777" w:rsidR="00EE4FFE" w:rsidRPr="00C23E4F" w:rsidRDefault="00EE4FFE" w:rsidP="00EE4FFE">
      <w:pPr>
        <w:rPr>
          <w:sz w:val="30"/>
          <w:szCs w:val="30"/>
        </w:rPr>
      </w:pPr>
      <w:r w:rsidRPr="00C23E4F">
        <w:rPr>
          <w:sz w:val="30"/>
          <w:szCs w:val="30"/>
        </w:rPr>
        <w:t>Headquarters: 1 Procter &amp; Gamble Plaza, Cincinnati, Ohio 45202, U.S.A.</w:t>
      </w:r>
      <w:r w:rsidRPr="00C23E4F">
        <w:rPr>
          <w:sz w:val="30"/>
          <w:szCs w:val="30"/>
        </w:rPr>
        <w:br/>
        <w:t>Website: https://us.pg.com</w:t>
      </w:r>
    </w:p>
    <w:p w14:paraId="73B1557B" w14:textId="77777777" w:rsidR="00EE4FFE" w:rsidRPr="00C23E4F" w:rsidRDefault="00EE4FFE" w:rsidP="00EE4FFE">
      <w:pPr>
        <w:pStyle w:val="Heading2"/>
        <w:rPr>
          <w:sz w:val="34"/>
          <w:szCs w:val="34"/>
        </w:rPr>
      </w:pPr>
      <w:r w:rsidRPr="00C23E4F">
        <w:rPr>
          <w:sz w:val="34"/>
          <w:szCs w:val="34"/>
        </w:rPr>
        <w:lastRenderedPageBreak/>
        <w:t>Countries of Operation</w:t>
      </w:r>
    </w:p>
    <w:p w14:paraId="752956C7" w14:textId="77777777" w:rsidR="00EE4FFE" w:rsidRDefault="00EE4FFE" w:rsidP="00EE4FFE">
      <w:r w:rsidRPr="00C23E4F">
        <w:rPr>
          <w:sz w:val="30"/>
          <w:szCs w:val="30"/>
        </w:rPr>
        <w:t>P&amp;G sells products in over 180 countries and maintains manufacturing facilities in more than 65. Major markets: North America, Europe, Greater China, Latin America, India, Middle East, and Asia Pacific.</w:t>
      </w:r>
    </w:p>
    <w:p w14:paraId="4DF2FD50" w14:textId="6D16DFCE" w:rsidR="00EE4FFE" w:rsidRPr="00C23E4F" w:rsidRDefault="00EE4FFE" w:rsidP="00EE4FFE">
      <w:pPr>
        <w:pStyle w:val="Heading2"/>
        <w:rPr>
          <w:sz w:val="34"/>
          <w:szCs w:val="34"/>
        </w:rPr>
      </w:pPr>
      <w:r w:rsidRPr="00C23E4F">
        <w:rPr>
          <w:sz w:val="34"/>
          <w:szCs w:val="34"/>
        </w:rPr>
        <w:t>Financial Highlights (FY 202</w:t>
      </w:r>
      <w:r w:rsidR="00871E34" w:rsidRPr="00C23E4F">
        <w:rPr>
          <w:sz w:val="34"/>
          <w:szCs w:val="34"/>
        </w:rPr>
        <w:t>5</w:t>
      </w:r>
      <w:r w:rsidRPr="00C23E4F">
        <w:rPr>
          <w:sz w:val="34"/>
          <w:szCs w:val="34"/>
        </w:rPr>
        <w:t>)</w:t>
      </w:r>
    </w:p>
    <w:tbl>
      <w:tblPr>
        <w:tblStyle w:val="GridTable2-Accent5"/>
        <w:tblW w:w="8522" w:type="dxa"/>
        <w:tblLook w:val="04A0" w:firstRow="1" w:lastRow="0" w:firstColumn="1" w:lastColumn="0" w:noHBand="0" w:noVBand="1"/>
      </w:tblPr>
      <w:tblGrid>
        <w:gridCol w:w="2136"/>
        <w:gridCol w:w="2127"/>
        <w:gridCol w:w="2127"/>
        <w:gridCol w:w="2132"/>
      </w:tblGrid>
      <w:tr w:rsidR="00003760" w:rsidRPr="00C23E4F" w14:paraId="79BC5010" w14:textId="77777777" w:rsidTr="00202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7DECCAFD" w14:textId="77777777" w:rsidR="00003760" w:rsidRPr="00C23E4F" w:rsidRDefault="00003760" w:rsidP="00EA02D2">
            <w:pPr>
              <w:rPr>
                <w:sz w:val="30"/>
                <w:szCs w:val="30"/>
              </w:rPr>
            </w:pPr>
            <w:r w:rsidRPr="00C23E4F">
              <w:rPr>
                <w:sz w:val="30"/>
                <w:szCs w:val="30"/>
              </w:rPr>
              <w:t>Indicator</w:t>
            </w:r>
          </w:p>
        </w:tc>
        <w:tc>
          <w:tcPr>
            <w:tcW w:w="2127" w:type="dxa"/>
          </w:tcPr>
          <w:p w14:paraId="00343F74" w14:textId="69C8C2E2" w:rsidR="00003760" w:rsidRPr="00C23E4F" w:rsidRDefault="00003760" w:rsidP="00EA02D2">
            <w:pPr>
              <w:cnfStyle w:val="100000000000" w:firstRow="1" w:lastRow="0" w:firstColumn="0" w:lastColumn="0" w:oddVBand="0" w:evenVBand="0" w:oddHBand="0" w:evenHBand="0" w:firstRowFirstColumn="0" w:firstRowLastColumn="0" w:lastRowFirstColumn="0" w:lastRowLastColumn="0"/>
              <w:rPr>
                <w:sz w:val="30"/>
                <w:szCs w:val="30"/>
              </w:rPr>
            </w:pPr>
            <w:r w:rsidRPr="00C23E4F">
              <w:rPr>
                <w:sz w:val="30"/>
                <w:szCs w:val="30"/>
              </w:rPr>
              <w:t>FY 2025</w:t>
            </w:r>
          </w:p>
        </w:tc>
        <w:tc>
          <w:tcPr>
            <w:tcW w:w="2127" w:type="dxa"/>
          </w:tcPr>
          <w:p w14:paraId="6F72FC36" w14:textId="77777777" w:rsidR="00003760" w:rsidRPr="00C23E4F" w:rsidRDefault="00003760" w:rsidP="00EA02D2">
            <w:pPr>
              <w:cnfStyle w:val="100000000000" w:firstRow="1" w:lastRow="0" w:firstColumn="0" w:lastColumn="0" w:oddVBand="0" w:evenVBand="0" w:oddHBand="0" w:evenHBand="0" w:firstRowFirstColumn="0" w:firstRowLastColumn="0" w:lastRowFirstColumn="0" w:lastRowLastColumn="0"/>
              <w:rPr>
                <w:sz w:val="30"/>
                <w:szCs w:val="30"/>
              </w:rPr>
            </w:pPr>
            <w:r w:rsidRPr="00C23E4F">
              <w:rPr>
                <w:sz w:val="30"/>
                <w:szCs w:val="30"/>
              </w:rPr>
              <w:t>FY 2024</w:t>
            </w:r>
          </w:p>
        </w:tc>
        <w:tc>
          <w:tcPr>
            <w:tcW w:w="2132" w:type="dxa"/>
          </w:tcPr>
          <w:p w14:paraId="294290DE" w14:textId="77777777" w:rsidR="00003760" w:rsidRPr="00C23E4F" w:rsidRDefault="00003760" w:rsidP="00EA02D2">
            <w:pPr>
              <w:cnfStyle w:val="100000000000" w:firstRow="1" w:lastRow="0" w:firstColumn="0" w:lastColumn="0" w:oddVBand="0" w:evenVBand="0" w:oddHBand="0" w:evenHBand="0" w:firstRowFirstColumn="0" w:firstRowLastColumn="0" w:lastRowFirstColumn="0" w:lastRowLastColumn="0"/>
              <w:rPr>
                <w:sz w:val="30"/>
                <w:szCs w:val="30"/>
              </w:rPr>
            </w:pPr>
            <w:r w:rsidRPr="00C23E4F">
              <w:rPr>
                <w:sz w:val="30"/>
                <w:szCs w:val="30"/>
              </w:rPr>
              <w:t>% Change</w:t>
            </w:r>
          </w:p>
        </w:tc>
      </w:tr>
      <w:tr w:rsidR="00003760" w:rsidRPr="00C23E4F" w14:paraId="75B9EEB6"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48587797" w14:textId="77777777" w:rsidR="00003760" w:rsidRPr="00C23E4F" w:rsidRDefault="00003760" w:rsidP="00003760">
            <w:pPr>
              <w:rPr>
                <w:sz w:val="30"/>
                <w:szCs w:val="30"/>
              </w:rPr>
            </w:pPr>
            <w:r w:rsidRPr="00C23E4F">
              <w:rPr>
                <w:sz w:val="30"/>
                <w:szCs w:val="30"/>
              </w:rPr>
              <w:t>Net Sales (US $ Billion)</w:t>
            </w:r>
          </w:p>
        </w:tc>
        <w:tc>
          <w:tcPr>
            <w:tcW w:w="2127" w:type="dxa"/>
          </w:tcPr>
          <w:p w14:paraId="04F0A66A" w14:textId="529A1705"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rFonts w:eastAsia="Times New Roman" w:cstheme="minorHAnsi"/>
                <w:sz w:val="30"/>
                <w:szCs w:val="30"/>
                <w:lang w:eastAsia="en-IN"/>
              </w:rPr>
              <w:t xml:space="preserve"> $84.3  </w:t>
            </w:r>
          </w:p>
        </w:tc>
        <w:tc>
          <w:tcPr>
            <w:tcW w:w="2127" w:type="dxa"/>
          </w:tcPr>
          <w:p w14:paraId="1F2CD9B9" w14:textId="77777777"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84.0</w:t>
            </w:r>
          </w:p>
        </w:tc>
        <w:tc>
          <w:tcPr>
            <w:tcW w:w="2132" w:type="dxa"/>
          </w:tcPr>
          <w:p w14:paraId="16A93DF0" w14:textId="64B5EE39"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+ 0.3 %</w:t>
            </w:r>
          </w:p>
        </w:tc>
      </w:tr>
      <w:tr w:rsidR="00003760" w:rsidRPr="00C23E4F" w14:paraId="6328D4B4" w14:textId="77777777" w:rsidTr="0020297E">
        <w:tc>
          <w:tcPr>
            <w:cnfStyle w:val="001000000000" w:firstRow="0" w:lastRow="0" w:firstColumn="1" w:lastColumn="0" w:oddVBand="0" w:evenVBand="0" w:oddHBand="0" w:evenHBand="0" w:firstRowFirstColumn="0" w:firstRowLastColumn="0" w:lastRowFirstColumn="0" w:lastRowLastColumn="0"/>
            <w:tcW w:w="2136" w:type="dxa"/>
          </w:tcPr>
          <w:p w14:paraId="7907A3BD" w14:textId="77777777" w:rsidR="00003760" w:rsidRPr="00C23E4F" w:rsidRDefault="00003760" w:rsidP="00003760">
            <w:pPr>
              <w:rPr>
                <w:sz w:val="30"/>
                <w:szCs w:val="30"/>
              </w:rPr>
            </w:pPr>
            <w:r w:rsidRPr="00C23E4F">
              <w:rPr>
                <w:sz w:val="30"/>
                <w:szCs w:val="30"/>
              </w:rPr>
              <w:t>Operating Income (US $ Billion)</w:t>
            </w:r>
          </w:p>
        </w:tc>
        <w:tc>
          <w:tcPr>
            <w:tcW w:w="2127" w:type="dxa"/>
          </w:tcPr>
          <w:p w14:paraId="352191F5" w14:textId="3BE315C5"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r w:rsidRPr="00C23E4F">
              <w:rPr>
                <w:rFonts w:eastAsia="Times New Roman" w:cstheme="minorHAnsi"/>
                <w:sz w:val="30"/>
                <w:szCs w:val="30"/>
                <w:lang w:eastAsia="en-IN"/>
              </w:rPr>
              <w:t xml:space="preserve">$20.5  </w:t>
            </w:r>
          </w:p>
        </w:tc>
        <w:tc>
          <w:tcPr>
            <w:tcW w:w="2127" w:type="dxa"/>
          </w:tcPr>
          <w:p w14:paraId="63E92710" w14:textId="77777777"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18.5</w:t>
            </w:r>
          </w:p>
        </w:tc>
        <w:tc>
          <w:tcPr>
            <w:tcW w:w="2132" w:type="dxa"/>
          </w:tcPr>
          <w:p w14:paraId="028C8076" w14:textId="77777777"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+ 2 %</w:t>
            </w:r>
          </w:p>
        </w:tc>
      </w:tr>
      <w:tr w:rsidR="00003760" w:rsidRPr="00C23E4F" w14:paraId="5C0EBDC0"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3074F32E" w14:textId="77777777" w:rsidR="00003760" w:rsidRPr="00C23E4F" w:rsidRDefault="00003760" w:rsidP="00003760">
            <w:pPr>
              <w:rPr>
                <w:sz w:val="30"/>
                <w:szCs w:val="30"/>
              </w:rPr>
            </w:pPr>
            <w:r w:rsidRPr="00C23E4F">
              <w:rPr>
                <w:sz w:val="30"/>
                <w:szCs w:val="30"/>
              </w:rPr>
              <w:t>Net Earnings (US $ Billion)</w:t>
            </w:r>
          </w:p>
        </w:tc>
        <w:tc>
          <w:tcPr>
            <w:tcW w:w="2127" w:type="dxa"/>
          </w:tcPr>
          <w:p w14:paraId="11A20ADF" w14:textId="2F2D9889"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rFonts w:eastAsia="Times New Roman" w:cstheme="minorHAnsi"/>
                <w:sz w:val="30"/>
                <w:szCs w:val="30"/>
                <w:lang w:eastAsia="en-IN"/>
              </w:rPr>
              <w:t xml:space="preserve">$16.0  </w:t>
            </w:r>
          </w:p>
        </w:tc>
        <w:tc>
          <w:tcPr>
            <w:tcW w:w="2127" w:type="dxa"/>
          </w:tcPr>
          <w:p w14:paraId="1087DAB7" w14:textId="77777777"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14.9</w:t>
            </w:r>
          </w:p>
        </w:tc>
        <w:tc>
          <w:tcPr>
            <w:tcW w:w="2132" w:type="dxa"/>
          </w:tcPr>
          <w:p w14:paraId="46DE5FD1" w14:textId="0241C446"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+ 1.1%</w:t>
            </w:r>
          </w:p>
        </w:tc>
      </w:tr>
      <w:tr w:rsidR="00003760" w:rsidRPr="00C23E4F" w14:paraId="1F988D66" w14:textId="77777777" w:rsidTr="0020297E">
        <w:tc>
          <w:tcPr>
            <w:cnfStyle w:val="001000000000" w:firstRow="0" w:lastRow="0" w:firstColumn="1" w:lastColumn="0" w:oddVBand="0" w:evenVBand="0" w:oddHBand="0" w:evenHBand="0" w:firstRowFirstColumn="0" w:firstRowLastColumn="0" w:lastRowFirstColumn="0" w:lastRowLastColumn="0"/>
            <w:tcW w:w="2136" w:type="dxa"/>
          </w:tcPr>
          <w:p w14:paraId="3B4B786E" w14:textId="77777777" w:rsidR="00003760" w:rsidRPr="00C23E4F" w:rsidRDefault="00003760" w:rsidP="00003760">
            <w:pPr>
              <w:rPr>
                <w:sz w:val="30"/>
                <w:szCs w:val="30"/>
              </w:rPr>
            </w:pPr>
            <w:r w:rsidRPr="00C23E4F">
              <w:rPr>
                <w:sz w:val="30"/>
                <w:szCs w:val="30"/>
              </w:rPr>
              <w:t>Operating Cash Flow (US $ Billion)</w:t>
            </w:r>
          </w:p>
        </w:tc>
        <w:tc>
          <w:tcPr>
            <w:tcW w:w="2127" w:type="dxa"/>
          </w:tcPr>
          <w:p w14:paraId="5957D7EB" w14:textId="30071F62"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r w:rsidRPr="00C23E4F">
              <w:rPr>
                <w:rFonts w:eastAsia="Times New Roman" w:cstheme="minorHAnsi"/>
                <w:sz w:val="30"/>
                <w:szCs w:val="30"/>
                <w:lang w:eastAsia="en-IN"/>
              </w:rPr>
              <w:t xml:space="preserve"> $17.8  </w:t>
            </w:r>
          </w:p>
        </w:tc>
        <w:tc>
          <w:tcPr>
            <w:tcW w:w="2127" w:type="dxa"/>
          </w:tcPr>
          <w:p w14:paraId="1A0348E9" w14:textId="77777777"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19.8</w:t>
            </w:r>
          </w:p>
        </w:tc>
        <w:tc>
          <w:tcPr>
            <w:tcW w:w="2132" w:type="dxa"/>
          </w:tcPr>
          <w:p w14:paraId="0B10D3C3" w14:textId="65759251"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+ 2%</w:t>
            </w:r>
          </w:p>
        </w:tc>
      </w:tr>
      <w:tr w:rsidR="00003760" w:rsidRPr="00C23E4F" w14:paraId="044B2D63" w14:textId="77777777" w:rsidTr="0020297E">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136" w:type="dxa"/>
          </w:tcPr>
          <w:p w14:paraId="3A754651" w14:textId="77777777" w:rsidR="00003760" w:rsidRPr="00C23E4F" w:rsidRDefault="00003760" w:rsidP="00003760">
            <w:pPr>
              <w:rPr>
                <w:sz w:val="30"/>
                <w:szCs w:val="30"/>
              </w:rPr>
            </w:pPr>
            <w:r w:rsidRPr="00C23E4F">
              <w:rPr>
                <w:sz w:val="30"/>
                <w:szCs w:val="30"/>
              </w:rPr>
              <w:t>Dividend per Share (US $)</w:t>
            </w:r>
          </w:p>
        </w:tc>
        <w:tc>
          <w:tcPr>
            <w:tcW w:w="2127" w:type="dxa"/>
          </w:tcPr>
          <w:p w14:paraId="4017571C" w14:textId="210352D7"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rFonts w:eastAsia="Times New Roman" w:cstheme="minorHAnsi"/>
                <w:sz w:val="30"/>
                <w:szCs w:val="30"/>
                <w:lang w:eastAsia="en-IN"/>
              </w:rPr>
              <w:t xml:space="preserve"> $4.08  </w:t>
            </w:r>
          </w:p>
        </w:tc>
        <w:tc>
          <w:tcPr>
            <w:tcW w:w="2127" w:type="dxa"/>
          </w:tcPr>
          <w:p w14:paraId="5A75A42A" w14:textId="77777777"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3.88</w:t>
            </w:r>
          </w:p>
        </w:tc>
        <w:tc>
          <w:tcPr>
            <w:tcW w:w="2132" w:type="dxa"/>
          </w:tcPr>
          <w:p w14:paraId="6E27B4AC" w14:textId="39CD06A8" w:rsidR="00003760" w:rsidRPr="00C23E4F" w:rsidRDefault="00003760" w:rsidP="00003760">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+ 1.10%</w:t>
            </w:r>
          </w:p>
        </w:tc>
      </w:tr>
      <w:tr w:rsidR="00003760" w:rsidRPr="00C23E4F" w14:paraId="334DD82C" w14:textId="77777777" w:rsidTr="0020297E">
        <w:tc>
          <w:tcPr>
            <w:cnfStyle w:val="001000000000" w:firstRow="0" w:lastRow="0" w:firstColumn="1" w:lastColumn="0" w:oddVBand="0" w:evenVBand="0" w:oddHBand="0" w:evenHBand="0" w:firstRowFirstColumn="0" w:firstRowLastColumn="0" w:lastRowFirstColumn="0" w:lastRowLastColumn="0"/>
            <w:tcW w:w="2136" w:type="dxa"/>
          </w:tcPr>
          <w:p w14:paraId="6B79021A" w14:textId="77777777" w:rsidR="00003760" w:rsidRPr="00C23E4F" w:rsidRDefault="00003760" w:rsidP="00003760">
            <w:pPr>
              <w:rPr>
                <w:sz w:val="30"/>
                <w:szCs w:val="30"/>
              </w:rPr>
            </w:pPr>
          </w:p>
        </w:tc>
        <w:tc>
          <w:tcPr>
            <w:tcW w:w="2127" w:type="dxa"/>
          </w:tcPr>
          <w:p w14:paraId="26C0EC21" w14:textId="77777777"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p>
        </w:tc>
        <w:tc>
          <w:tcPr>
            <w:tcW w:w="2127" w:type="dxa"/>
          </w:tcPr>
          <w:p w14:paraId="522F69C8" w14:textId="77777777"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p>
        </w:tc>
        <w:tc>
          <w:tcPr>
            <w:tcW w:w="2132" w:type="dxa"/>
          </w:tcPr>
          <w:p w14:paraId="7FF9F58B" w14:textId="77777777" w:rsidR="00003760" w:rsidRPr="00C23E4F" w:rsidRDefault="00003760" w:rsidP="00003760">
            <w:pPr>
              <w:cnfStyle w:val="000000000000" w:firstRow="0" w:lastRow="0" w:firstColumn="0" w:lastColumn="0" w:oddVBand="0" w:evenVBand="0" w:oddHBand="0" w:evenHBand="0" w:firstRowFirstColumn="0" w:firstRowLastColumn="0" w:lastRowFirstColumn="0" w:lastRowLastColumn="0"/>
              <w:rPr>
                <w:sz w:val="30"/>
                <w:szCs w:val="30"/>
              </w:rPr>
            </w:pPr>
          </w:p>
        </w:tc>
      </w:tr>
    </w:tbl>
    <w:p w14:paraId="5318EF07" w14:textId="77777777" w:rsidR="00EE4FFE" w:rsidRPr="00C23E4F" w:rsidRDefault="00EE4FFE" w:rsidP="00EE4FFE">
      <w:pPr>
        <w:pStyle w:val="Heading2"/>
        <w:rPr>
          <w:sz w:val="34"/>
          <w:szCs w:val="34"/>
        </w:rPr>
      </w:pPr>
      <w:r w:rsidRPr="00C23E4F">
        <w:rPr>
          <w:sz w:val="34"/>
          <w:szCs w:val="34"/>
        </w:rPr>
        <w:t>Market Data</w:t>
      </w:r>
    </w:p>
    <w:p w14:paraId="7E96C4FE" w14:textId="6854E379" w:rsidR="00EE4FFE" w:rsidRPr="00C23E4F" w:rsidRDefault="00EE4FFE" w:rsidP="00EE4FFE">
      <w:pPr>
        <w:rPr>
          <w:sz w:val="30"/>
          <w:szCs w:val="30"/>
        </w:rPr>
      </w:pPr>
      <w:r w:rsidRPr="00C23E4F">
        <w:rPr>
          <w:sz w:val="30"/>
          <w:szCs w:val="30"/>
        </w:rPr>
        <w:t>Stock Exchange: NYSE</w:t>
      </w:r>
      <w:r w:rsidRPr="00C23E4F">
        <w:rPr>
          <w:sz w:val="30"/>
          <w:szCs w:val="30"/>
        </w:rPr>
        <w:br/>
        <w:t>Ticker Symbol: PG</w:t>
      </w:r>
      <w:r w:rsidRPr="00C23E4F">
        <w:rPr>
          <w:sz w:val="30"/>
          <w:szCs w:val="30"/>
        </w:rPr>
        <w:br/>
        <w:t>Market Cap (202</w:t>
      </w:r>
      <w:r w:rsidR="00AE5615" w:rsidRPr="00C23E4F">
        <w:rPr>
          <w:sz w:val="30"/>
          <w:szCs w:val="30"/>
        </w:rPr>
        <w:t>5</w:t>
      </w:r>
      <w:r w:rsidRPr="00C23E4F">
        <w:rPr>
          <w:sz w:val="30"/>
          <w:szCs w:val="30"/>
        </w:rPr>
        <w:t>): ≈ US $ 370 Billion</w:t>
      </w:r>
      <w:r w:rsidRPr="00C23E4F">
        <w:rPr>
          <w:sz w:val="30"/>
          <w:szCs w:val="30"/>
        </w:rPr>
        <w:br/>
        <w:t>Current Price (Oct 2025): ≈ US $ 157</w:t>
      </w:r>
    </w:p>
    <w:p w14:paraId="7910423A" w14:textId="77777777" w:rsidR="00EE4FFE" w:rsidRPr="00C23E4F" w:rsidRDefault="00EE4FFE" w:rsidP="00EE4FFE">
      <w:pPr>
        <w:pStyle w:val="Heading2"/>
        <w:rPr>
          <w:sz w:val="34"/>
          <w:szCs w:val="34"/>
        </w:rPr>
      </w:pPr>
      <w:r w:rsidRPr="00C23E4F">
        <w:rPr>
          <w:sz w:val="34"/>
          <w:szCs w:val="34"/>
        </w:rPr>
        <w:t>Management</w:t>
      </w:r>
    </w:p>
    <w:p w14:paraId="7FC991F1" w14:textId="716DF595" w:rsidR="00EE4FFE" w:rsidRPr="00C23E4F" w:rsidRDefault="00EE4FFE" w:rsidP="00EE4FFE">
      <w:pPr>
        <w:rPr>
          <w:sz w:val="30"/>
          <w:szCs w:val="30"/>
        </w:rPr>
      </w:pPr>
      <w:r w:rsidRPr="00C23E4F">
        <w:rPr>
          <w:sz w:val="30"/>
          <w:szCs w:val="30"/>
        </w:rPr>
        <w:t>Chairman &amp; CEO: Jon R. Moeller</w:t>
      </w:r>
      <w:r w:rsidRPr="00C23E4F">
        <w:rPr>
          <w:sz w:val="30"/>
          <w:szCs w:val="30"/>
        </w:rPr>
        <w:br/>
        <w:t>CFO: Andre Schulten</w:t>
      </w:r>
      <w:r w:rsidRPr="00C23E4F">
        <w:rPr>
          <w:sz w:val="30"/>
          <w:szCs w:val="30"/>
        </w:rPr>
        <w:br/>
        <w:t>Auditor: Deloitte &amp; Touche LLP</w:t>
      </w:r>
    </w:p>
    <w:p w14:paraId="6019115E" w14:textId="77777777" w:rsidR="00AE12A6" w:rsidRDefault="00AE12A6" w:rsidP="00EE4FFE">
      <w:pPr>
        <w:pStyle w:val="Heading2"/>
        <w:rPr>
          <w:sz w:val="34"/>
          <w:szCs w:val="34"/>
        </w:rPr>
      </w:pPr>
    </w:p>
    <w:p w14:paraId="19DBAEA0" w14:textId="77777777" w:rsidR="00AE12A6" w:rsidRDefault="00AE12A6" w:rsidP="00EE4FFE">
      <w:pPr>
        <w:pStyle w:val="Heading2"/>
        <w:rPr>
          <w:sz w:val="34"/>
          <w:szCs w:val="34"/>
        </w:rPr>
      </w:pPr>
    </w:p>
    <w:p w14:paraId="398EEBAD" w14:textId="77777777" w:rsidR="00AE12A6" w:rsidRDefault="00AE12A6" w:rsidP="00EE4FFE">
      <w:pPr>
        <w:pStyle w:val="Heading2"/>
        <w:rPr>
          <w:sz w:val="34"/>
          <w:szCs w:val="34"/>
        </w:rPr>
      </w:pPr>
    </w:p>
    <w:p w14:paraId="72F0D9E3" w14:textId="1BC6ED6B" w:rsidR="00EE4FFE" w:rsidRPr="00C23E4F" w:rsidRDefault="00EE4FFE" w:rsidP="00EE4FFE">
      <w:pPr>
        <w:pStyle w:val="Heading2"/>
        <w:rPr>
          <w:sz w:val="34"/>
          <w:szCs w:val="34"/>
        </w:rPr>
      </w:pPr>
      <w:r w:rsidRPr="00C23E4F">
        <w:rPr>
          <w:sz w:val="34"/>
          <w:szCs w:val="34"/>
        </w:rPr>
        <w:t>Revenue by Segment (FY 202</w:t>
      </w:r>
      <w:r w:rsidR="00871E34" w:rsidRPr="00C23E4F">
        <w:rPr>
          <w:sz w:val="34"/>
          <w:szCs w:val="34"/>
        </w:rPr>
        <w:t>5</w:t>
      </w:r>
      <w:r w:rsidRPr="00C23E4F">
        <w:rPr>
          <w:sz w:val="34"/>
          <w:szCs w:val="34"/>
        </w:rPr>
        <w:t>)</w:t>
      </w:r>
    </w:p>
    <w:p w14:paraId="1CE3C5BD" w14:textId="4459CC2A" w:rsidR="00EE4FFE" w:rsidRPr="00C23E4F" w:rsidRDefault="00EE4FFE" w:rsidP="00EE4FFE">
      <w:pPr>
        <w:rPr>
          <w:sz w:val="30"/>
          <w:szCs w:val="30"/>
        </w:rPr>
      </w:pPr>
    </w:p>
    <w:tbl>
      <w:tblPr>
        <w:tblStyle w:val="GridTable2-Accent1"/>
        <w:tblW w:w="0" w:type="auto"/>
        <w:tblLook w:val="04A0" w:firstRow="1" w:lastRow="0" w:firstColumn="1" w:lastColumn="0" w:noHBand="0" w:noVBand="1"/>
      </w:tblPr>
      <w:tblGrid>
        <w:gridCol w:w="4320"/>
        <w:gridCol w:w="4320"/>
      </w:tblGrid>
      <w:tr w:rsidR="00EE4FFE" w:rsidRPr="00C23E4F" w14:paraId="559A27E5" w14:textId="77777777" w:rsidTr="00202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5A944" w14:textId="77777777" w:rsidR="00EE4FFE" w:rsidRPr="00C23E4F" w:rsidRDefault="00EE4FFE" w:rsidP="00100C67">
            <w:pPr>
              <w:rPr>
                <w:sz w:val="30"/>
                <w:szCs w:val="30"/>
              </w:rPr>
            </w:pPr>
            <w:r w:rsidRPr="00C23E4F">
              <w:rPr>
                <w:sz w:val="30"/>
                <w:szCs w:val="30"/>
              </w:rPr>
              <w:t>Segment</w:t>
            </w:r>
          </w:p>
        </w:tc>
        <w:tc>
          <w:tcPr>
            <w:tcW w:w="4320" w:type="dxa"/>
          </w:tcPr>
          <w:p w14:paraId="64DB8C17" w14:textId="77777777" w:rsidR="00EE4FFE" w:rsidRPr="00C23E4F" w:rsidRDefault="00EE4FFE" w:rsidP="00100C67">
            <w:pPr>
              <w:cnfStyle w:val="100000000000" w:firstRow="1" w:lastRow="0" w:firstColumn="0" w:lastColumn="0" w:oddVBand="0" w:evenVBand="0" w:oddHBand="0" w:evenHBand="0" w:firstRowFirstColumn="0" w:firstRowLastColumn="0" w:lastRowFirstColumn="0" w:lastRowLastColumn="0"/>
              <w:rPr>
                <w:sz w:val="30"/>
                <w:szCs w:val="30"/>
              </w:rPr>
            </w:pPr>
            <w:r w:rsidRPr="00C23E4F">
              <w:rPr>
                <w:sz w:val="30"/>
                <w:szCs w:val="30"/>
              </w:rPr>
              <w:t>Share of Net Sales (%)</w:t>
            </w:r>
          </w:p>
        </w:tc>
      </w:tr>
      <w:tr w:rsidR="00EE4FFE" w:rsidRPr="00C23E4F" w14:paraId="5D9BD3C4"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9585B" w14:textId="77777777" w:rsidR="00EE4FFE" w:rsidRPr="00C23E4F" w:rsidRDefault="00EE4FFE" w:rsidP="00100C67">
            <w:pPr>
              <w:rPr>
                <w:sz w:val="30"/>
                <w:szCs w:val="30"/>
              </w:rPr>
            </w:pPr>
            <w:r w:rsidRPr="00C23E4F">
              <w:rPr>
                <w:sz w:val="30"/>
                <w:szCs w:val="30"/>
              </w:rPr>
              <w:t>Fabric &amp; Home Care</w:t>
            </w:r>
          </w:p>
        </w:tc>
        <w:tc>
          <w:tcPr>
            <w:tcW w:w="4320" w:type="dxa"/>
          </w:tcPr>
          <w:p w14:paraId="19BF5E92"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36</w:t>
            </w:r>
          </w:p>
        </w:tc>
      </w:tr>
      <w:tr w:rsidR="00EE4FFE" w:rsidRPr="00C23E4F" w14:paraId="16309483" w14:textId="77777777" w:rsidTr="0020297E">
        <w:tc>
          <w:tcPr>
            <w:cnfStyle w:val="001000000000" w:firstRow="0" w:lastRow="0" w:firstColumn="1" w:lastColumn="0" w:oddVBand="0" w:evenVBand="0" w:oddHBand="0" w:evenHBand="0" w:firstRowFirstColumn="0" w:firstRowLastColumn="0" w:lastRowFirstColumn="0" w:lastRowLastColumn="0"/>
            <w:tcW w:w="4320" w:type="dxa"/>
          </w:tcPr>
          <w:p w14:paraId="3E17E00B" w14:textId="77777777" w:rsidR="00EE4FFE" w:rsidRPr="00C23E4F" w:rsidRDefault="00EE4FFE" w:rsidP="00100C67">
            <w:pPr>
              <w:rPr>
                <w:sz w:val="30"/>
                <w:szCs w:val="30"/>
              </w:rPr>
            </w:pPr>
            <w:r w:rsidRPr="00C23E4F">
              <w:rPr>
                <w:sz w:val="30"/>
                <w:szCs w:val="30"/>
              </w:rPr>
              <w:t>Baby, Feminine &amp; Family Care</w:t>
            </w:r>
          </w:p>
        </w:tc>
        <w:tc>
          <w:tcPr>
            <w:tcW w:w="4320" w:type="dxa"/>
          </w:tcPr>
          <w:p w14:paraId="34FAD7AB" w14:textId="7777777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24</w:t>
            </w:r>
          </w:p>
        </w:tc>
      </w:tr>
      <w:tr w:rsidR="00EE4FFE" w:rsidRPr="00C23E4F" w14:paraId="7478732F"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BE33D0" w14:textId="77777777" w:rsidR="00EE4FFE" w:rsidRPr="00C23E4F" w:rsidRDefault="00EE4FFE" w:rsidP="00100C67">
            <w:pPr>
              <w:rPr>
                <w:sz w:val="30"/>
                <w:szCs w:val="30"/>
              </w:rPr>
            </w:pPr>
            <w:r w:rsidRPr="00C23E4F">
              <w:rPr>
                <w:sz w:val="30"/>
                <w:szCs w:val="30"/>
              </w:rPr>
              <w:t>Beauty</w:t>
            </w:r>
          </w:p>
        </w:tc>
        <w:tc>
          <w:tcPr>
            <w:tcW w:w="4320" w:type="dxa"/>
          </w:tcPr>
          <w:p w14:paraId="7BD6A4AD"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18</w:t>
            </w:r>
          </w:p>
        </w:tc>
      </w:tr>
      <w:tr w:rsidR="00EE4FFE" w:rsidRPr="00C23E4F" w14:paraId="357AA6FF" w14:textId="77777777" w:rsidTr="0020297E">
        <w:tc>
          <w:tcPr>
            <w:cnfStyle w:val="001000000000" w:firstRow="0" w:lastRow="0" w:firstColumn="1" w:lastColumn="0" w:oddVBand="0" w:evenVBand="0" w:oddHBand="0" w:evenHBand="0" w:firstRowFirstColumn="0" w:firstRowLastColumn="0" w:lastRowFirstColumn="0" w:lastRowLastColumn="0"/>
            <w:tcW w:w="4320" w:type="dxa"/>
          </w:tcPr>
          <w:p w14:paraId="4BE7D978" w14:textId="77777777" w:rsidR="00EE4FFE" w:rsidRPr="00C23E4F" w:rsidRDefault="00EE4FFE" w:rsidP="00100C67">
            <w:pPr>
              <w:rPr>
                <w:sz w:val="30"/>
                <w:szCs w:val="30"/>
              </w:rPr>
            </w:pPr>
            <w:r w:rsidRPr="00C23E4F">
              <w:rPr>
                <w:sz w:val="30"/>
                <w:szCs w:val="30"/>
              </w:rPr>
              <w:t>Health Care</w:t>
            </w:r>
          </w:p>
        </w:tc>
        <w:tc>
          <w:tcPr>
            <w:tcW w:w="4320" w:type="dxa"/>
          </w:tcPr>
          <w:p w14:paraId="188EB321" w14:textId="7777777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14</w:t>
            </w:r>
          </w:p>
        </w:tc>
      </w:tr>
      <w:tr w:rsidR="00EE4FFE" w:rsidRPr="00C23E4F" w14:paraId="01A1B320"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54C58" w14:textId="77777777" w:rsidR="00EE4FFE" w:rsidRPr="00C23E4F" w:rsidRDefault="00EE4FFE" w:rsidP="00100C67">
            <w:pPr>
              <w:rPr>
                <w:sz w:val="30"/>
                <w:szCs w:val="30"/>
              </w:rPr>
            </w:pPr>
            <w:r w:rsidRPr="00C23E4F">
              <w:rPr>
                <w:sz w:val="30"/>
                <w:szCs w:val="30"/>
              </w:rPr>
              <w:t>Grooming</w:t>
            </w:r>
          </w:p>
        </w:tc>
        <w:tc>
          <w:tcPr>
            <w:tcW w:w="4320" w:type="dxa"/>
          </w:tcPr>
          <w:p w14:paraId="722E9F49"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8</w:t>
            </w:r>
          </w:p>
        </w:tc>
      </w:tr>
    </w:tbl>
    <w:p w14:paraId="336192FD" w14:textId="53ECC9A1" w:rsidR="00EE4FFE" w:rsidRPr="00C23E4F" w:rsidRDefault="00EE4FFE" w:rsidP="00EE4FFE">
      <w:pPr>
        <w:pStyle w:val="Heading2"/>
        <w:rPr>
          <w:sz w:val="34"/>
          <w:szCs w:val="34"/>
        </w:rPr>
      </w:pPr>
      <w:r w:rsidRPr="00C23E4F">
        <w:rPr>
          <w:sz w:val="34"/>
          <w:szCs w:val="34"/>
        </w:rPr>
        <w:t>Revenue by Geography (FY 202</w:t>
      </w:r>
      <w:r w:rsidR="00871E34" w:rsidRPr="00C23E4F">
        <w:rPr>
          <w:sz w:val="34"/>
          <w:szCs w:val="34"/>
        </w:rPr>
        <w:t>5</w:t>
      </w:r>
      <w:r w:rsidRPr="00C23E4F">
        <w:rPr>
          <w:sz w:val="34"/>
          <w:szCs w:val="34"/>
        </w:rPr>
        <w:t>)</w:t>
      </w:r>
    </w:p>
    <w:p w14:paraId="4150CEE0" w14:textId="4E5AE48F" w:rsidR="00EE4FFE" w:rsidRPr="00C23E4F" w:rsidRDefault="00EE4FFE" w:rsidP="00EE4FFE">
      <w:pPr>
        <w:rPr>
          <w:sz w:val="30"/>
          <w:szCs w:val="30"/>
        </w:rPr>
      </w:pPr>
    </w:p>
    <w:tbl>
      <w:tblPr>
        <w:tblStyle w:val="GridTable2-Accent1"/>
        <w:tblW w:w="0" w:type="auto"/>
        <w:tblLook w:val="04A0" w:firstRow="1" w:lastRow="0" w:firstColumn="1" w:lastColumn="0" w:noHBand="0" w:noVBand="1"/>
      </w:tblPr>
      <w:tblGrid>
        <w:gridCol w:w="4263"/>
        <w:gridCol w:w="4259"/>
      </w:tblGrid>
      <w:tr w:rsidR="00EE4FFE" w:rsidRPr="00C23E4F" w14:paraId="2371E18C" w14:textId="77777777" w:rsidTr="00202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541D39FC" w14:textId="77777777" w:rsidR="00EE4FFE" w:rsidRPr="00C23E4F" w:rsidRDefault="00EE4FFE" w:rsidP="00100C67">
            <w:pPr>
              <w:rPr>
                <w:sz w:val="30"/>
                <w:szCs w:val="30"/>
              </w:rPr>
            </w:pPr>
            <w:r w:rsidRPr="00C23E4F">
              <w:rPr>
                <w:sz w:val="30"/>
                <w:szCs w:val="30"/>
              </w:rPr>
              <w:t>Region</w:t>
            </w:r>
          </w:p>
        </w:tc>
        <w:tc>
          <w:tcPr>
            <w:tcW w:w="4259" w:type="dxa"/>
          </w:tcPr>
          <w:p w14:paraId="0046492D" w14:textId="77777777" w:rsidR="00EE4FFE" w:rsidRPr="00C23E4F" w:rsidRDefault="00EE4FFE" w:rsidP="00100C67">
            <w:pPr>
              <w:cnfStyle w:val="100000000000" w:firstRow="1" w:lastRow="0" w:firstColumn="0" w:lastColumn="0" w:oddVBand="0" w:evenVBand="0" w:oddHBand="0" w:evenHBand="0" w:firstRowFirstColumn="0" w:firstRowLastColumn="0" w:lastRowFirstColumn="0" w:lastRowLastColumn="0"/>
              <w:rPr>
                <w:sz w:val="30"/>
                <w:szCs w:val="30"/>
              </w:rPr>
            </w:pPr>
            <w:r w:rsidRPr="00C23E4F">
              <w:rPr>
                <w:sz w:val="30"/>
                <w:szCs w:val="30"/>
              </w:rPr>
              <w:t>Sales Share (%)</w:t>
            </w:r>
          </w:p>
        </w:tc>
      </w:tr>
      <w:tr w:rsidR="00EE4FFE" w:rsidRPr="00C23E4F" w14:paraId="3DA3D34E"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62E6730D" w14:textId="77777777" w:rsidR="00EE4FFE" w:rsidRPr="00C23E4F" w:rsidRDefault="00EE4FFE" w:rsidP="00100C67">
            <w:pPr>
              <w:rPr>
                <w:sz w:val="30"/>
                <w:szCs w:val="30"/>
              </w:rPr>
            </w:pPr>
            <w:r w:rsidRPr="00C23E4F">
              <w:rPr>
                <w:sz w:val="30"/>
                <w:szCs w:val="30"/>
              </w:rPr>
              <w:t>North America</w:t>
            </w:r>
          </w:p>
        </w:tc>
        <w:tc>
          <w:tcPr>
            <w:tcW w:w="4259" w:type="dxa"/>
          </w:tcPr>
          <w:p w14:paraId="3DD8B4FB"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52</w:t>
            </w:r>
          </w:p>
        </w:tc>
      </w:tr>
      <w:tr w:rsidR="00EE4FFE" w:rsidRPr="00C23E4F" w14:paraId="07BAEDD6" w14:textId="77777777" w:rsidTr="0020297E">
        <w:tc>
          <w:tcPr>
            <w:cnfStyle w:val="001000000000" w:firstRow="0" w:lastRow="0" w:firstColumn="1" w:lastColumn="0" w:oddVBand="0" w:evenVBand="0" w:oddHBand="0" w:evenHBand="0" w:firstRowFirstColumn="0" w:firstRowLastColumn="0" w:lastRowFirstColumn="0" w:lastRowLastColumn="0"/>
            <w:tcW w:w="4263" w:type="dxa"/>
          </w:tcPr>
          <w:p w14:paraId="50EE342C" w14:textId="77777777" w:rsidR="00EE4FFE" w:rsidRPr="00C23E4F" w:rsidRDefault="00EE4FFE" w:rsidP="00100C67">
            <w:pPr>
              <w:rPr>
                <w:sz w:val="30"/>
                <w:szCs w:val="30"/>
              </w:rPr>
            </w:pPr>
            <w:r w:rsidRPr="00C23E4F">
              <w:rPr>
                <w:sz w:val="30"/>
                <w:szCs w:val="30"/>
              </w:rPr>
              <w:t>Europe</w:t>
            </w:r>
          </w:p>
        </w:tc>
        <w:tc>
          <w:tcPr>
            <w:tcW w:w="4259" w:type="dxa"/>
          </w:tcPr>
          <w:p w14:paraId="5D5457D8" w14:textId="7777777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22</w:t>
            </w:r>
          </w:p>
        </w:tc>
      </w:tr>
      <w:tr w:rsidR="00EE4FFE" w:rsidRPr="00C23E4F" w14:paraId="5F8CFBEC"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2942E197" w14:textId="77777777" w:rsidR="00EE4FFE" w:rsidRPr="00C23E4F" w:rsidRDefault="00EE4FFE" w:rsidP="00100C67">
            <w:pPr>
              <w:rPr>
                <w:sz w:val="30"/>
                <w:szCs w:val="30"/>
              </w:rPr>
            </w:pPr>
            <w:r w:rsidRPr="00C23E4F">
              <w:rPr>
                <w:sz w:val="30"/>
                <w:szCs w:val="30"/>
              </w:rPr>
              <w:t>Greater China</w:t>
            </w:r>
          </w:p>
        </w:tc>
        <w:tc>
          <w:tcPr>
            <w:tcW w:w="4259" w:type="dxa"/>
          </w:tcPr>
          <w:p w14:paraId="05D53633"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7</w:t>
            </w:r>
          </w:p>
        </w:tc>
      </w:tr>
      <w:tr w:rsidR="00EE4FFE" w:rsidRPr="00C23E4F" w14:paraId="277E91A4" w14:textId="77777777" w:rsidTr="0020297E">
        <w:tc>
          <w:tcPr>
            <w:cnfStyle w:val="001000000000" w:firstRow="0" w:lastRow="0" w:firstColumn="1" w:lastColumn="0" w:oddVBand="0" w:evenVBand="0" w:oddHBand="0" w:evenHBand="0" w:firstRowFirstColumn="0" w:firstRowLastColumn="0" w:lastRowFirstColumn="0" w:lastRowLastColumn="0"/>
            <w:tcW w:w="4263" w:type="dxa"/>
          </w:tcPr>
          <w:p w14:paraId="3EA96BD2" w14:textId="77777777" w:rsidR="00EE4FFE" w:rsidRPr="00C23E4F" w:rsidRDefault="00EE4FFE" w:rsidP="00100C67">
            <w:pPr>
              <w:rPr>
                <w:sz w:val="30"/>
                <w:szCs w:val="30"/>
              </w:rPr>
            </w:pPr>
            <w:r w:rsidRPr="00C23E4F">
              <w:rPr>
                <w:sz w:val="30"/>
                <w:szCs w:val="30"/>
              </w:rPr>
              <w:t>Latin America</w:t>
            </w:r>
          </w:p>
        </w:tc>
        <w:tc>
          <w:tcPr>
            <w:tcW w:w="4259" w:type="dxa"/>
          </w:tcPr>
          <w:p w14:paraId="049A1E06" w14:textId="7777777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7</w:t>
            </w:r>
          </w:p>
        </w:tc>
      </w:tr>
      <w:tr w:rsidR="00EE4FFE" w:rsidRPr="00C23E4F" w14:paraId="1E642A8C" w14:textId="77777777" w:rsidTr="00202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3DA602AA" w14:textId="77777777" w:rsidR="00EE4FFE" w:rsidRPr="00C23E4F" w:rsidRDefault="00EE4FFE" w:rsidP="00100C67">
            <w:pPr>
              <w:rPr>
                <w:sz w:val="30"/>
                <w:szCs w:val="30"/>
              </w:rPr>
            </w:pPr>
            <w:r w:rsidRPr="00C23E4F">
              <w:rPr>
                <w:sz w:val="30"/>
                <w:szCs w:val="30"/>
              </w:rPr>
              <w:t>Asia Pacific (excl. China)</w:t>
            </w:r>
          </w:p>
        </w:tc>
        <w:tc>
          <w:tcPr>
            <w:tcW w:w="4259" w:type="dxa"/>
          </w:tcPr>
          <w:p w14:paraId="24C1158B" w14:textId="77777777" w:rsidR="00EE4FFE" w:rsidRPr="00C23E4F" w:rsidRDefault="00EE4FFE" w:rsidP="00100C67">
            <w:pPr>
              <w:cnfStyle w:val="000000100000" w:firstRow="0" w:lastRow="0" w:firstColumn="0" w:lastColumn="0" w:oddVBand="0" w:evenVBand="0" w:oddHBand="1" w:evenHBand="0" w:firstRowFirstColumn="0" w:firstRowLastColumn="0" w:lastRowFirstColumn="0" w:lastRowLastColumn="0"/>
              <w:rPr>
                <w:sz w:val="30"/>
                <w:szCs w:val="30"/>
              </w:rPr>
            </w:pPr>
            <w:r w:rsidRPr="00C23E4F">
              <w:rPr>
                <w:sz w:val="30"/>
                <w:szCs w:val="30"/>
              </w:rPr>
              <w:t>7</w:t>
            </w:r>
          </w:p>
        </w:tc>
      </w:tr>
      <w:tr w:rsidR="00EE4FFE" w:rsidRPr="00C23E4F" w14:paraId="64A224B8" w14:textId="77777777" w:rsidTr="0020297E">
        <w:tc>
          <w:tcPr>
            <w:cnfStyle w:val="001000000000" w:firstRow="0" w:lastRow="0" w:firstColumn="1" w:lastColumn="0" w:oddVBand="0" w:evenVBand="0" w:oddHBand="0" w:evenHBand="0" w:firstRowFirstColumn="0" w:firstRowLastColumn="0" w:lastRowFirstColumn="0" w:lastRowLastColumn="0"/>
            <w:tcW w:w="4263" w:type="dxa"/>
          </w:tcPr>
          <w:p w14:paraId="03C1076B" w14:textId="77777777" w:rsidR="00EE4FFE" w:rsidRPr="00C23E4F" w:rsidRDefault="00EE4FFE" w:rsidP="00100C67">
            <w:pPr>
              <w:rPr>
                <w:sz w:val="30"/>
                <w:szCs w:val="30"/>
              </w:rPr>
            </w:pPr>
            <w:r w:rsidRPr="00C23E4F">
              <w:rPr>
                <w:sz w:val="30"/>
                <w:szCs w:val="30"/>
              </w:rPr>
              <w:t>India, Middle East &amp; Africa (IMEA)</w:t>
            </w:r>
          </w:p>
        </w:tc>
        <w:tc>
          <w:tcPr>
            <w:tcW w:w="4259" w:type="dxa"/>
          </w:tcPr>
          <w:p w14:paraId="1F463D15" w14:textId="77777777" w:rsidR="00EE4FFE" w:rsidRPr="00C23E4F" w:rsidRDefault="00EE4FFE" w:rsidP="00100C67">
            <w:pPr>
              <w:cnfStyle w:val="000000000000" w:firstRow="0" w:lastRow="0" w:firstColumn="0" w:lastColumn="0" w:oddVBand="0" w:evenVBand="0" w:oddHBand="0" w:evenHBand="0" w:firstRowFirstColumn="0" w:firstRowLastColumn="0" w:lastRowFirstColumn="0" w:lastRowLastColumn="0"/>
              <w:rPr>
                <w:sz w:val="30"/>
                <w:szCs w:val="30"/>
              </w:rPr>
            </w:pPr>
            <w:r w:rsidRPr="00C23E4F">
              <w:rPr>
                <w:sz w:val="30"/>
                <w:szCs w:val="30"/>
              </w:rPr>
              <w:t>5</w:t>
            </w:r>
          </w:p>
        </w:tc>
      </w:tr>
    </w:tbl>
    <w:p w14:paraId="4B234A0C" w14:textId="77777777" w:rsidR="00BC04EC" w:rsidRDefault="00BC04EC" w:rsidP="00BC04EC">
      <w:pPr>
        <w:pStyle w:val="BodyText"/>
        <w:tabs>
          <w:tab w:val="left" w:pos="7563"/>
        </w:tabs>
        <w:spacing w:before="150" w:line="379" w:lineRule="auto"/>
        <w:ind w:right="2013"/>
      </w:pPr>
    </w:p>
    <w:p w14:paraId="2D21B293" w14:textId="77777777" w:rsidR="00C23E4F" w:rsidRDefault="00BC04EC" w:rsidP="00BC04EC">
      <w:pPr>
        <w:pStyle w:val="BodyText"/>
        <w:tabs>
          <w:tab w:val="left" w:pos="7563"/>
        </w:tabs>
        <w:spacing w:before="150" w:line="379" w:lineRule="auto"/>
        <w:ind w:right="2013"/>
        <w:rPr>
          <w:sz w:val="20"/>
          <w:szCs w:val="20"/>
          <w:u w:val="single"/>
        </w:rPr>
      </w:pPr>
      <w:r w:rsidRPr="00C23E4F">
        <w:rPr>
          <w:sz w:val="32"/>
          <w:szCs w:val="32"/>
        </w:rPr>
        <w:t>Name</w:t>
      </w:r>
      <w:r w:rsidRPr="00C23E4F">
        <w:rPr>
          <w:spacing w:val="-2"/>
          <w:sz w:val="32"/>
          <w:szCs w:val="32"/>
        </w:rPr>
        <w:t xml:space="preserve"> </w:t>
      </w:r>
      <w:r w:rsidRPr="00C23E4F">
        <w:rPr>
          <w:sz w:val="32"/>
          <w:szCs w:val="32"/>
        </w:rPr>
        <w:t>of</w:t>
      </w:r>
      <w:r w:rsidRPr="00C23E4F">
        <w:rPr>
          <w:spacing w:val="-1"/>
          <w:sz w:val="32"/>
          <w:szCs w:val="32"/>
        </w:rPr>
        <w:t xml:space="preserve"> </w:t>
      </w:r>
      <w:r w:rsidRPr="00C23E4F">
        <w:rPr>
          <w:sz w:val="32"/>
          <w:szCs w:val="32"/>
        </w:rPr>
        <w:t>article:</w:t>
      </w:r>
      <w:r w:rsidRPr="00BC04EC">
        <w:rPr>
          <w:sz w:val="20"/>
          <w:szCs w:val="20"/>
        </w:rPr>
        <w:t xml:space="preserve"> </w:t>
      </w:r>
      <w:r w:rsidRPr="00BC04EC">
        <w:rPr>
          <w:w w:val="99"/>
          <w:sz w:val="20"/>
          <w:szCs w:val="20"/>
          <w:u w:val="single"/>
        </w:rPr>
        <w:t xml:space="preserve"> </w:t>
      </w:r>
      <w:r w:rsidRPr="00C23E4F">
        <w:rPr>
          <w:w w:val="99"/>
          <w:sz w:val="30"/>
          <w:szCs w:val="30"/>
          <w:u w:val="single"/>
        </w:rPr>
        <w:t>Procter_Gamble_Q1_Earnings_Sales_Beat_on_Solid_Pricing_Mix_Zacks_20251024_2045</w:t>
      </w:r>
    </w:p>
    <w:p w14:paraId="1F76BAB2" w14:textId="0D1D03A6" w:rsidR="00BC04EC" w:rsidRPr="00C23E4F" w:rsidRDefault="00BC04EC" w:rsidP="00BC04EC">
      <w:pPr>
        <w:pStyle w:val="BodyText"/>
        <w:tabs>
          <w:tab w:val="left" w:pos="7563"/>
        </w:tabs>
        <w:spacing w:before="150" w:line="379" w:lineRule="auto"/>
        <w:ind w:right="2013"/>
        <w:rPr>
          <w:sz w:val="20"/>
          <w:szCs w:val="20"/>
          <w:u w:val="single"/>
        </w:rPr>
      </w:pPr>
      <w:r w:rsidRPr="00C23E4F">
        <w:rPr>
          <w:sz w:val="32"/>
          <w:szCs w:val="32"/>
        </w:rPr>
        <w:t>Source</w:t>
      </w:r>
      <w:r w:rsidRPr="00C23E4F">
        <w:rPr>
          <w:spacing w:val="-1"/>
          <w:sz w:val="32"/>
          <w:szCs w:val="32"/>
        </w:rPr>
        <w:t xml:space="preserve"> </w:t>
      </w:r>
      <w:r w:rsidRPr="00C23E4F">
        <w:rPr>
          <w:sz w:val="32"/>
          <w:szCs w:val="32"/>
        </w:rPr>
        <w:t>of</w:t>
      </w:r>
      <w:r w:rsidRPr="00C23E4F">
        <w:rPr>
          <w:spacing w:val="-1"/>
          <w:sz w:val="32"/>
          <w:szCs w:val="32"/>
        </w:rPr>
        <w:t xml:space="preserve"> </w:t>
      </w:r>
      <w:r w:rsidRPr="00C23E4F">
        <w:rPr>
          <w:sz w:val="32"/>
          <w:szCs w:val="32"/>
        </w:rPr>
        <w:t>article</w:t>
      </w:r>
      <w:r w:rsidRPr="00C23E4F">
        <w:rPr>
          <w:spacing w:val="-1"/>
          <w:sz w:val="32"/>
          <w:szCs w:val="32"/>
        </w:rPr>
        <w:t xml:space="preserve"> </w:t>
      </w:r>
      <w:r w:rsidRPr="00C23E4F">
        <w:rPr>
          <w:sz w:val="32"/>
          <w:szCs w:val="32"/>
        </w:rPr>
        <w:t>(name</w:t>
      </w:r>
      <w:r w:rsidRPr="00C23E4F">
        <w:rPr>
          <w:spacing w:val="-1"/>
          <w:sz w:val="32"/>
          <w:szCs w:val="32"/>
        </w:rPr>
        <w:t xml:space="preserve"> </w:t>
      </w:r>
      <w:r w:rsidRPr="00C23E4F">
        <w:rPr>
          <w:sz w:val="32"/>
          <w:szCs w:val="32"/>
        </w:rPr>
        <w:t>of magazine</w:t>
      </w:r>
      <w:r w:rsidRPr="00C23E4F">
        <w:rPr>
          <w:spacing w:val="-1"/>
          <w:sz w:val="32"/>
          <w:szCs w:val="32"/>
        </w:rPr>
        <w:t xml:space="preserve"> </w:t>
      </w:r>
      <w:r w:rsidRPr="00C23E4F">
        <w:rPr>
          <w:sz w:val="32"/>
          <w:szCs w:val="32"/>
        </w:rPr>
        <w:t>or</w:t>
      </w:r>
      <w:r w:rsidRPr="00C23E4F">
        <w:rPr>
          <w:spacing w:val="-1"/>
          <w:sz w:val="32"/>
          <w:szCs w:val="32"/>
        </w:rPr>
        <w:t xml:space="preserve"> </w:t>
      </w:r>
      <w:r w:rsidRPr="00C23E4F">
        <w:rPr>
          <w:sz w:val="32"/>
          <w:szCs w:val="32"/>
        </w:rPr>
        <w:t>newspaper,</w:t>
      </w:r>
      <w:r w:rsidRPr="00C23E4F">
        <w:rPr>
          <w:spacing w:val="-1"/>
          <w:sz w:val="32"/>
          <w:szCs w:val="32"/>
        </w:rPr>
        <w:t xml:space="preserve"> </w:t>
      </w:r>
      <w:r w:rsidRPr="00C23E4F">
        <w:rPr>
          <w:sz w:val="32"/>
          <w:szCs w:val="32"/>
        </w:rPr>
        <w:t>date,</w:t>
      </w:r>
      <w:r w:rsidRPr="00C23E4F">
        <w:rPr>
          <w:spacing w:val="-3"/>
          <w:sz w:val="32"/>
          <w:szCs w:val="32"/>
        </w:rPr>
        <w:t xml:space="preserve"> </w:t>
      </w:r>
      <w:r w:rsidRPr="00C23E4F">
        <w:rPr>
          <w:sz w:val="32"/>
          <w:szCs w:val="32"/>
        </w:rPr>
        <w:t>page numbers):</w:t>
      </w:r>
      <w:r w:rsidRPr="00C23E4F">
        <w:rPr>
          <w:noProof/>
          <w:sz w:val="32"/>
          <w:szCs w:val="32"/>
        </w:rPr>
        <mc:AlternateContent>
          <mc:Choice Requires="wps">
            <w:drawing>
              <wp:anchor distT="0" distB="0" distL="0" distR="0" simplePos="0" relativeHeight="251658240" behindDoc="1" locked="0" layoutInCell="1" allowOverlap="1" wp14:anchorId="28E502ED" wp14:editId="55B35EA6">
                <wp:simplePos x="0" y="0"/>
                <wp:positionH relativeFrom="page">
                  <wp:posOffset>1485900</wp:posOffset>
                </wp:positionH>
                <wp:positionV relativeFrom="paragraph">
                  <wp:posOffset>158750</wp:posOffset>
                </wp:positionV>
                <wp:extent cx="4051300" cy="1270"/>
                <wp:effectExtent l="9525" t="9525" r="6350" b="8255"/>
                <wp:wrapTopAndBottom/>
                <wp:docPr id="1593942296"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1300" cy="1270"/>
                        </a:xfrm>
                        <a:custGeom>
                          <a:avLst/>
                          <a:gdLst>
                            <a:gd name="T0" fmla="+- 0 2340 2340"/>
                            <a:gd name="T1" fmla="*/ T0 w 6380"/>
                            <a:gd name="T2" fmla="+- 0 8719 2340"/>
                            <a:gd name="T3" fmla="*/ T2 w 6380"/>
                          </a:gdLst>
                          <a:ahLst/>
                          <a:cxnLst>
                            <a:cxn ang="0">
                              <a:pos x="T1" y="0"/>
                            </a:cxn>
                            <a:cxn ang="0">
                              <a:pos x="T3" y="0"/>
                            </a:cxn>
                          </a:cxnLst>
                          <a:rect l="0" t="0" r="r" b="b"/>
                          <a:pathLst>
                            <a:path w="6380">
                              <a:moveTo>
                                <a:pt x="0" y="0"/>
                              </a:moveTo>
                              <a:lnTo>
                                <a:pt x="6379" y="0"/>
                              </a:lnTo>
                            </a:path>
                          </a:pathLst>
                        </a:custGeom>
                        <a:noFill/>
                        <a:ln w="55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944A5" id="Freeform: Shape 1" o:spid="_x0000_s1026" style="position:absolute;margin-left:117pt;margin-top:12.5pt;width:319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" path="m,l6379,e" filled="f" strokeweight=".15494mm">
                <v:path arrowok="t" o:connecttype="custom" o:connectlocs="0,0;4050665,0" o:connectangles="0,0"/>
                <w10:wrap type="topAndBottom" anchorx="page"/>
              </v:shape>
            </w:pict>
          </mc:Fallback>
        </mc:AlternateContent>
      </w:r>
      <w:r w:rsidRPr="00BC04EC">
        <w:rPr>
          <w:sz w:val="20"/>
          <w:szCs w:val="20"/>
        </w:rPr>
        <w:t xml:space="preserve">   </w:t>
      </w:r>
      <w:hyperlink r:id="rId14" w:history="1">
        <w:r w:rsidRPr="00C23E4F">
          <w:rPr>
            <w:rStyle w:val="Hyperlink"/>
            <w:rFonts w:eastAsiaTheme="majorEastAsia"/>
            <w:sz w:val="30"/>
            <w:szCs w:val="30"/>
          </w:rPr>
          <w:t>www.sharewise.com</w:t>
        </w:r>
      </w:hyperlink>
      <w:r w:rsidR="00C47669" w:rsidRPr="00C23E4F">
        <w:rPr>
          <w:sz w:val="30"/>
          <w:szCs w:val="30"/>
        </w:rPr>
        <w:t xml:space="preserve">, </w:t>
      </w:r>
      <w:r w:rsidR="00C47669" w:rsidRPr="00C23E4F">
        <w:rPr>
          <w:b/>
          <w:bCs/>
          <w:sz w:val="30"/>
          <w:szCs w:val="30"/>
        </w:rPr>
        <w:t>24.10.25</w:t>
      </w:r>
    </w:p>
    <w:p w14:paraId="04398C12" w14:textId="5E6BAF6E" w:rsidR="00BC04EC" w:rsidRPr="00C23E4F" w:rsidRDefault="00BC04EC" w:rsidP="00BC04EC">
      <w:pPr>
        <w:pStyle w:val="Heading2"/>
        <w:rPr>
          <w:b w:val="0"/>
          <w:bCs w:val="0"/>
          <w:color w:val="auto"/>
          <w:sz w:val="30"/>
          <w:szCs w:val="30"/>
          <w:lang w:val="en-IN"/>
        </w:rPr>
      </w:pPr>
      <w:r w:rsidRPr="00C23E4F">
        <w:rPr>
          <w:b w:val="0"/>
          <w:bCs w:val="0"/>
          <w:color w:val="auto"/>
          <w:sz w:val="30"/>
          <w:szCs w:val="30"/>
          <w:lang w:val="en-IN"/>
        </w:rPr>
        <w:lastRenderedPageBreak/>
        <w:t xml:space="preserve">Procter &amp; Gamble (P&amp;G) reported strong financial results for the first quarter of fiscal 2026, surpassing Wall Street expectations in both earnings and sales. The company posted net sales of $22.4 billion, a 3% increase year-over-year, driven by improved pricing and a </w:t>
      </w:r>
      <w:r w:rsidR="00C47669" w:rsidRPr="00C23E4F">
        <w:rPr>
          <w:b w:val="0"/>
          <w:bCs w:val="0"/>
          <w:color w:val="auto"/>
          <w:sz w:val="30"/>
          <w:szCs w:val="30"/>
          <w:lang w:val="en-IN"/>
        </w:rPr>
        <w:t>favourable</w:t>
      </w:r>
      <w:r w:rsidRPr="00C23E4F">
        <w:rPr>
          <w:b w:val="0"/>
          <w:bCs w:val="0"/>
          <w:color w:val="auto"/>
          <w:sz w:val="30"/>
          <w:szCs w:val="30"/>
          <w:lang w:val="en-IN"/>
        </w:rPr>
        <w:t xml:space="preserve"> product mix. Core earnings per share rose to $1.99, beating the Zacks Consensus Estimate of $1.90 and marking a 3% increase from the previous year. Organic sales, which exclude the effects of acquisitions, divestitures, and currency fluctuations, rose 2%, with equal contributions from pricing and mix, while volume remained neutral.</w:t>
      </w:r>
    </w:p>
    <w:p w14:paraId="2EBF50B4" w14:textId="77777777" w:rsidR="00BC04EC" w:rsidRPr="00C23E4F" w:rsidRDefault="00BC04EC" w:rsidP="00BC04EC">
      <w:pPr>
        <w:pStyle w:val="Heading2"/>
        <w:rPr>
          <w:b w:val="0"/>
          <w:bCs w:val="0"/>
          <w:color w:val="auto"/>
          <w:sz w:val="30"/>
          <w:szCs w:val="30"/>
          <w:lang w:val="en-IN"/>
        </w:rPr>
      </w:pPr>
      <w:r w:rsidRPr="00C23E4F">
        <w:rPr>
          <w:b w:val="0"/>
          <w:bCs w:val="0"/>
          <w:color w:val="auto"/>
          <w:sz w:val="30"/>
          <w:szCs w:val="30"/>
          <w:lang w:val="en-IN"/>
        </w:rPr>
        <w:t>The article highlights P&amp;G’s ability to maintain growth across all segments despite a challenging macroeconomic environment. The company’s strategic pricing decisions and product innovation helped offset inflationary pressures and currency headwinds. P&amp;G’s performance reflects its resilience and operational discipline, especially in categories like beauty and grooming, which saw notable demand. The results reinforce investor confidence in the company’s long-term strategy and its ability to deliver consistent shareholder value.</w:t>
      </w:r>
    </w:p>
    <w:p w14:paraId="68B0476E" w14:textId="6D26A81A" w:rsidR="00BC04EC" w:rsidRPr="00C23E4F" w:rsidRDefault="00BC04EC" w:rsidP="00EE4FFE">
      <w:pPr>
        <w:pStyle w:val="Heading2"/>
        <w:rPr>
          <w:b w:val="0"/>
          <w:bCs w:val="0"/>
          <w:color w:val="auto"/>
          <w:sz w:val="30"/>
          <w:szCs w:val="30"/>
          <w:lang w:val="en-IN"/>
        </w:rPr>
      </w:pPr>
      <w:r w:rsidRPr="00C23E4F">
        <w:rPr>
          <w:b w:val="0"/>
          <w:bCs w:val="0"/>
          <w:color w:val="auto"/>
          <w:sz w:val="30"/>
          <w:szCs w:val="30"/>
          <w:lang w:val="en-IN"/>
        </w:rPr>
        <w:t>Overall, the article portrays P&amp;G as a stable and well-managed company that continues to thrive through strategic execution and strong brand positioning. The earnings beat and sales growth signal a positive outlook for the remainder of fiscal 2026.</w:t>
      </w:r>
    </w:p>
    <w:p w14:paraId="3B679BBC" w14:textId="2A8919D2" w:rsidR="00EE4FFE" w:rsidRPr="00C23E4F" w:rsidRDefault="00EE4FFE" w:rsidP="00EE4FFE">
      <w:pPr>
        <w:pStyle w:val="Heading2"/>
        <w:rPr>
          <w:sz w:val="34"/>
          <w:szCs w:val="34"/>
        </w:rPr>
      </w:pPr>
      <w:r w:rsidRPr="00C23E4F">
        <w:rPr>
          <w:sz w:val="34"/>
          <w:szCs w:val="34"/>
        </w:rPr>
        <w:t>Summary</w:t>
      </w:r>
    </w:p>
    <w:p w14:paraId="10CE3C90" w14:textId="6368177C" w:rsidR="00EE4FFE" w:rsidRPr="00C23E4F" w:rsidRDefault="00EE4FFE" w:rsidP="00EE4FFE">
      <w:pPr>
        <w:rPr>
          <w:sz w:val="30"/>
          <w:szCs w:val="30"/>
        </w:rPr>
      </w:pPr>
      <w:r w:rsidRPr="00C23E4F">
        <w:rPr>
          <w:sz w:val="30"/>
          <w:szCs w:val="30"/>
        </w:rPr>
        <w:t>P&amp;G maintains leadership through innovation, supply-chain productivity, and strong cash flow. The firm returned over US $19 billion to shareholders in FY 202</w:t>
      </w:r>
      <w:r w:rsidR="00871E34" w:rsidRPr="00C23E4F">
        <w:rPr>
          <w:sz w:val="30"/>
          <w:szCs w:val="30"/>
        </w:rPr>
        <w:t xml:space="preserve">5 </w:t>
      </w:r>
      <w:r w:rsidRPr="00C23E4F">
        <w:rPr>
          <w:sz w:val="30"/>
          <w:szCs w:val="30"/>
        </w:rPr>
        <w:t>through dividends and buybacks, showing excellent liquidity and financial strength.</w:t>
      </w:r>
    </w:p>
    <w:p w14:paraId="0D1950B8" w14:textId="77777777" w:rsidR="00EE4FFE" w:rsidRDefault="00EE4FFE" w:rsidP="00EE4FFE">
      <w:pPr>
        <w:tabs>
          <w:tab w:val="left" w:pos="720"/>
        </w:tabs>
        <w:spacing w:beforeAutospacing="1" w:afterAutospacing="1"/>
        <w:ind w:left="720"/>
      </w:pPr>
    </w:p>
    <w:p w14:paraId="6CEC6408" w14:textId="77777777" w:rsidR="00832967" w:rsidRDefault="00000000">
      <w:r>
        <w:pict w14:anchorId="66D7E586">
          <v:rect id="_x0000_i1027" style="width:6in;height:1.5pt" o:hralign="center" o:hrstd="t" o:hr="t" fillcolor="#a0a0a0" stroked="f"/>
        </w:pict>
      </w:r>
    </w:p>
    <w:p w14:paraId="56AE9737" w14:textId="4B7908DF" w:rsidR="00832967" w:rsidRPr="00052648" w:rsidRDefault="00557CE1">
      <w:pPr>
        <w:pStyle w:val="NormalWeb"/>
        <w:rPr>
          <w:sz w:val="40"/>
          <w:szCs w:val="40"/>
        </w:rPr>
      </w:pPr>
      <w:r w:rsidRPr="00052648">
        <w:rPr>
          <w:rStyle w:val="Strong"/>
          <w:sz w:val="40"/>
          <w:szCs w:val="40"/>
          <w:highlight w:val="lightGray"/>
        </w:rPr>
        <w:t>Assignment 3 — Annual Report Overview</w:t>
      </w:r>
      <w:r w:rsidRPr="00052648">
        <w:rPr>
          <w:rStyle w:val="Strong"/>
          <w:sz w:val="40"/>
          <w:szCs w:val="40"/>
        </w:rPr>
        <w:t xml:space="preserve"> </w:t>
      </w:r>
    </w:p>
    <w:p w14:paraId="2472B733" w14:textId="597149A8" w:rsidR="00832967" w:rsidRPr="00C23E4F" w:rsidRDefault="00557CE1" w:rsidP="00381374">
      <w:pPr>
        <w:numPr>
          <w:ilvl w:val="0"/>
          <w:numId w:val="3"/>
        </w:numPr>
        <w:spacing w:beforeAutospacing="1" w:afterAutospacing="1"/>
        <w:rPr>
          <w:sz w:val="30"/>
          <w:szCs w:val="30"/>
        </w:rPr>
      </w:pPr>
      <w:r w:rsidRPr="00C23E4F">
        <w:rPr>
          <w:sz w:val="30"/>
          <w:szCs w:val="30"/>
        </w:rPr>
        <w:t>Balance Sheet Date: June 30, 2025</w:t>
      </w:r>
      <w:r w:rsidR="00BB382A" w:rsidRPr="00C23E4F">
        <w:rPr>
          <w:sz w:val="30"/>
          <w:szCs w:val="30"/>
        </w:rPr>
        <w:t xml:space="preserve">                                            </w:t>
      </w:r>
      <w:r w:rsidR="00BB382A" w:rsidRPr="00C23E4F">
        <w:rPr>
          <w:b/>
          <w:bCs/>
          <w:sz w:val="30"/>
          <w:szCs w:val="30"/>
        </w:rPr>
        <w:t>page no._</w:t>
      </w:r>
      <w:r w:rsidR="00C23E4F" w:rsidRPr="00C23E4F">
        <w:rPr>
          <w:b/>
          <w:bCs/>
          <w:sz w:val="30"/>
          <w:szCs w:val="30"/>
        </w:rPr>
        <w:t>37</w:t>
      </w:r>
      <w:r w:rsidR="00BB382A" w:rsidRPr="00C23E4F">
        <w:rPr>
          <w:b/>
          <w:bCs/>
          <w:sz w:val="30"/>
          <w:szCs w:val="30"/>
        </w:rPr>
        <w:t>_</w:t>
      </w:r>
    </w:p>
    <w:p w14:paraId="755E9910" w14:textId="03E4A9FE" w:rsidR="001A09D2" w:rsidRPr="00C23E4F" w:rsidRDefault="001A09D2" w:rsidP="001A09D2">
      <w:pPr>
        <w:numPr>
          <w:ilvl w:val="0"/>
          <w:numId w:val="3"/>
        </w:numPr>
        <w:spacing w:beforeAutospacing="1" w:afterAutospacing="1"/>
        <w:rPr>
          <w:sz w:val="30"/>
          <w:szCs w:val="30"/>
        </w:rPr>
      </w:pPr>
      <w:r w:rsidRPr="00C23E4F">
        <w:rPr>
          <w:sz w:val="30"/>
          <w:szCs w:val="30"/>
        </w:rPr>
        <w:lastRenderedPageBreak/>
        <w:t xml:space="preserve">Financial Highlights </w:t>
      </w:r>
      <w:r w:rsidR="00BB382A" w:rsidRPr="00C23E4F">
        <w:rPr>
          <w:sz w:val="30"/>
          <w:szCs w:val="30"/>
        </w:rPr>
        <w:t xml:space="preserve">                                                               </w:t>
      </w:r>
      <w:r w:rsidR="00C23E4F">
        <w:rPr>
          <w:sz w:val="30"/>
          <w:szCs w:val="30"/>
        </w:rPr>
        <w:t xml:space="preserve">  </w:t>
      </w:r>
      <w:r w:rsidR="00BB382A" w:rsidRPr="00C23E4F">
        <w:rPr>
          <w:sz w:val="30"/>
          <w:szCs w:val="30"/>
        </w:rPr>
        <w:t xml:space="preserve"> </w:t>
      </w:r>
      <w:r w:rsidR="00C23E4F" w:rsidRPr="00C23E4F">
        <w:rPr>
          <w:b/>
          <w:bCs/>
          <w:sz w:val="30"/>
          <w:szCs w:val="30"/>
        </w:rPr>
        <w:t>page no.</w:t>
      </w:r>
      <w:r w:rsidR="00BB382A" w:rsidRPr="00C23E4F">
        <w:rPr>
          <w:b/>
          <w:bCs/>
          <w:sz w:val="30"/>
          <w:szCs w:val="30"/>
        </w:rPr>
        <w:t xml:space="preserve"> </w:t>
      </w:r>
      <w:r w:rsidRPr="00C23E4F">
        <w:rPr>
          <w:b/>
          <w:bCs/>
          <w:sz w:val="30"/>
          <w:szCs w:val="30"/>
        </w:rPr>
        <w:t>2–3</w:t>
      </w:r>
      <w:r w:rsidR="00BB382A" w:rsidRPr="00C23E4F">
        <w:rPr>
          <w:sz w:val="30"/>
          <w:szCs w:val="30"/>
        </w:rPr>
        <w:t xml:space="preserve">  </w:t>
      </w:r>
      <w:r w:rsidR="00C23E4F">
        <w:rPr>
          <w:sz w:val="30"/>
          <w:szCs w:val="30"/>
        </w:rPr>
        <w:t xml:space="preserve"> </w:t>
      </w:r>
      <w:r w:rsidRPr="00C23E4F">
        <w:rPr>
          <w:sz w:val="30"/>
          <w:szCs w:val="30"/>
        </w:rPr>
        <w:t>Includes dividends, stock information, and 5-year performance graphs.</w:t>
      </w:r>
    </w:p>
    <w:p w14:paraId="3344DD68" w14:textId="77777777" w:rsidR="00C23E4F" w:rsidRPr="00C23E4F" w:rsidRDefault="00A20DCE" w:rsidP="00C23E4F">
      <w:pPr>
        <w:pStyle w:val="ListParagraph"/>
        <w:widowControl w:val="0"/>
        <w:numPr>
          <w:ilvl w:val="0"/>
          <w:numId w:val="28"/>
        </w:numPr>
        <w:tabs>
          <w:tab w:val="left" w:pos="1021"/>
          <w:tab w:val="left" w:pos="7139"/>
          <w:tab w:val="left" w:pos="8448"/>
        </w:tabs>
        <w:autoSpaceDE w:val="0"/>
        <w:autoSpaceDN w:val="0"/>
        <w:spacing w:before="91"/>
        <w:ind w:left="1020" w:right="283"/>
        <w:contextualSpacing w:val="0"/>
        <w:jc w:val="both"/>
        <w:rPr>
          <w:b/>
          <w:sz w:val="30"/>
          <w:szCs w:val="30"/>
        </w:rPr>
      </w:pPr>
      <w:r w:rsidRPr="00C23E4F">
        <w:rPr>
          <w:b/>
          <w:sz w:val="30"/>
          <w:szCs w:val="30"/>
        </w:rPr>
        <w:t>THE COMPANY, ITS PRODUCTS, ITS EMPLOYEES.</w:t>
      </w:r>
      <w:r w:rsidRPr="00C23E4F">
        <w:rPr>
          <w:b/>
          <w:spacing w:val="1"/>
          <w:sz w:val="30"/>
          <w:szCs w:val="30"/>
        </w:rPr>
        <w:t xml:space="preserve"> </w:t>
      </w:r>
    </w:p>
    <w:p w14:paraId="2464C905" w14:textId="77777777" w:rsidR="00C23E4F" w:rsidRDefault="00A20DCE" w:rsidP="00C23E4F">
      <w:pPr>
        <w:pStyle w:val="ListParagraph"/>
        <w:widowControl w:val="0"/>
        <w:tabs>
          <w:tab w:val="left" w:pos="1021"/>
          <w:tab w:val="left" w:pos="7139"/>
          <w:tab w:val="left" w:pos="8448"/>
        </w:tabs>
        <w:autoSpaceDE w:val="0"/>
        <w:autoSpaceDN w:val="0"/>
        <w:spacing w:before="91"/>
        <w:ind w:left="1020" w:right="283"/>
        <w:contextualSpacing w:val="0"/>
        <w:jc w:val="both"/>
        <w:rPr>
          <w:b/>
          <w:sz w:val="30"/>
          <w:szCs w:val="30"/>
        </w:rPr>
      </w:pPr>
      <w:r w:rsidRPr="00C23E4F">
        <w:rPr>
          <w:sz w:val="30"/>
          <w:szCs w:val="30"/>
        </w:rPr>
        <w:t>Part I, Item 1: Business description, sustainability, employees.</w:t>
      </w:r>
      <w:r w:rsidRPr="00C23E4F">
        <w:rPr>
          <w:b/>
          <w:sz w:val="30"/>
          <w:szCs w:val="30"/>
        </w:rPr>
        <w:t xml:space="preserve">                             </w:t>
      </w:r>
      <w:r w:rsidR="00C23E4F" w:rsidRPr="00C23E4F">
        <w:rPr>
          <w:b/>
          <w:sz w:val="30"/>
          <w:szCs w:val="30"/>
        </w:rPr>
        <w:t xml:space="preserve">                  </w:t>
      </w:r>
    </w:p>
    <w:p w14:paraId="7EBCDFD7" w14:textId="661DC7E3" w:rsidR="00A20DCE" w:rsidRPr="00C23E4F" w:rsidRDefault="00C23E4F" w:rsidP="00C23E4F">
      <w:pPr>
        <w:pStyle w:val="ListParagraph"/>
        <w:widowControl w:val="0"/>
        <w:tabs>
          <w:tab w:val="left" w:pos="1021"/>
          <w:tab w:val="left" w:pos="7139"/>
          <w:tab w:val="left" w:pos="8448"/>
        </w:tabs>
        <w:autoSpaceDE w:val="0"/>
        <w:autoSpaceDN w:val="0"/>
        <w:spacing w:before="91"/>
        <w:ind w:left="1020" w:right="283"/>
        <w:contextualSpacing w:val="0"/>
        <w:jc w:val="both"/>
        <w:rPr>
          <w:b/>
          <w:sz w:val="30"/>
          <w:szCs w:val="30"/>
        </w:rPr>
      </w:pPr>
      <w:r>
        <w:rPr>
          <w:b/>
          <w:sz w:val="30"/>
          <w:szCs w:val="30"/>
        </w:rPr>
        <w:t xml:space="preserve">                                                                                               </w:t>
      </w:r>
      <w:r w:rsidR="00A20DCE" w:rsidRPr="00C23E4F">
        <w:rPr>
          <w:b/>
          <w:sz w:val="30"/>
          <w:szCs w:val="30"/>
        </w:rPr>
        <w:t>Pages</w:t>
      </w:r>
      <w:r w:rsidR="00A20DCE" w:rsidRPr="00C23E4F">
        <w:rPr>
          <w:b/>
          <w:sz w:val="30"/>
          <w:szCs w:val="30"/>
          <w:u w:val="single"/>
        </w:rPr>
        <w:t xml:space="preserve"> 1-4</w:t>
      </w:r>
      <w:r w:rsidR="00A20DCE" w:rsidRPr="00C23E4F">
        <w:rPr>
          <w:b/>
          <w:sz w:val="30"/>
          <w:szCs w:val="30"/>
        </w:rPr>
        <w:t xml:space="preserve">                                                                                                                                  </w:t>
      </w:r>
    </w:p>
    <w:p w14:paraId="2EE42A73" w14:textId="77777777" w:rsidR="00A20DCE" w:rsidRPr="00C23E4F" w:rsidRDefault="00A20DCE" w:rsidP="00A20DCE">
      <w:pPr>
        <w:pStyle w:val="BodyText"/>
        <w:spacing w:before="1"/>
        <w:rPr>
          <w:b/>
          <w:sz w:val="30"/>
          <w:szCs w:val="30"/>
        </w:rPr>
      </w:pPr>
    </w:p>
    <w:p w14:paraId="0A3FC11F" w14:textId="214DD71C" w:rsidR="00FA5397" w:rsidRPr="00C23E4F" w:rsidRDefault="00A20DCE" w:rsidP="00A20DCE">
      <w:pPr>
        <w:pStyle w:val="ListParagraph"/>
        <w:widowControl w:val="0"/>
        <w:numPr>
          <w:ilvl w:val="0"/>
          <w:numId w:val="28"/>
        </w:numPr>
        <w:tabs>
          <w:tab w:val="left" w:pos="1020"/>
          <w:tab w:val="left" w:pos="6419"/>
          <w:tab w:val="left" w:pos="7751"/>
        </w:tabs>
        <w:autoSpaceDE w:val="0"/>
        <w:autoSpaceDN w:val="0"/>
        <w:spacing w:before="91"/>
        <w:ind w:left="1019" w:right="284"/>
        <w:contextualSpacing w:val="0"/>
        <w:jc w:val="both"/>
        <w:rPr>
          <w:b/>
          <w:sz w:val="30"/>
          <w:szCs w:val="30"/>
        </w:rPr>
      </w:pPr>
      <w:r w:rsidRPr="00C23E4F">
        <w:rPr>
          <w:b/>
          <w:sz w:val="30"/>
          <w:szCs w:val="30"/>
        </w:rPr>
        <w:t xml:space="preserve">MANAGEMENT DISCUSSION AND ANALYSIS.                                    </w:t>
      </w:r>
      <w:r w:rsidR="00FA5397" w:rsidRPr="00C23E4F">
        <w:rPr>
          <w:b/>
          <w:sz w:val="30"/>
          <w:szCs w:val="30"/>
        </w:rPr>
        <w:t xml:space="preserve">  </w:t>
      </w:r>
      <w:r w:rsidRPr="00C23E4F">
        <w:rPr>
          <w:b/>
          <w:sz w:val="30"/>
          <w:szCs w:val="30"/>
        </w:rPr>
        <w:t xml:space="preserve"> </w:t>
      </w:r>
      <w:r w:rsidRPr="00C23E4F">
        <w:rPr>
          <w:sz w:val="30"/>
          <w:szCs w:val="30"/>
        </w:rPr>
        <w:tab/>
      </w:r>
      <w:r w:rsidRPr="00C23E4F">
        <w:rPr>
          <w:b/>
          <w:sz w:val="30"/>
          <w:szCs w:val="30"/>
        </w:rPr>
        <w:t>Page</w:t>
      </w:r>
      <w:r w:rsidRPr="00C23E4F">
        <w:rPr>
          <w:b/>
          <w:sz w:val="30"/>
          <w:szCs w:val="30"/>
          <w:u w:val="single"/>
        </w:rPr>
        <w:t xml:space="preserve">13-31  </w:t>
      </w:r>
    </w:p>
    <w:p w14:paraId="023D54A0" w14:textId="6E31DEDD" w:rsidR="00A20DCE" w:rsidRPr="00C23E4F" w:rsidRDefault="00A20DCE" w:rsidP="00FA5397">
      <w:pPr>
        <w:pStyle w:val="ListParagraph"/>
        <w:widowControl w:val="0"/>
        <w:tabs>
          <w:tab w:val="left" w:pos="1020"/>
          <w:tab w:val="left" w:pos="6419"/>
          <w:tab w:val="left" w:pos="7751"/>
        </w:tabs>
        <w:autoSpaceDE w:val="0"/>
        <w:autoSpaceDN w:val="0"/>
        <w:spacing w:before="91"/>
        <w:ind w:left="1019" w:right="284"/>
        <w:contextualSpacing w:val="0"/>
        <w:jc w:val="both"/>
        <w:rPr>
          <w:b/>
          <w:sz w:val="30"/>
          <w:szCs w:val="30"/>
        </w:rPr>
      </w:pPr>
      <w:r w:rsidRPr="00C23E4F">
        <w:rPr>
          <w:sz w:val="30"/>
          <w:szCs w:val="30"/>
        </w:rPr>
        <w:t>Part II, Item 7: Management’s Discussion and Analysis of Financial Condition and Results of Operations.</w:t>
      </w:r>
    </w:p>
    <w:p w14:paraId="05E41F3F" w14:textId="77777777" w:rsidR="00A20DCE" w:rsidRPr="00C23E4F" w:rsidRDefault="00A20DCE" w:rsidP="00A20DCE">
      <w:pPr>
        <w:pStyle w:val="ListParagraph"/>
        <w:widowControl w:val="0"/>
        <w:numPr>
          <w:ilvl w:val="0"/>
          <w:numId w:val="28"/>
        </w:numPr>
        <w:tabs>
          <w:tab w:val="left" w:pos="1021"/>
        </w:tabs>
        <w:autoSpaceDE w:val="0"/>
        <w:autoSpaceDN w:val="0"/>
        <w:spacing w:before="91"/>
        <w:ind w:left="1020" w:right="283"/>
        <w:contextualSpacing w:val="0"/>
        <w:jc w:val="both"/>
        <w:rPr>
          <w:sz w:val="30"/>
          <w:szCs w:val="30"/>
        </w:rPr>
      </w:pPr>
      <w:r w:rsidRPr="00C23E4F">
        <w:rPr>
          <w:b/>
          <w:sz w:val="30"/>
          <w:szCs w:val="30"/>
        </w:rPr>
        <w:t>THE</w:t>
      </w:r>
      <w:r w:rsidRPr="00C23E4F">
        <w:rPr>
          <w:b/>
          <w:spacing w:val="1"/>
          <w:sz w:val="30"/>
          <w:szCs w:val="30"/>
        </w:rPr>
        <w:t xml:space="preserve"> </w:t>
      </w:r>
      <w:r w:rsidRPr="00C23E4F">
        <w:rPr>
          <w:b/>
          <w:sz w:val="30"/>
          <w:szCs w:val="30"/>
        </w:rPr>
        <w:t>FINANCIAL</w:t>
      </w:r>
      <w:r w:rsidRPr="00C23E4F">
        <w:rPr>
          <w:b/>
          <w:spacing w:val="1"/>
          <w:sz w:val="30"/>
          <w:szCs w:val="30"/>
        </w:rPr>
        <w:t xml:space="preserve"> </w:t>
      </w:r>
      <w:r w:rsidRPr="00C23E4F">
        <w:rPr>
          <w:b/>
          <w:sz w:val="30"/>
          <w:szCs w:val="30"/>
        </w:rPr>
        <w:t>STATEMENTS</w:t>
      </w:r>
      <w:r w:rsidRPr="00C23E4F">
        <w:rPr>
          <w:b/>
          <w:spacing w:val="1"/>
          <w:sz w:val="30"/>
          <w:szCs w:val="30"/>
        </w:rPr>
        <w:t xml:space="preserve"> </w:t>
      </w:r>
      <w:r w:rsidRPr="00C23E4F">
        <w:rPr>
          <w:b/>
          <w:sz w:val="30"/>
          <w:szCs w:val="30"/>
        </w:rPr>
        <w:t>AND</w:t>
      </w:r>
      <w:r w:rsidRPr="00C23E4F">
        <w:rPr>
          <w:b/>
          <w:spacing w:val="1"/>
          <w:sz w:val="30"/>
          <w:szCs w:val="30"/>
        </w:rPr>
        <w:t xml:space="preserve"> </w:t>
      </w:r>
      <w:r w:rsidRPr="00C23E4F">
        <w:rPr>
          <w:b/>
          <w:sz w:val="30"/>
          <w:szCs w:val="30"/>
        </w:rPr>
        <w:t>NOTES</w:t>
      </w:r>
      <w:r w:rsidRPr="00C23E4F">
        <w:rPr>
          <w:b/>
          <w:spacing w:val="1"/>
          <w:sz w:val="30"/>
          <w:szCs w:val="30"/>
        </w:rPr>
        <w:t xml:space="preserve"> </w:t>
      </w:r>
      <w:r w:rsidRPr="00C23E4F">
        <w:rPr>
          <w:b/>
          <w:sz w:val="30"/>
          <w:szCs w:val="30"/>
        </w:rPr>
        <w:t>TO</w:t>
      </w:r>
      <w:r w:rsidRPr="00C23E4F">
        <w:rPr>
          <w:b/>
          <w:spacing w:val="1"/>
          <w:sz w:val="30"/>
          <w:szCs w:val="30"/>
        </w:rPr>
        <w:t xml:space="preserve"> </w:t>
      </w:r>
      <w:r w:rsidRPr="00C23E4F">
        <w:rPr>
          <w:b/>
          <w:sz w:val="30"/>
          <w:szCs w:val="30"/>
        </w:rPr>
        <w:t>THE</w:t>
      </w:r>
      <w:r w:rsidRPr="00C23E4F">
        <w:rPr>
          <w:b/>
          <w:spacing w:val="1"/>
          <w:sz w:val="30"/>
          <w:szCs w:val="30"/>
        </w:rPr>
        <w:t xml:space="preserve"> </w:t>
      </w:r>
      <w:r w:rsidRPr="00C23E4F">
        <w:rPr>
          <w:b/>
          <w:sz w:val="30"/>
          <w:szCs w:val="30"/>
        </w:rPr>
        <w:t>FINANCIAL</w:t>
      </w:r>
      <w:r w:rsidRPr="00C23E4F">
        <w:rPr>
          <w:b/>
          <w:spacing w:val="1"/>
          <w:sz w:val="30"/>
          <w:szCs w:val="30"/>
        </w:rPr>
        <w:t xml:space="preserve"> </w:t>
      </w:r>
      <w:r w:rsidRPr="00C23E4F">
        <w:rPr>
          <w:b/>
          <w:sz w:val="30"/>
          <w:szCs w:val="30"/>
        </w:rPr>
        <w:t>STATE-</w:t>
      </w:r>
      <w:r w:rsidRPr="00C23E4F">
        <w:rPr>
          <w:b/>
          <w:spacing w:val="1"/>
          <w:sz w:val="30"/>
          <w:szCs w:val="30"/>
        </w:rPr>
        <w:t xml:space="preserve"> </w:t>
      </w:r>
      <w:r w:rsidRPr="00C23E4F">
        <w:rPr>
          <w:b/>
          <w:sz w:val="30"/>
          <w:szCs w:val="30"/>
        </w:rPr>
        <w:t>MENTS.</w:t>
      </w:r>
      <w:r w:rsidRPr="00C23E4F">
        <w:rPr>
          <w:b/>
          <w:spacing w:val="1"/>
          <w:sz w:val="30"/>
          <w:szCs w:val="30"/>
        </w:rPr>
        <w:t xml:space="preserve"> </w:t>
      </w:r>
    </w:p>
    <w:p w14:paraId="54C8C457" w14:textId="0ADCE500" w:rsidR="00C23E4F" w:rsidRDefault="00A20DCE" w:rsidP="00C23E4F">
      <w:pPr>
        <w:tabs>
          <w:tab w:val="left" w:pos="5699"/>
          <w:tab w:val="left" w:pos="7861"/>
          <w:tab w:val="left" w:pos="9082"/>
        </w:tabs>
        <w:spacing w:before="19"/>
        <w:ind w:left="660"/>
        <w:jc w:val="both"/>
        <w:rPr>
          <w:b/>
          <w:i/>
          <w:sz w:val="30"/>
          <w:szCs w:val="30"/>
        </w:rPr>
      </w:pPr>
      <w:r w:rsidRPr="00C23E4F">
        <w:rPr>
          <w:b/>
          <w:i/>
          <w:sz w:val="30"/>
          <w:szCs w:val="30"/>
        </w:rPr>
        <w:t>Balance Sheet</w:t>
      </w:r>
      <w:r w:rsidRPr="00C23E4F">
        <w:rPr>
          <w:b/>
          <w:i/>
          <w:sz w:val="30"/>
          <w:szCs w:val="30"/>
        </w:rPr>
        <w:tab/>
      </w:r>
      <w:r w:rsidR="00C23E4F">
        <w:rPr>
          <w:b/>
          <w:i/>
          <w:sz w:val="30"/>
          <w:szCs w:val="30"/>
        </w:rPr>
        <w:t xml:space="preserve">                        </w:t>
      </w:r>
      <w:r w:rsidR="00B61545">
        <w:rPr>
          <w:b/>
          <w:i/>
          <w:sz w:val="30"/>
          <w:szCs w:val="30"/>
        </w:rPr>
        <w:t xml:space="preserve">  </w:t>
      </w:r>
      <w:r w:rsidR="00C23E4F">
        <w:rPr>
          <w:b/>
          <w:i/>
          <w:sz w:val="30"/>
          <w:szCs w:val="30"/>
        </w:rPr>
        <w:t xml:space="preserve">    </w:t>
      </w:r>
      <w:r w:rsidRPr="00C23E4F">
        <w:rPr>
          <w:b/>
          <w:i/>
          <w:sz w:val="30"/>
          <w:szCs w:val="30"/>
        </w:rPr>
        <w:t>Page</w:t>
      </w:r>
      <w:r w:rsidRPr="00C23E4F">
        <w:rPr>
          <w:b/>
          <w:i/>
          <w:sz w:val="30"/>
          <w:szCs w:val="30"/>
          <w:u w:val="single"/>
        </w:rPr>
        <w:t xml:space="preserve"> 37</w:t>
      </w:r>
    </w:p>
    <w:p w14:paraId="382DCDCE" w14:textId="75FDBCC6" w:rsidR="00C23E4F" w:rsidRDefault="00A20DCE" w:rsidP="00C23E4F">
      <w:pPr>
        <w:tabs>
          <w:tab w:val="left" w:pos="5699"/>
          <w:tab w:val="left" w:pos="7862"/>
          <w:tab w:val="left" w:pos="9083"/>
        </w:tabs>
        <w:spacing w:before="19"/>
        <w:ind w:left="660"/>
        <w:jc w:val="both"/>
        <w:rPr>
          <w:b/>
          <w:i/>
          <w:sz w:val="30"/>
          <w:szCs w:val="30"/>
        </w:rPr>
      </w:pPr>
      <w:r w:rsidRPr="00C23E4F">
        <w:rPr>
          <w:b/>
          <w:i/>
          <w:sz w:val="30"/>
          <w:szCs w:val="30"/>
        </w:rPr>
        <w:t xml:space="preserve">Income Statement       </w:t>
      </w:r>
      <w:r w:rsidRPr="00C23E4F">
        <w:rPr>
          <w:b/>
          <w:i/>
          <w:spacing w:val="18"/>
          <w:sz w:val="30"/>
          <w:szCs w:val="30"/>
        </w:rPr>
        <w:t xml:space="preserve"> </w:t>
      </w:r>
      <w:r w:rsidR="00FA5397" w:rsidRPr="00C23E4F">
        <w:rPr>
          <w:b/>
          <w:i/>
          <w:spacing w:val="18"/>
          <w:sz w:val="30"/>
          <w:szCs w:val="30"/>
        </w:rPr>
        <w:t xml:space="preserve">   </w:t>
      </w:r>
      <w:r w:rsidR="00C23E4F">
        <w:rPr>
          <w:b/>
          <w:i/>
          <w:spacing w:val="18"/>
          <w:sz w:val="30"/>
          <w:szCs w:val="30"/>
        </w:rPr>
        <w:t xml:space="preserve">                                         </w:t>
      </w:r>
      <w:r w:rsidR="00B61545">
        <w:rPr>
          <w:b/>
          <w:i/>
          <w:spacing w:val="18"/>
          <w:sz w:val="30"/>
          <w:szCs w:val="30"/>
        </w:rPr>
        <w:t xml:space="preserve">  </w:t>
      </w:r>
      <w:r w:rsidR="00C23E4F">
        <w:rPr>
          <w:b/>
          <w:i/>
          <w:spacing w:val="18"/>
          <w:sz w:val="30"/>
          <w:szCs w:val="30"/>
        </w:rPr>
        <w:t xml:space="preserve">  </w:t>
      </w:r>
      <w:r w:rsidR="00FA5397" w:rsidRPr="00C23E4F">
        <w:rPr>
          <w:b/>
          <w:i/>
          <w:spacing w:val="18"/>
          <w:sz w:val="30"/>
          <w:szCs w:val="30"/>
        </w:rPr>
        <w:t xml:space="preserve"> </w:t>
      </w:r>
      <w:r w:rsidRPr="00C23E4F">
        <w:rPr>
          <w:b/>
          <w:i/>
          <w:sz w:val="30"/>
          <w:szCs w:val="30"/>
        </w:rPr>
        <w:t>Page</w:t>
      </w:r>
      <w:r w:rsidRPr="00C23E4F">
        <w:rPr>
          <w:b/>
          <w:i/>
          <w:sz w:val="30"/>
          <w:szCs w:val="30"/>
          <w:u w:val="single"/>
        </w:rPr>
        <w:t xml:space="preserve"> 36</w:t>
      </w:r>
    </w:p>
    <w:p w14:paraId="0A84FC44" w14:textId="08D07285" w:rsidR="00C23E4F" w:rsidRDefault="00A20DCE" w:rsidP="00C23E4F">
      <w:pPr>
        <w:tabs>
          <w:tab w:val="left" w:pos="5699"/>
          <w:tab w:val="left" w:pos="7858"/>
          <w:tab w:val="left" w:pos="9081"/>
        </w:tabs>
        <w:spacing w:before="19"/>
        <w:ind w:left="660"/>
        <w:jc w:val="both"/>
        <w:rPr>
          <w:b/>
          <w:i/>
          <w:sz w:val="30"/>
          <w:szCs w:val="30"/>
        </w:rPr>
      </w:pPr>
      <w:r w:rsidRPr="00C23E4F">
        <w:rPr>
          <w:b/>
          <w:i/>
          <w:sz w:val="30"/>
          <w:szCs w:val="30"/>
        </w:rPr>
        <w:t>Statement</w:t>
      </w:r>
      <w:r w:rsidRPr="00C23E4F">
        <w:rPr>
          <w:b/>
          <w:i/>
          <w:spacing w:val="-1"/>
          <w:sz w:val="30"/>
          <w:szCs w:val="30"/>
        </w:rPr>
        <w:t xml:space="preserve"> </w:t>
      </w:r>
      <w:r w:rsidRPr="00C23E4F">
        <w:rPr>
          <w:b/>
          <w:i/>
          <w:sz w:val="30"/>
          <w:szCs w:val="30"/>
        </w:rPr>
        <w:t>of</w:t>
      </w:r>
      <w:r w:rsidRPr="00C23E4F">
        <w:rPr>
          <w:b/>
          <w:i/>
          <w:spacing w:val="-1"/>
          <w:sz w:val="30"/>
          <w:szCs w:val="30"/>
        </w:rPr>
        <w:t xml:space="preserve"> </w:t>
      </w:r>
      <w:r w:rsidRPr="00C23E4F">
        <w:rPr>
          <w:b/>
          <w:i/>
          <w:sz w:val="30"/>
          <w:szCs w:val="30"/>
        </w:rPr>
        <w:t>Cash Flows</w:t>
      </w:r>
      <w:r w:rsidRPr="00C23E4F">
        <w:rPr>
          <w:b/>
          <w:i/>
          <w:sz w:val="30"/>
          <w:szCs w:val="30"/>
        </w:rPr>
        <w:tab/>
      </w:r>
      <w:r w:rsidR="00C23E4F">
        <w:rPr>
          <w:b/>
          <w:i/>
          <w:sz w:val="30"/>
          <w:szCs w:val="30"/>
        </w:rPr>
        <w:t xml:space="preserve">                     </w:t>
      </w:r>
      <w:r w:rsidR="00B61545">
        <w:rPr>
          <w:b/>
          <w:i/>
          <w:sz w:val="30"/>
          <w:szCs w:val="30"/>
        </w:rPr>
        <w:t xml:space="preserve">    </w:t>
      </w:r>
      <w:r w:rsidR="00C23E4F">
        <w:rPr>
          <w:b/>
          <w:i/>
          <w:sz w:val="30"/>
          <w:szCs w:val="30"/>
        </w:rPr>
        <w:t xml:space="preserve">     </w:t>
      </w:r>
      <w:r w:rsidRPr="00C23E4F">
        <w:rPr>
          <w:b/>
          <w:i/>
          <w:sz w:val="30"/>
          <w:szCs w:val="30"/>
        </w:rPr>
        <w:t>Page</w:t>
      </w:r>
      <w:r w:rsidRPr="00C23E4F">
        <w:rPr>
          <w:b/>
          <w:i/>
          <w:sz w:val="30"/>
          <w:szCs w:val="30"/>
          <w:u w:val="single"/>
        </w:rPr>
        <w:t xml:space="preserve"> 39</w:t>
      </w:r>
    </w:p>
    <w:p w14:paraId="0890313E" w14:textId="5EEBD236" w:rsidR="00A20DCE" w:rsidRPr="00C23E4F" w:rsidRDefault="00A20DCE" w:rsidP="00C23E4F">
      <w:pPr>
        <w:tabs>
          <w:tab w:val="left" w:pos="5699"/>
          <w:tab w:val="left" w:pos="7858"/>
          <w:tab w:val="left" w:pos="9081"/>
        </w:tabs>
        <w:spacing w:before="19"/>
        <w:ind w:left="660"/>
        <w:jc w:val="both"/>
        <w:rPr>
          <w:b/>
          <w:i/>
          <w:sz w:val="30"/>
          <w:szCs w:val="30"/>
        </w:rPr>
      </w:pPr>
      <w:r w:rsidRPr="00C23E4F">
        <w:rPr>
          <w:b/>
          <w:i/>
          <w:sz w:val="30"/>
          <w:szCs w:val="30"/>
        </w:rPr>
        <w:t>Statement</w:t>
      </w:r>
      <w:r w:rsidRPr="00C23E4F">
        <w:rPr>
          <w:b/>
          <w:i/>
          <w:spacing w:val="-1"/>
          <w:sz w:val="30"/>
          <w:szCs w:val="30"/>
        </w:rPr>
        <w:t xml:space="preserve"> </w:t>
      </w:r>
      <w:r w:rsidRPr="00C23E4F">
        <w:rPr>
          <w:b/>
          <w:i/>
          <w:sz w:val="30"/>
          <w:szCs w:val="30"/>
        </w:rPr>
        <w:t>of</w:t>
      </w:r>
      <w:r w:rsidRPr="00C23E4F">
        <w:rPr>
          <w:b/>
          <w:i/>
          <w:spacing w:val="-2"/>
          <w:sz w:val="30"/>
          <w:szCs w:val="30"/>
        </w:rPr>
        <w:t xml:space="preserve"> </w:t>
      </w:r>
      <w:r w:rsidRPr="00C23E4F">
        <w:rPr>
          <w:b/>
          <w:i/>
          <w:sz w:val="30"/>
          <w:szCs w:val="30"/>
        </w:rPr>
        <w:t>Stockholders’</w:t>
      </w:r>
      <w:r w:rsidRPr="00C23E4F">
        <w:rPr>
          <w:b/>
          <w:i/>
          <w:spacing w:val="-1"/>
          <w:sz w:val="30"/>
          <w:szCs w:val="30"/>
        </w:rPr>
        <w:t xml:space="preserve"> </w:t>
      </w:r>
      <w:r w:rsidRPr="00C23E4F">
        <w:rPr>
          <w:b/>
          <w:i/>
          <w:sz w:val="30"/>
          <w:szCs w:val="30"/>
        </w:rPr>
        <w:t>Equity</w:t>
      </w:r>
      <w:r w:rsidRPr="00C23E4F">
        <w:rPr>
          <w:b/>
          <w:i/>
          <w:sz w:val="30"/>
          <w:szCs w:val="30"/>
        </w:rPr>
        <w:tab/>
      </w:r>
      <w:r w:rsidR="00C23E4F">
        <w:rPr>
          <w:b/>
          <w:i/>
          <w:sz w:val="30"/>
          <w:szCs w:val="30"/>
        </w:rPr>
        <w:t xml:space="preserve">                              </w:t>
      </w:r>
      <w:r w:rsidRPr="00C23E4F">
        <w:rPr>
          <w:b/>
          <w:i/>
          <w:sz w:val="30"/>
          <w:szCs w:val="30"/>
        </w:rPr>
        <w:t>Page</w:t>
      </w:r>
      <w:r w:rsidRPr="00C23E4F">
        <w:rPr>
          <w:b/>
          <w:i/>
          <w:sz w:val="30"/>
          <w:szCs w:val="30"/>
          <w:u w:val="single"/>
        </w:rPr>
        <w:t xml:space="preserve"> 38</w:t>
      </w:r>
    </w:p>
    <w:p w14:paraId="1EBDD1E5" w14:textId="77777777" w:rsidR="00A20DCE" w:rsidRPr="00C23E4F" w:rsidRDefault="00A20DCE" w:rsidP="00A20DCE">
      <w:pPr>
        <w:spacing w:before="128"/>
        <w:ind w:left="659"/>
        <w:rPr>
          <w:b/>
          <w:sz w:val="30"/>
          <w:szCs w:val="30"/>
        </w:rPr>
      </w:pPr>
      <w:r w:rsidRPr="00C23E4F">
        <w:rPr>
          <w:b/>
          <w:sz w:val="30"/>
          <w:szCs w:val="30"/>
        </w:rPr>
        <w:t>Notes</w:t>
      </w:r>
      <w:r w:rsidRPr="00C23E4F">
        <w:rPr>
          <w:b/>
          <w:spacing w:val="-2"/>
          <w:sz w:val="30"/>
          <w:szCs w:val="30"/>
        </w:rPr>
        <w:t xml:space="preserve"> </w:t>
      </w:r>
      <w:r w:rsidRPr="00C23E4F">
        <w:rPr>
          <w:b/>
          <w:sz w:val="30"/>
          <w:szCs w:val="30"/>
        </w:rPr>
        <w:t>to</w:t>
      </w:r>
      <w:r w:rsidRPr="00C23E4F">
        <w:rPr>
          <w:b/>
          <w:spacing w:val="-2"/>
          <w:sz w:val="30"/>
          <w:szCs w:val="30"/>
        </w:rPr>
        <w:t xml:space="preserve"> </w:t>
      </w:r>
      <w:r w:rsidRPr="00C23E4F">
        <w:rPr>
          <w:b/>
          <w:sz w:val="30"/>
          <w:szCs w:val="30"/>
        </w:rPr>
        <w:t>the</w:t>
      </w:r>
      <w:r w:rsidRPr="00C23E4F">
        <w:rPr>
          <w:b/>
          <w:spacing w:val="-2"/>
          <w:sz w:val="30"/>
          <w:szCs w:val="30"/>
        </w:rPr>
        <w:t xml:space="preserve"> </w:t>
      </w:r>
      <w:r w:rsidRPr="00C23E4F">
        <w:rPr>
          <w:b/>
          <w:sz w:val="30"/>
          <w:szCs w:val="30"/>
        </w:rPr>
        <w:t>financial</w:t>
      </w:r>
      <w:r w:rsidRPr="00C23E4F">
        <w:rPr>
          <w:b/>
          <w:spacing w:val="-1"/>
          <w:sz w:val="30"/>
          <w:szCs w:val="30"/>
        </w:rPr>
        <w:t xml:space="preserve"> </w:t>
      </w:r>
      <w:r w:rsidRPr="00C23E4F">
        <w:rPr>
          <w:b/>
          <w:sz w:val="30"/>
          <w:szCs w:val="30"/>
        </w:rPr>
        <w:t>statements:</w:t>
      </w:r>
    </w:p>
    <w:tbl>
      <w:tblPr>
        <w:tblpPr w:leftFromText="180" w:rightFromText="180" w:vertAnchor="text" w:horzAnchor="margin" w:tblpY="197"/>
        <w:tblW w:w="0" w:type="auto"/>
        <w:tblLayout w:type="fixed"/>
        <w:tblCellMar>
          <w:left w:w="0" w:type="dxa"/>
          <w:right w:w="0" w:type="dxa"/>
        </w:tblCellMar>
        <w:tblLook w:val="01E0" w:firstRow="1" w:lastRow="1" w:firstColumn="1" w:lastColumn="1" w:noHBand="0" w:noVBand="0"/>
      </w:tblPr>
      <w:tblGrid>
        <w:gridCol w:w="5558"/>
        <w:gridCol w:w="2258"/>
        <w:gridCol w:w="1731"/>
      </w:tblGrid>
      <w:tr w:rsidR="00B61545" w:rsidRPr="00C23E4F" w14:paraId="791C1442" w14:textId="77777777" w:rsidTr="00B61545">
        <w:trPr>
          <w:trHeight w:val="253"/>
        </w:trPr>
        <w:tc>
          <w:tcPr>
            <w:tcW w:w="5558" w:type="dxa"/>
          </w:tcPr>
          <w:p w14:paraId="5849C708" w14:textId="77777777" w:rsidR="00B61545" w:rsidRPr="00C23E4F" w:rsidRDefault="00B61545" w:rsidP="00B61545">
            <w:pPr>
              <w:pStyle w:val="TableParagraph"/>
              <w:spacing w:line="276" w:lineRule="auto"/>
              <w:ind w:left="50"/>
              <w:rPr>
                <w:b/>
                <w:i/>
                <w:sz w:val="30"/>
                <w:szCs w:val="30"/>
              </w:rPr>
            </w:pPr>
            <w:r w:rsidRPr="00C23E4F">
              <w:rPr>
                <w:b/>
                <w:i/>
                <w:sz w:val="30"/>
                <w:szCs w:val="30"/>
              </w:rPr>
              <w:t>Summary</w:t>
            </w:r>
            <w:r w:rsidRPr="00C23E4F">
              <w:rPr>
                <w:b/>
                <w:i/>
                <w:spacing w:val="-2"/>
                <w:sz w:val="30"/>
                <w:szCs w:val="30"/>
              </w:rPr>
              <w:t xml:space="preserve"> </w:t>
            </w:r>
            <w:r w:rsidRPr="00C23E4F">
              <w:rPr>
                <w:b/>
                <w:i/>
                <w:sz w:val="30"/>
                <w:szCs w:val="30"/>
              </w:rPr>
              <w:t>of significant</w:t>
            </w:r>
            <w:r w:rsidRPr="00C23E4F">
              <w:rPr>
                <w:b/>
                <w:i/>
                <w:spacing w:val="-1"/>
                <w:sz w:val="30"/>
                <w:szCs w:val="30"/>
              </w:rPr>
              <w:t xml:space="preserve"> </w:t>
            </w:r>
            <w:r w:rsidRPr="00C23E4F">
              <w:rPr>
                <w:b/>
                <w:i/>
                <w:sz w:val="30"/>
                <w:szCs w:val="30"/>
              </w:rPr>
              <w:t>accounting</w:t>
            </w:r>
            <w:r w:rsidRPr="00C23E4F">
              <w:rPr>
                <w:b/>
                <w:i/>
                <w:spacing w:val="-2"/>
                <w:sz w:val="30"/>
                <w:szCs w:val="30"/>
              </w:rPr>
              <w:t xml:space="preserve"> </w:t>
            </w:r>
            <w:r w:rsidRPr="00C23E4F">
              <w:rPr>
                <w:b/>
                <w:i/>
                <w:sz w:val="30"/>
                <w:szCs w:val="30"/>
              </w:rPr>
              <w:t>policies</w:t>
            </w:r>
          </w:p>
        </w:tc>
        <w:tc>
          <w:tcPr>
            <w:tcW w:w="2258" w:type="dxa"/>
          </w:tcPr>
          <w:p w14:paraId="216556C6" w14:textId="77777777" w:rsidR="00B61545" w:rsidRPr="00C23E4F" w:rsidRDefault="00B61545" w:rsidP="00B61545">
            <w:pPr>
              <w:pStyle w:val="TableParagraph"/>
              <w:tabs>
                <w:tab w:val="left" w:pos="1155"/>
              </w:tabs>
              <w:spacing w:line="276" w:lineRule="auto"/>
              <w:ind w:right="141"/>
              <w:jc w:val="right"/>
              <w:rPr>
                <w:b/>
                <w:sz w:val="30"/>
                <w:szCs w:val="30"/>
              </w:rPr>
            </w:pPr>
            <w:r w:rsidRPr="00C23E4F">
              <w:rPr>
                <w:b/>
                <w:sz w:val="30"/>
                <w:szCs w:val="30"/>
              </w:rPr>
              <w:t>Note</w:t>
            </w:r>
            <w:r w:rsidRPr="00C23E4F">
              <w:rPr>
                <w:b/>
                <w:spacing w:val="-1"/>
                <w:sz w:val="30"/>
                <w:szCs w:val="30"/>
              </w:rPr>
              <w:t xml:space="preserve"> </w:t>
            </w:r>
            <w:r w:rsidRPr="00C23E4F">
              <w:rPr>
                <w:b/>
                <w:sz w:val="30"/>
                <w:szCs w:val="30"/>
              </w:rPr>
              <w:t>#</w:t>
            </w:r>
            <w:r w:rsidRPr="00C23E4F">
              <w:rPr>
                <w:b/>
                <w:sz w:val="30"/>
                <w:szCs w:val="30"/>
                <w:u w:val="single"/>
              </w:rPr>
              <w:t xml:space="preserve"> 1</w:t>
            </w:r>
            <w:r w:rsidRPr="00C23E4F">
              <w:rPr>
                <w:b/>
                <w:sz w:val="30"/>
                <w:szCs w:val="30"/>
                <w:u w:val="single"/>
              </w:rPr>
              <w:tab/>
            </w:r>
          </w:p>
        </w:tc>
        <w:tc>
          <w:tcPr>
            <w:tcW w:w="1731" w:type="dxa"/>
          </w:tcPr>
          <w:p w14:paraId="47BEADBD" w14:textId="77777777" w:rsidR="00B61545" w:rsidRPr="00C23E4F" w:rsidRDefault="00B61545" w:rsidP="00B61545">
            <w:pPr>
              <w:pStyle w:val="TableParagraph"/>
              <w:tabs>
                <w:tab w:val="left" w:pos="1221"/>
              </w:tabs>
              <w:spacing w:line="276" w:lineRule="auto"/>
              <w:ind w:right="49"/>
              <w:jc w:val="right"/>
              <w:rPr>
                <w:b/>
                <w:sz w:val="30"/>
                <w:szCs w:val="30"/>
              </w:rPr>
            </w:pPr>
            <w:r w:rsidRPr="00C23E4F">
              <w:rPr>
                <w:b/>
                <w:sz w:val="30"/>
                <w:szCs w:val="30"/>
              </w:rPr>
              <w:t>Page</w:t>
            </w:r>
            <w:r w:rsidRPr="00C23E4F">
              <w:rPr>
                <w:b/>
                <w:sz w:val="30"/>
                <w:szCs w:val="30"/>
                <w:u w:val="single"/>
              </w:rPr>
              <w:t xml:space="preserve"> 40</w:t>
            </w:r>
            <w:r w:rsidRPr="00C23E4F">
              <w:rPr>
                <w:b/>
                <w:sz w:val="30"/>
                <w:szCs w:val="30"/>
                <w:u w:val="single"/>
              </w:rPr>
              <w:tab/>
            </w:r>
          </w:p>
        </w:tc>
      </w:tr>
      <w:tr w:rsidR="00B61545" w:rsidRPr="00C23E4F" w14:paraId="3E7771C8" w14:textId="77777777" w:rsidTr="00B61545">
        <w:trPr>
          <w:trHeight w:val="258"/>
        </w:trPr>
        <w:tc>
          <w:tcPr>
            <w:tcW w:w="5558" w:type="dxa"/>
          </w:tcPr>
          <w:p w14:paraId="454217B2" w14:textId="77777777" w:rsidR="00B61545" w:rsidRPr="00C23E4F" w:rsidRDefault="00B61545" w:rsidP="00B61545">
            <w:pPr>
              <w:pStyle w:val="TableParagraph"/>
              <w:spacing w:line="276" w:lineRule="auto"/>
              <w:ind w:left="50"/>
              <w:rPr>
                <w:b/>
                <w:i/>
                <w:sz w:val="30"/>
                <w:szCs w:val="30"/>
              </w:rPr>
            </w:pPr>
            <w:r w:rsidRPr="00C23E4F">
              <w:rPr>
                <w:b/>
                <w:i/>
                <w:sz w:val="30"/>
                <w:szCs w:val="30"/>
              </w:rPr>
              <w:t>Goodwill and Intangible Assets</w:t>
            </w:r>
          </w:p>
        </w:tc>
        <w:tc>
          <w:tcPr>
            <w:tcW w:w="2258" w:type="dxa"/>
          </w:tcPr>
          <w:p w14:paraId="1393DAEA" w14:textId="77777777" w:rsidR="00B61545" w:rsidRPr="00C23E4F" w:rsidRDefault="00B61545" w:rsidP="00B61545">
            <w:pPr>
              <w:pStyle w:val="TableParagraph"/>
              <w:tabs>
                <w:tab w:val="left" w:pos="1155"/>
              </w:tabs>
              <w:spacing w:line="276" w:lineRule="auto"/>
              <w:ind w:right="141"/>
              <w:jc w:val="right"/>
              <w:rPr>
                <w:b/>
                <w:sz w:val="30"/>
                <w:szCs w:val="30"/>
              </w:rPr>
            </w:pPr>
            <w:r w:rsidRPr="00C23E4F">
              <w:rPr>
                <w:b/>
                <w:sz w:val="30"/>
                <w:szCs w:val="30"/>
              </w:rPr>
              <w:t>Note</w:t>
            </w:r>
            <w:r w:rsidRPr="00C23E4F">
              <w:rPr>
                <w:b/>
                <w:spacing w:val="-1"/>
                <w:sz w:val="30"/>
                <w:szCs w:val="30"/>
              </w:rPr>
              <w:t xml:space="preserve"> </w:t>
            </w:r>
            <w:r w:rsidRPr="00C23E4F">
              <w:rPr>
                <w:b/>
                <w:sz w:val="30"/>
                <w:szCs w:val="30"/>
              </w:rPr>
              <w:t>#</w:t>
            </w:r>
            <w:r w:rsidRPr="00C23E4F">
              <w:rPr>
                <w:b/>
                <w:sz w:val="30"/>
                <w:szCs w:val="30"/>
                <w:u w:val="single"/>
              </w:rPr>
              <w:t xml:space="preserve"> 4</w:t>
            </w:r>
            <w:r w:rsidRPr="00C23E4F">
              <w:rPr>
                <w:b/>
                <w:sz w:val="30"/>
                <w:szCs w:val="30"/>
                <w:u w:val="single"/>
              </w:rPr>
              <w:tab/>
            </w:r>
          </w:p>
        </w:tc>
        <w:tc>
          <w:tcPr>
            <w:tcW w:w="1731" w:type="dxa"/>
          </w:tcPr>
          <w:p w14:paraId="2A41EEEB" w14:textId="77777777" w:rsidR="00B61545" w:rsidRPr="00C23E4F" w:rsidRDefault="00B61545" w:rsidP="00B61545">
            <w:pPr>
              <w:pStyle w:val="TableParagraph"/>
              <w:tabs>
                <w:tab w:val="left" w:pos="1221"/>
              </w:tabs>
              <w:spacing w:line="276" w:lineRule="auto"/>
              <w:ind w:right="49"/>
              <w:jc w:val="right"/>
              <w:rPr>
                <w:b/>
                <w:sz w:val="30"/>
                <w:szCs w:val="30"/>
              </w:rPr>
            </w:pPr>
            <w:r w:rsidRPr="00C23E4F">
              <w:rPr>
                <w:b/>
                <w:sz w:val="30"/>
                <w:szCs w:val="30"/>
              </w:rPr>
              <w:t>Page</w:t>
            </w:r>
            <w:r w:rsidRPr="00C23E4F">
              <w:rPr>
                <w:b/>
                <w:sz w:val="30"/>
                <w:szCs w:val="30"/>
                <w:u w:val="single"/>
              </w:rPr>
              <w:t xml:space="preserve"> 47</w:t>
            </w:r>
            <w:r w:rsidRPr="00C23E4F">
              <w:rPr>
                <w:b/>
                <w:sz w:val="30"/>
                <w:szCs w:val="30"/>
                <w:u w:val="single"/>
              </w:rPr>
              <w:tab/>
            </w:r>
          </w:p>
        </w:tc>
      </w:tr>
      <w:tr w:rsidR="00B61545" w:rsidRPr="00C23E4F" w14:paraId="615FD040" w14:textId="77777777" w:rsidTr="00B61545">
        <w:trPr>
          <w:trHeight w:val="258"/>
        </w:trPr>
        <w:tc>
          <w:tcPr>
            <w:tcW w:w="5558" w:type="dxa"/>
          </w:tcPr>
          <w:p w14:paraId="0754D948" w14:textId="77777777" w:rsidR="00B61545" w:rsidRPr="00C23E4F" w:rsidRDefault="00B61545" w:rsidP="00B61545">
            <w:pPr>
              <w:pStyle w:val="TableParagraph"/>
              <w:spacing w:line="276" w:lineRule="auto"/>
              <w:ind w:left="50"/>
              <w:rPr>
                <w:b/>
                <w:i/>
                <w:sz w:val="30"/>
                <w:szCs w:val="30"/>
              </w:rPr>
            </w:pPr>
            <w:r w:rsidRPr="00C23E4F">
              <w:rPr>
                <w:b/>
                <w:i/>
                <w:sz w:val="30"/>
                <w:szCs w:val="30"/>
              </w:rPr>
              <w:t>Plant</w:t>
            </w:r>
            <w:r w:rsidRPr="00C23E4F">
              <w:rPr>
                <w:b/>
                <w:i/>
                <w:spacing w:val="-1"/>
                <w:sz w:val="30"/>
                <w:szCs w:val="30"/>
              </w:rPr>
              <w:t xml:space="preserve"> </w:t>
            </w:r>
            <w:r w:rsidRPr="00C23E4F">
              <w:rPr>
                <w:b/>
                <w:i/>
                <w:sz w:val="30"/>
                <w:szCs w:val="30"/>
              </w:rPr>
              <w:t>assets</w:t>
            </w:r>
          </w:p>
        </w:tc>
        <w:tc>
          <w:tcPr>
            <w:tcW w:w="2258" w:type="dxa"/>
          </w:tcPr>
          <w:p w14:paraId="5D20478B" w14:textId="77777777" w:rsidR="00B61545" w:rsidRPr="00C23E4F" w:rsidRDefault="00B61545" w:rsidP="00B61545">
            <w:pPr>
              <w:pStyle w:val="TableParagraph"/>
              <w:tabs>
                <w:tab w:val="left" w:pos="1155"/>
              </w:tabs>
              <w:spacing w:line="276" w:lineRule="auto"/>
              <w:ind w:right="141"/>
              <w:jc w:val="right"/>
              <w:rPr>
                <w:b/>
                <w:sz w:val="30"/>
                <w:szCs w:val="30"/>
              </w:rPr>
            </w:pPr>
            <w:r w:rsidRPr="00C23E4F">
              <w:rPr>
                <w:b/>
                <w:sz w:val="30"/>
                <w:szCs w:val="30"/>
              </w:rPr>
              <w:t>Note</w:t>
            </w:r>
            <w:r w:rsidRPr="00C23E4F">
              <w:rPr>
                <w:b/>
                <w:spacing w:val="-1"/>
                <w:sz w:val="30"/>
                <w:szCs w:val="30"/>
              </w:rPr>
              <w:t xml:space="preserve"> </w:t>
            </w:r>
            <w:r w:rsidRPr="00C23E4F">
              <w:rPr>
                <w:b/>
                <w:sz w:val="30"/>
                <w:szCs w:val="30"/>
              </w:rPr>
              <w:t>#</w:t>
            </w:r>
            <w:r w:rsidRPr="00C23E4F">
              <w:rPr>
                <w:b/>
                <w:sz w:val="30"/>
                <w:szCs w:val="30"/>
                <w:u w:val="single"/>
              </w:rPr>
              <w:t xml:space="preserve"> 3</w:t>
            </w:r>
            <w:r w:rsidRPr="00C23E4F">
              <w:rPr>
                <w:b/>
                <w:sz w:val="30"/>
                <w:szCs w:val="30"/>
                <w:u w:val="single"/>
              </w:rPr>
              <w:tab/>
            </w:r>
          </w:p>
        </w:tc>
        <w:tc>
          <w:tcPr>
            <w:tcW w:w="1731" w:type="dxa"/>
          </w:tcPr>
          <w:p w14:paraId="3A6575AA" w14:textId="77777777" w:rsidR="00B61545" w:rsidRPr="00C23E4F" w:rsidRDefault="00B61545" w:rsidP="00B61545">
            <w:pPr>
              <w:pStyle w:val="TableParagraph"/>
              <w:tabs>
                <w:tab w:val="left" w:pos="1221"/>
              </w:tabs>
              <w:spacing w:line="276" w:lineRule="auto"/>
              <w:ind w:right="49"/>
              <w:jc w:val="right"/>
              <w:rPr>
                <w:b/>
                <w:sz w:val="30"/>
                <w:szCs w:val="30"/>
              </w:rPr>
            </w:pPr>
            <w:r w:rsidRPr="00C23E4F">
              <w:rPr>
                <w:b/>
                <w:sz w:val="30"/>
                <w:szCs w:val="30"/>
              </w:rPr>
              <w:t>Page 45</w:t>
            </w:r>
            <w:r w:rsidRPr="00C23E4F">
              <w:rPr>
                <w:b/>
                <w:sz w:val="30"/>
                <w:szCs w:val="30"/>
                <w:u w:val="single"/>
              </w:rPr>
              <w:tab/>
            </w:r>
          </w:p>
        </w:tc>
      </w:tr>
      <w:tr w:rsidR="00B61545" w:rsidRPr="00C23E4F" w14:paraId="6549A334" w14:textId="77777777" w:rsidTr="00B61545">
        <w:trPr>
          <w:trHeight w:val="257"/>
        </w:trPr>
        <w:tc>
          <w:tcPr>
            <w:tcW w:w="5558" w:type="dxa"/>
          </w:tcPr>
          <w:p w14:paraId="33C50AC1" w14:textId="77777777" w:rsidR="00B61545" w:rsidRPr="00C23E4F" w:rsidRDefault="00B61545" w:rsidP="00B61545">
            <w:pPr>
              <w:pStyle w:val="TableParagraph"/>
              <w:spacing w:line="276" w:lineRule="auto"/>
              <w:ind w:left="50"/>
              <w:rPr>
                <w:b/>
                <w:i/>
                <w:sz w:val="30"/>
                <w:szCs w:val="30"/>
              </w:rPr>
            </w:pPr>
            <w:r w:rsidRPr="00C23E4F">
              <w:rPr>
                <w:b/>
                <w:i/>
                <w:sz w:val="30"/>
                <w:szCs w:val="30"/>
              </w:rPr>
              <w:t>Long-term</w:t>
            </w:r>
            <w:r w:rsidRPr="00C23E4F">
              <w:rPr>
                <w:b/>
                <w:i/>
                <w:spacing w:val="-2"/>
                <w:sz w:val="30"/>
                <w:szCs w:val="30"/>
              </w:rPr>
              <w:t xml:space="preserve"> </w:t>
            </w:r>
            <w:r w:rsidRPr="00C23E4F">
              <w:rPr>
                <w:b/>
                <w:i/>
                <w:sz w:val="30"/>
                <w:szCs w:val="30"/>
              </w:rPr>
              <w:t>debt</w:t>
            </w:r>
          </w:p>
        </w:tc>
        <w:tc>
          <w:tcPr>
            <w:tcW w:w="2258" w:type="dxa"/>
          </w:tcPr>
          <w:p w14:paraId="293A7059" w14:textId="77777777" w:rsidR="00B61545" w:rsidRPr="00C23E4F" w:rsidRDefault="00B61545" w:rsidP="00B61545">
            <w:pPr>
              <w:pStyle w:val="TableParagraph"/>
              <w:tabs>
                <w:tab w:val="left" w:pos="1155"/>
              </w:tabs>
              <w:spacing w:line="276" w:lineRule="auto"/>
              <w:ind w:right="141"/>
              <w:jc w:val="right"/>
              <w:rPr>
                <w:b/>
                <w:sz w:val="30"/>
                <w:szCs w:val="30"/>
              </w:rPr>
            </w:pPr>
            <w:r w:rsidRPr="00C23E4F">
              <w:rPr>
                <w:b/>
                <w:sz w:val="30"/>
                <w:szCs w:val="30"/>
              </w:rPr>
              <w:t>Note</w:t>
            </w:r>
            <w:r w:rsidRPr="00C23E4F">
              <w:rPr>
                <w:b/>
                <w:spacing w:val="-1"/>
                <w:sz w:val="30"/>
                <w:szCs w:val="30"/>
              </w:rPr>
              <w:t xml:space="preserve"> </w:t>
            </w:r>
            <w:r w:rsidRPr="00C23E4F">
              <w:rPr>
                <w:b/>
                <w:sz w:val="30"/>
                <w:szCs w:val="30"/>
              </w:rPr>
              <w:t>#</w:t>
            </w:r>
            <w:r w:rsidRPr="00C23E4F">
              <w:rPr>
                <w:b/>
                <w:sz w:val="30"/>
                <w:szCs w:val="30"/>
                <w:u w:val="single"/>
              </w:rPr>
              <w:t xml:space="preserve"> 10</w:t>
            </w:r>
            <w:r w:rsidRPr="00C23E4F">
              <w:rPr>
                <w:b/>
                <w:sz w:val="30"/>
                <w:szCs w:val="30"/>
                <w:u w:val="single"/>
              </w:rPr>
              <w:tab/>
            </w:r>
          </w:p>
        </w:tc>
        <w:tc>
          <w:tcPr>
            <w:tcW w:w="1731" w:type="dxa"/>
          </w:tcPr>
          <w:p w14:paraId="41F4BED4" w14:textId="77777777" w:rsidR="00B61545" w:rsidRPr="00C23E4F" w:rsidRDefault="00B61545" w:rsidP="00B61545">
            <w:pPr>
              <w:pStyle w:val="TableParagraph"/>
              <w:tabs>
                <w:tab w:val="left" w:pos="1221"/>
              </w:tabs>
              <w:spacing w:line="276" w:lineRule="auto"/>
              <w:ind w:right="49"/>
              <w:jc w:val="right"/>
              <w:rPr>
                <w:b/>
                <w:sz w:val="30"/>
                <w:szCs w:val="30"/>
              </w:rPr>
            </w:pPr>
            <w:r w:rsidRPr="00C23E4F">
              <w:rPr>
                <w:b/>
                <w:sz w:val="30"/>
                <w:szCs w:val="30"/>
              </w:rPr>
              <w:t>Page</w:t>
            </w:r>
            <w:r w:rsidRPr="00C23E4F">
              <w:rPr>
                <w:b/>
                <w:sz w:val="30"/>
                <w:szCs w:val="30"/>
                <w:u w:val="single"/>
              </w:rPr>
              <w:t xml:space="preserve"> 61</w:t>
            </w:r>
            <w:r w:rsidRPr="00C23E4F">
              <w:rPr>
                <w:b/>
                <w:sz w:val="30"/>
                <w:szCs w:val="30"/>
                <w:u w:val="single"/>
              </w:rPr>
              <w:tab/>
            </w:r>
          </w:p>
        </w:tc>
      </w:tr>
      <w:tr w:rsidR="00B61545" w:rsidRPr="00C23E4F" w14:paraId="71D5805F" w14:textId="77777777" w:rsidTr="00B61545">
        <w:trPr>
          <w:trHeight w:val="257"/>
        </w:trPr>
        <w:tc>
          <w:tcPr>
            <w:tcW w:w="5558" w:type="dxa"/>
          </w:tcPr>
          <w:p w14:paraId="5506FA13" w14:textId="77777777" w:rsidR="00B61545" w:rsidRPr="00C23E4F" w:rsidRDefault="00B61545" w:rsidP="00B61545">
            <w:pPr>
              <w:pStyle w:val="TableParagraph"/>
              <w:spacing w:line="276" w:lineRule="auto"/>
              <w:ind w:left="50"/>
              <w:rPr>
                <w:b/>
                <w:i/>
                <w:sz w:val="30"/>
                <w:szCs w:val="30"/>
              </w:rPr>
            </w:pPr>
            <w:r w:rsidRPr="00C23E4F">
              <w:rPr>
                <w:b/>
                <w:i/>
                <w:sz w:val="30"/>
                <w:szCs w:val="30"/>
              </w:rPr>
              <w:t>Income</w:t>
            </w:r>
            <w:r w:rsidRPr="00C23E4F">
              <w:rPr>
                <w:b/>
                <w:i/>
                <w:spacing w:val="-1"/>
                <w:sz w:val="30"/>
                <w:szCs w:val="30"/>
              </w:rPr>
              <w:t xml:space="preserve"> </w:t>
            </w:r>
            <w:r w:rsidRPr="00C23E4F">
              <w:rPr>
                <w:b/>
                <w:i/>
                <w:sz w:val="30"/>
                <w:szCs w:val="30"/>
              </w:rPr>
              <w:t>taxes</w:t>
            </w:r>
          </w:p>
        </w:tc>
        <w:tc>
          <w:tcPr>
            <w:tcW w:w="2258" w:type="dxa"/>
          </w:tcPr>
          <w:p w14:paraId="07B4923B" w14:textId="77777777" w:rsidR="00B61545" w:rsidRPr="00C23E4F" w:rsidRDefault="00B61545" w:rsidP="00B61545">
            <w:pPr>
              <w:pStyle w:val="TableParagraph"/>
              <w:tabs>
                <w:tab w:val="left" w:pos="1154"/>
              </w:tabs>
              <w:spacing w:line="276" w:lineRule="auto"/>
              <w:ind w:right="142"/>
              <w:jc w:val="right"/>
              <w:rPr>
                <w:b/>
                <w:sz w:val="30"/>
                <w:szCs w:val="30"/>
              </w:rPr>
            </w:pPr>
            <w:r w:rsidRPr="00C23E4F">
              <w:rPr>
                <w:b/>
                <w:sz w:val="30"/>
                <w:szCs w:val="30"/>
              </w:rPr>
              <w:t>Note</w:t>
            </w:r>
            <w:r w:rsidRPr="00C23E4F">
              <w:rPr>
                <w:b/>
                <w:spacing w:val="-1"/>
                <w:sz w:val="30"/>
                <w:szCs w:val="30"/>
              </w:rPr>
              <w:t xml:space="preserve"> </w:t>
            </w:r>
            <w:r w:rsidRPr="00C23E4F">
              <w:rPr>
                <w:b/>
                <w:sz w:val="30"/>
                <w:szCs w:val="30"/>
              </w:rPr>
              <w:t>#</w:t>
            </w:r>
            <w:r w:rsidRPr="00C23E4F">
              <w:rPr>
                <w:b/>
                <w:sz w:val="30"/>
                <w:szCs w:val="30"/>
                <w:u w:val="single"/>
              </w:rPr>
              <w:t xml:space="preserve"> 5</w:t>
            </w:r>
            <w:r w:rsidRPr="00C23E4F">
              <w:rPr>
                <w:b/>
                <w:sz w:val="30"/>
                <w:szCs w:val="30"/>
                <w:u w:val="single"/>
              </w:rPr>
              <w:tab/>
            </w:r>
          </w:p>
        </w:tc>
        <w:tc>
          <w:tcPr>
            <w:tcW w:w="1731" w:type="dxa"/>
          </w:tcPr>
          <w:p w14:paraId="355AA76B" w14:textId="77777777" w:rsidR="00B61545" w:rsidRPr="00C23E4F" w:rsidRDefault="00B61545" w:rsidP="00B61545">
            <w:pPr>
              <w:pStyle w:val="TableParagraph"/>
              <w:tabs>
                <w:tab w:val="left" w:pos="1221"/>
              </w:tabs>
              <w:spacing w:line="276" w:lineRule="auto"/>
              <w:ind w:right="50"/>
              <w:jc w:val="right"/>
              <w:rPr>
                <w:b/>
                <w:sz w:val="30"/>
                <w:szCs w:val="30"/>
              </w:rPr>
            </w:pPr>
            <w:r w:rsidRPr="00C23E4F">
              <w:rPr>
                <w:b/>
                <w:sz w:val="30"/>
                <w:szCs w:val="30"/>
              </w:rPr>
              <w:t>Page</w:t>
            </w:r>
            <w:r w:rsidRPr="00C23E4F">
              <w:rPr>
                <w:b/>
                <w:sz w:val="30"/>
                <w:szCs w:val="30"/>
                <w:u w:val="single"/>
              </w:rPr>
              <w:t xml:space="preserve"> 48-49</w:t>
            </w:r>
            <w:r w:rsidRPr="00C23E4F">
              <w:rPr>
                <w:b/>
                <w:sz w:val="30"/>
                <w:szCs w:val="30"/>
                <w:u w:val="single"/>
              </w:rPr>
              <w:tab/>
            </w:r>
          </w:p>
        </w:tc>
      </w:tr>
      <w:tr w:rsidR="00B61545" w:rsidRPr="00C23E4F" w14:paraId="019B7AC2" w14:textId="77777777" w:rsidTr="00B61545">
        <w:trPr>
          <w:trHeight w:val="258"/>
        </w:trPr>
        <w:tc>
          <w:tcPr>
            <w:tcW w:w="5558" w:type="dxa"/>
          </w:tcPr>
          <w:p w14:paraId="26AAA7D0" w14:textId="77777777" w:rsidR="00B61545" w:rsidRPr="00C23E4F" w:rsidRDefault="00B61545" w:rsidP="00B61545">
            <w:pPr>
              <w:pStyle w:val="TableParagraph"/>
              <w:spacing w:line="276" w:lineRule="auto"/>
              <w:ind w:left="50"/>
              <w:rPr>
                <w:b/>
                <w:i/>
                <w:sz w:val="30"/>
                <w:szCs w:val="30"/>
              </w:rPr>
            </w:pPr>
            <w:r w:rsidRPr="00C23E4F">
              <w:rPr>
                <w:b/>
                <w:i/>
                <w:sz w:val="30"/>
                <w:szCs w:val="30"/>
              </w:rPr>
              <w:t>Employee</w:t>
            </w:r>
            <w:r w:rsidRPr="00C23E4F">
              <w:rPr>
                <w:b/>
                <w:i/>
                <w:spacing w:val="-2"/>
                <w:sz w:val="30"/>
                <w:szCs w:val="30"/>
              </w:rPr>
              <w:t xml:space="preserve"> </w:t>
            </w:r>
            <w:r w:rsidRPr="00C23E4F">
              <w:rPr>
                <w:b/>
                <w:i/>
                <w:sz w:val="30"/>
                <w:szCs w:val="30"/>
              </w:rPr>
              <w:t>benefit</w:t>
            </w:r>
            <w:r w:rsidRPr="00C23E4F">
              <w:rPr>
                <w:b/>
                <w:i/>
                <w:spacing w:val="-1"/>
                <w:sz w:val="30"/>
                <w:szCs w:val="30"/>
              </w:rPr>
              <w:t xml:space="preserve"> </w:t>
            </w:r>
            <w:r w:rsidRPr="00C23E4F">
              <w:rPr>
                <w:b/>
                <w:i/>
                <w:sz w:val="30"/>
                <w:szCs w:val="30"/>
              </w:rPr>
              <w:t>plans</w:t>
            </w:r>
          </w:p>
        </w:tc>
        <w:tc>
          <w:tcPr>
            <w:tcW w:w="2258" w:type="dxa"/>
          </w:tcPr>
          <w:p w14:paraId="7BF48E3B" w14:textId="77777777" w:rsidR="00B61545" w:rsidRPr="00C23E4F" w:rsidRDefault="00B61545" w:rsidP="00B61545">
            <w:pPr>
              <w:pStyle w:val="TableParagraph"/>
              <w:tabs>
                <w:tab w:val="left" w:pos="1155"/>
              </w:tabs>
              <w:spacing w:line="276" w:lineRule="auto"/>
              <w:ind w:right="141"/>
              <w:jc w:val="right"/>
              <w:rPr>
                <w:b/>
                <w:sz w:val="30"/>
                <w:szCs w:val="30"/>
              </w:rPr>
            </w:pPr>
            <w:r w:rsidRPr="00C23E4F">
              <w:rPr>
                <w:b/>
                <w:sz w:val="30"/>
                <w:szCs w:val="30"/>
              </w:rPr>
              <w:t>Note</w:t>
            </w:r>
            <w:r w:rsidRPr="00C23E4F">
              <w:rPr>
                <w:b/>
                <w:spacing w:val="-1"/>
                <w:sz w:val="30"/>
                <w:szCs w:val="30"/>
              </w:rPr>
              <w:t xml:space="preserve"> </w:t>
            </w:r>
            <w:r w:rsidRPr="00C23E4F">
              <w:rPr>
                <w:b/>
                <w:sz w:val="30"/>
                <w:szCs w:val="30"/>
              </w:rPr>
              <w:t>#</w:t>
            </w:r>
            <w:r w:rsidRPr="00C23E4F">
              <w:rPr>
                <w:b/>
                <w:sz w:val="30"/>
                <w:szCs w:val="30"/>
                <w:u w:val="single"/>
              </w:rPr>
              <w:t xml:space="preserve"> 8</w:t>
            </w:r>
            <w:r w:rsidRPr="00C23E4F">
              <w:rPr>
                <w:b/>
                <w:sz w:val="30"/>
                <w:szCs w:val="30"/>
                <w:u w:val="single"/>
              </w:rPr>
              <w:tab/>
            </w:r>
          </w:p>
        </w:tc>
        <w:tc>
          <w:tcPr>
            <w:tcW w:w="1731" w:type="dxa"/>
          </w:tcPr>
          <w:p w14:paraId="70016C0F" w14:textId="77777777" w:rsidR="00B61545" w:rsidRPr="00C23E4F" w:rsidRDefault="00B61545" w:rsidP="00B61545">
            <w:pPr>
              <w:pStyle w:val="TableParagraph"/>
              <w:tabs>
                <w:tab w:val="left" w:pos="1221"/>
              </w:tabs>
              <w:spacing w:line="276" w:lineRule="auto"/>
              <w:ind w:right="50"/>
              <w:jc w:val="right"/>
              <w:rPr>
                <w:b/>
                <w:sz w:val="30"/>
                <w:szCs w:val="30"/>
              </w:rPr>
            </w:pPr>
            <w:r w:rsidRPr="00C23E4F">
              <w:rPr>
                <w:b/>
                <w:sz w:val="30"/>
                <w:szCs w:val="30"/>
              </w:rPr>
              <w:t>Page</w:t>
            </w:r>
            <w:r w:rsidRPr="00C23E4F">
              <w:rPr>
                <w:b/>
                <w:sz w:val="30"/>
                <w:szCs w:val="30"/>
                <w:u w:val="single"/>
              </w:rPr>
              <w:t xml:space="preserve"> 53</w:t>
            </w:r>
            <w:r w:rsidRPr="00C23E4F">
              <w:rPr>
                <w:b/>
                <w:sz w:val="30"/>
                <w:szCs w:val="30"/>
                <w:u w:val="single"/>
              </w:rPr>
              <w:tab/>
            </w:r>
          </w:p>
        </w:tc>
      </w:tr>
      <w:tr w:rsidR="00B61545" w:rsidRPr="00C23E4F" w14:paraId="24DE7707" w14:textId="77777777" w:rsidTr="00B61545">
        <w:trPr>
          <w:trHeight w:val="258"/>
        </w:trPr>
        <w:tc>
          <w:tcPr>
            <w:tcW w:w="5558" w:type="dxa"/>
          </w:tcPr>
          <w:p w14:paraId="44C108F7" w14:textId="77777777" w:rsidR="00B61545" w:rsidRPr="00C23E4F" w:rsidRDefault="00B61545" w:rsidP="00B61545">
            <w:pPr>
              <w:pStyle w:val="TableParagraph"/>
              <w:spacing w:line="276" w:lineRule="auto"/>
              <w:ind w:left="50"/>
              <w:rPr>
                <w:b/>
                <w:i/>
                <w:sz w:val="30"/>
                <w:szCs w:val="30"/>
              </w:rPr>
            </w:pPr>
            <w:r w:rsidRPr="00C23E4F">
              <w:rPr>
                <w:b/>
                <w:i/>
                <w:sz w:val="30"/>
                <w:szCs w:val="30"/>
              </w:rPr>
              <w:t>Commitments</w:t>
            </w:r>
            <w:r w:rsidRPr="00C23E4F">
              <w:rPr>
                <w:b/>
                <w:i/>
                <w:spacing w:val="-2"/>
                <w:sz w:val="30"/>
                <w:szCs w:val="30"/>
              </w:rPr>
              <w:t xml:space="preserve"> </w:t>
            </w:r>
            <w:r w:rsidRPr="00C23E4F">
              <w:rPr>
                <w:b/>
                <w:i/>
                <w:sz w:val="30"/>
                <w:szCs w:val="30"/>
              </w:rPr>
              <w:t>and</w:t>
            </w:r>
            <w:r w:rsidRPr="00C23E4F">
              <w:rPr>
                <w:b/>
                <w:i/>
                <w:spacing w:val="-2"/>
                <w:sz w:val="30"/>
                <w:szCs w:val="30"/>
              </w:rPr>
              <w:t xml:space="preserve"> </w:t>
            </w:r>
            <w:r w:rsidRPr="00C23E4F">
              <w:rPr>
                <w:b/>
                <w:i/>
                <w:sz w:val="30"/>
                <w:szCs w:val="30"/>
              </w:rPr>
              <w:t>contingencies</w:t>
            </w:r>
          </w:p>
        </w:tc>
        <w:tc>
          <w:tcPr>
            <w:tcW w:w="2258" w:type="dxa"/>
          </w:tcPr>
          <w:p w14:paraId="3C81D72E" w14:textId="77777777" w:rsidR="00B61545" w:rsidRPr="00C23E4F" w:rsidRDefault="00B61545" w:rsidP="00B61545">
            <w:pPr>
              <w:pStyle w:val="TableParagraph"/>
              <w:tabs>
                <w:tab w:val="left" w:pos="1155"/>
              </w:tabs>
              <w:spacing w:line="276" w:lineRule="auto"/>
              <w:ind w:right="141"/>
              <w:jc w:val="right"/>
              <w:rPr>
                <w:b/>
                <w:sz w:val="30"/>
                <w:szCs w:val="30"/>
              </w:rPr>
            </w:pPr>
            <w:r w:rsidRPr="00C23E4F">
              <w:rPr>
                <w:b/>
                <w:sz w:val="30"/>
                <w:szCs w:val="30"/>
              </w:rPr>
              <w:t>Note</w:t>
            </w:r>
            <w:r w:rsidRPr="00C23E4F">
              <w:rPr>
                <w:b/>
                <w:spacing w:val="-1"/>
                <w:sz w:val="30"/>
                <w:szCs w:val="30"/>
              </w:rPr>
              <w:t xml:space="preserve"> </w:t>
            </w:r>
            <w:r w:rsidRPr="00C23E4F">
              <w:rPr>
                <w:b/>
                <w:sz w:val="30"/>
                <w:szCs w:val="30"/>
              </w:rPr>
              <w:t>#</w:t>
            </w:r>
            <w:r w:rsidRPr="00C23E4F">
              <w:rPr>
                <w:b/>
                <w:sz w:val="30"/>
                <w:szCs w:val="30"/>
                <w:u w:val="single"/>
              </w:rPr>
              <w:t xml:space="preserve"> 13</w:t>
            </w:r>
            <w:r w:rsidRPr="00C23E4F">
              <w:rPr>
                <w:b/>
                <w:sz w:val="30"/>
                <w:szCs w:val="30"/>
                <w:u w:val="single"/>
              </w:rPr>
              <w:tab/>
            </w:r>
          </w:p>
        </w:tc>
        <w:tc>
          <w:tcPr>
            <w:tcW w:w="1731" w:type="dxa"/>
          </w:tcPr>
          <w:p w14:paraId="5C28D0C8" w14:textId="77777777" w:rsidR="00B61545" w:rsidRPr="00C23E4F" w:rsidRDefault="00B61545" w:rsidP="00B61545">
            <w:pPr>
              <w:pStyle w:val="TableParagraph"/>
              <w:tabs>
                <w:tab w:val="left" w:pos="1221"/>
              </w:tabs>
              <w:spacing w:line="276" w:lineRule="auto"/>
              <w:ind w:right="50"/>
              <w:jc w:val="right"/>
              <w:rPr>
                <w:b/>
                <w:sz w:val="30"/>
                <w:szCs w:val="30"/>
              </w:rPr>
            </w:pPr>
            <w:r w:rsidRPr="00C23E4F">
              <w:rPr>
                <w:b/>
                <w:sz w:val="30"/>
                <w:szCs w:val="30"/>
              </w:rPr>
              <w:t>Page</w:t>
            </w:r>
            <w:r w:rsidRPr="00C23E4F">
              <w:rPr>
                <w:b/>
                <w:sz w:val="30"/>
                <w:szCs w:val="30"/>
                <w:u w:val="single"/>
              </w:rPr>
              <w:t xml:space="preserve"> 64-65</w:t>
            </w:r>
            <w:r w:rsidRPr="00C23E4F">
              <w:rPr>
                <w:b/>
                <w:sz w:val="30"/>
                <w:szCs w:val="30"/>
                <w:u w:val="single"/>
              </w:rPr>
              <w:tab/>
            </w:r>
          </w:p>
        </w:tc>
      </w:tr>
      <w:tr w:rsidR="00B61545" w:rsidRPr="00C23E4F" w14:paraId="430A54A3" w14:textId="77777777" w:rsidTr="00B61545">
        <w:trPr>
          <w:trHeight w:val="258"/>
        </w:trPr>
        <w:tc>
          <w:tcPr>
            <w:tcW w:w="5558" w:type="dxa"/>
          </w:tcPr>
          <w:p w14:paraId="05891061" w14:textId="77777777" w:rsidR="00B61545" w:rsidRPr="00C23E4F" w:rsidRDefault="00B61545" w:rsidP="00B61545">
            <w:pPr>
              <w:pStyle w:val="TableParagraph"/>
              <w:spacing w:line="276" w:lineRule="auto"/>
              <w:ind w:left="50"/>
              <w:rPr>
                <w:b/>
                <w:i/>
                <w:sz w:val="30"/>
                <w:szCs w:val="30"/>
              </w:rPr>
            </w:pPr>
            <w:r w:rsidRPr="00C23E4F">
              <w:rPr>
                <w:b/>
                <w:i/>
                <w:sz w:val="30"/>
                <w:szCs w:val="30"/>
              </w:rPr>
              <w:t>Other</w:t>
            </w:r>
            <w:r w:rsidRPr="00C23E4F">
              <w:rPr>
                <w:b/>
                <w:i/>
                <w:spacing w:val="-6"/>
                <w:sz w:val="30"/>
                <w:szCs w:val="30"/>
              </w:rPr>
              <w:t xml:space="preserve"> </w:t>
            </w:r>
            <w:r w:rsidRPr="00C23E4F">
              <w:rPr>
                <w:b/>
                <w:i/>
                <w:sz w:val="30"/>
                <w:szCs w:val="30"/>
              </w:rPr>
              <w:t>notes:</w:t>
            </w:r>
          </w:p>
        </w:tc>
        <w:tc>
          <w:tcPr>
            <w:tcW w:w="2258" w:type="dxa"/>
          </w:tcPr>
          <w:p w14:paraId="7645FBA1" w14:textId="77777777" w:rsidR="00B61545" w:rsidRPr="00C23E4F" w:rsidRDefault="00B61545" w:rsidP="00B61545">
            <w:pPr>
              <w:pStyle w:val="TableParagraph"/>
              <w:spacing w:line="276" w:lineRule="auto"/>
              <w:rPr>
                <w:sz w:val="30"/>
                <w:szCs w:val="30"/>
              </w:rPr>
            </w:pPr>
          </w:p>
        </w:tc>
        <w:tc>
          <w:tcPr>
            <w:tcW w:w="1731" w:type="dxa"/>
          </w:tcPr>
          <w:p w14:paraId="75D337A3" w14:textId="77777777" w:rsidR="00B61545" w:rsidRPr="00C23E4F" w:rsidRDefault="00B61545" w:rsidP="00B61545">
            <w:pPr>
              <w:pStyle w:val="TableParagraph"/>
              <w:spacing w:line="276" w:lineRule="auto"/>
              <w:rPr>
                <w:sz w:val="30"/>
                <w:szCs w:val="30"/>
              </w:rPr>
            </w:pPr>
          </w:p>
        </w:tc>
      </w:tr>
      <w:tr w:rsidR="00B61545" w:rsidRPr="00C23E4F" w14:paraId="042A91A9" w14:textId="77777777" w:rsidTr="00B61545">
        <w:trPr>
          <w:trHeight w:val="253"/>
        </w:trPr>
        <w:tc>
          <w:tcPr>
            <w:tcW w:w="5558" w:type="dxa"/>
          </w:tcPr>
          <w:p w14:paraId="7E5DC4C2" w14:textId="77777777" w:rsidR="00B61545" w:rsidRPr="00C23E4F" w:rsidRDefault="00B61545" w:rsidP="00B61545">
            <w:pPr>
              <w:pStyle w:val="TableParagraph"/>
              <w:spacing w:line="276" w:lineRule="auto"/>
              <w:ind w:left="770"/>
              <w:rPr>
                <w:b/>
                <w:sz w:val="30"/>
                <w:szCs w:val="30"/>
              </w:rPr>
            </w:pPr>
            <w:r w:rsidRPr="00C23E4F">
              <w:rPr>
                <w:b/>
                <w:sz w:val="30"/>
                <w:szCs w:val="30"/>
              </w:rPr>
              <w:t>Title</w:t>
            </w:r>
            <w:r w:rsidRPr="00C23E4F">
              <w:rPr>
                <w:b/>
                <w:spacing w:val="-1"/>
                <w:sz w:val="30"/>
                <w:szCs w:val="30"/>
              </w:rPr>
              <w:t xml:space="preserve"> </w:t>
            </w:r>
            <w:r w:rsidRPr="00C23E4F">
              <w:rPr>
                <w:b/>
                <w:sz w:val="30"/>
                <w:szCs w:val="30"/>
              </w:rPr>
              <w:t>of</w:t>
            </w:r>
            <w:r w:rsidRPr="00C23E4F">
              <w:rPr>
                <w:b/>
                <w:spacing w:val="-1"/>
                <w:sz w:val="30"/>
                <w:szCs w:val="30"/>
              </w:rPr>
              <w:t xml:space="preserve"> </w:t>
            </w:r>
            <w:r w:rsidRPr="00C23E4F">
              <w:rPr>
                <w:b/>
                <w:sz w:val="30"/>
                <w:szCs w:val="30"/>
              </w:rPr>
              <w:t>note</w:t>
            </w:r>
          </w:p>
        </w:tc>
        <w:tc>
          <w:tcPr>
            <w:tcW w:w="2258" w:type="dxa"/>
          </w:tcPr>
          <w:p w14:paraId="6E52349E" w14:textId="77777777" w:rsidR="00B61545" w:rsidRPr="00C23E4F" w:rsidRDefault="00B61545" w:rsidP="00B61545">
            <w:pPr>
              <w:pStyle w:val="TableParagraph"/>
              <w:tabs>
                <w:tab w:val="left" w:pos="1154"/>
              </w:tabs>
              <w:spacing w:line="276" w:lineRule="auto"/>
              <w:ind w:right="140"/>
              <w:jc w:val="right"/>
              <w:rPr>
                <w:b/>
                <w:sz w:val="30"/>
                <w:szCs w:val="30"/>
              </w:rPr>
            </w:pPr>
            <w:r w:rsidRPr="00C23E4F">
              <w:rPr>
                <w:b/>
                <w:sz w:val="30"/>
                <w:szCs w:val="30"/>
              </w:rPr>
              <w:t>Note</w:t>
            </w:r>
            <w:r w:rsidRPr="00C23E4F">
              <w:rPr>
                <w:b/>
                <w:spacing w:val="-1"/>
                <w:sz w:val="30"/>
                <w:szCs w:val="30"/>
              </w:rPr>
              <w:t xml:space="preserve"> </w:t>
            </w:r>
            <w:r w:rsidRPr="00C23E4F">
              <w:rPr>
                <w:b/>
                <w:sz w:val="30"/>
                <w:szCs w:val="30"/>
              </w:rPr>
              <w:t>#</w:t>
            </w:r>
            <w:r w:rsidRPr="00C23E4F">
              <w:rPr>
                <w:b/>
                <w:sz w:val="30"/>
                <w:szCs w:val="30"/>
                <w:u w:val="single"/>
              </w:rPr>
              <w:t xml:space="preserve"> 1</w:t>
            </w:r>
            <w:r w:rsidRPr="00C23E4F">
              <w:rPr>
                <w:b/>
                <w:sz w:val="30"/>
                <w:szCs w:val="30"/>
                <w:u w:val="single"/>
              </w:rPr>
              <w:tab/>
            </w:r>
          </w:p>
        </w:tc>
        <w:tc>
          <w:tcPr>
            <w:tcW w:w="1731" w:type="dxa"/>
          </w:tcPr>
          <w:p w14:paraId="62B99233" w14:textId="77777777" w:rsidR="00B61545" w:rsidRPr="00C23E4F" w:rsidRDefault="00B61545" w:rsidP="00B61545">
            <w:pPr>
              <w:pStyle w:val="TableParagraph"/>
              <w:tabs>
                <w:tab w:val="left" w:pos="1221"/>
              </w:tabs>
              <w:spacing w:line="276" w:lineRule="auto"/>
              <w:ind w:right="49"/>
              <w:jc w:val="right"/>
              <w:rPr>
                <w:b/>
                <w:sz w:val="30"/>
                <w:szCs w:val="30"/>
              </w:rPr>
            </w:pPr>
            <w:r w:rsidRPr="00C23E4F">
              <w:rPr>
                <w:b/>
                <w:sz w:val="30"/>
                <w:szCs w:val="30"/>
              </w:rPr>
              <w:t>Page</w:t>
            </w:r>
            <w:r w:rsidRPr="00C23E4F">
              <w:rPr>
                <w:b/>
                <w:sz w:val="30"/>
                <w:szCs w:val="30"/>
                <w:u w:val="single"/>
              </w:rPr>
              <w:t xml:space="preserve"> 40</w:t>
            </w:r>
            <w:r w:rsidRPr="00C23E4F">
              <w:rPr>
                <w:b/>
                <w:sz w:val="30"/>
                <w:szCs w:val="30"/>
                <w:u w:val="single"/>
              </w:rPr>
              <w:tab/>
            </w:r>
          </w:p>
        </w:tc>
      </w:tr>
    </w:tbl>
    <w:p w14:paraId="732A04C5" w14:textId="77777777" w:rsidR="00A20DCE" w:rsidRPr="00C23E4F" w:rsidRDefault="00A20DCE" w:rsidP="00A20DCE">
      <w:pPr>
        <w:spacing w:before="1" w:after="8"/>
        <w:ind w:left="660"/>
        <w:rPr>
          <w:b/>
          <w:i/>
          <w:sz w:val="30"/>
          <w:szCs w:val="30"/>
        </w:rPr>
      </w:pPr>
    </w:p>
    <w:p w14:paraId="5A390CD8" w14:textId="77777777" w:rsidR="00A20DCE" w:rsidRPr="00C23E4F" w:rsidRDefault="00A20DCE" w:rsidP="00A20DCE">
      <w:pPr>
        <w:pStyle w:val="BodyText"/>
        <w:spacing w:before="8"/>
        <w:rPr>
          <w:b/>
          <w:i/>
          <w:sz w:val="30"/>
          <w:szCs w:val="30"/>
        </w:rPr>
      </w:pPr>
    </w:p>
    <w:p w14:paraId="59AE8F70" w14:textId="77777777" w:rsidR="00A20DCE" w:rsidRPr="00C23E4F" w:rsidRDefault="00A20DCE" w:rsidP="00A20DCE">
      <w:pPr>
        <w:pStyle w:val="Heading4"/>
        <w:numPr>
          <w:ilvl w:val="0"/>
          <w:numId w:val="28"/>
        </w:numPr>
        <w:tabs>
          <w:tab w:val="left" w:pos="720"/>
          <w:tab w:val="left" w:pos="954"/>
          <w:tab w:val="left" w:pos="7861"/>
          <w:tab w:val="left" w:pos="9082"/>
        </w:tabs>
        <w:ind w:left="953" w:hanging="294"/>
        <w:jc w:val="left"/>
        <w:rPr>
          <w:b/>
          <w:bCs/>
          <w:i w:val="0"/>
          <w:iCs w:val="0"/>
          <w:color w:val="auto"/>
          <w:sz w:val="30"/>
          <w:szCs w:val="30"/>
        </w:rPr>
      </w:pPr>
      <w:r w:rsidRPr="00C23E4F">
        <w:rPr>
          <w:b/>
          <w:bCs/>
          <w:i w:val="0"/>
          <w:iCs w:val="0"/>
          <w:color w:val="auto"/>
          <w:sz w:val="30"/>
          <w:szCs w:val="30"/>
        </w:rPr>
        <w:t>MANAGEMENT</w:t>
      </w:r>
      <w:r w:rsidRPr="00C23E4F">
        <w:rPr>
          <w:b/>
          <w:bCs/>
          <w:i w:val="0"/>
          <w:iCs w:val="0"/>
          <w:color w:val="auto"/>
          <w:spacing w:val="-2"/>
          <w:sz w:val="30"/>
          <w:szCs w:val="30"/>
        </w:rPr>
        <w:t xml:space="preserve"> </w:t>
      </w:r>
      <w:r w:rsidRPr="00C23E4F">
        <w:rPr>
          <w:b/>
          <w:bCs/>
          <w:i w:val="0"/>
          <w:iCs w:val="0"/>
          <w:color w:val="auto"/>
          <w:sz w:val="30"/>
          <w:szCs w:val="30"/>
        </w:rPr>
        <w:t>REPORT</w:t>
      </w:r>
      <w:r w:rsidRPr="00C23E4F">
        <w:rPr>
          <w:b/>
          <w:bCs/>
          <w:i w:val="0"/>
          <w:iCs w:val="0"/>
          <w:color w:val="auto"/>
          <w:spacing w:val="-1"/>
          <w:sz w:val="30"/>
          <w:szCs w:val="30"/>
        </w:rPr>
        <w:t xml:space="preserve"> </w:t>
      </w:r>
      <w:r w:rsidRPr="00C23E4F">
        <w:rPr>
          <w:b/>
          <w:bCs/>
          <w:i w:val="0"/>
          <w:iCs w:val="0"/>
          <w:color w:val="auto"/>
          <w:sz w:val="30"/>
          <w:szCs w:val="30"/>
        </w:rPr>
        <w:t>ON</w:t>
      </w:r>
      <w:r w:rsidRPr="00C23E4F">
        <w:rPr>
          <w:b/>
          <w:bCs/>
          <w:i w:val="0"/>
          <w:iCs w:val="0"/>
          <w:color w:val="auto"/>
          <w:spacing w:val="-2"/>
          <w:sz w:val="30"/>
          <w:szCs w:val="30"/>
        </w:rPr>
        <w:t xml:space="preserve"> </w:t>
      </w:r>
      <w:r w:rsidRPr="00C23E4F">
        <w:rPr>
          <w:b/>
          <w:bCs/>
          <w:i w:val="0"/>
          <w:iCs w:val="0"/>
          <w:color w:val="auto"/>
          <w:sz w:val="30"/>
          <w:szCs w:val="30"/>
        </w:rPr>
        <w:t>INTERNAL</w:t>
      </w:r>
      <w:r w:rsidRPr="00C23E4F">
        <w:rPr>
          <w:b/>
          <w:bCs/>
          <w:i w:val="0"/>
          <w:iCs w:val="0"/>
          <w:color w:val="auto"/>
          <w:spacing w:val="-1"/>
          <w:sz w:val="30"/>
          <w:szCs w:val="30"/>
        </w:rPr>
        <w:t xml:space="preserve"> </w:t>
      </w:r>
      <w:r w:rsidRPr="00C23E4F">
        <w:rPr>
          <w:b/>
          <w:bCs/>
          <w:i w:val="0"/>
          <w:iCs w:val="0"/>
          <w:color w:val="auto"/>
          <w:sz w:val="30"/>
          <w:szCs w:val="30"/>
        </w:rPr>
        <w:t>CONTROL</w:t>
      </w:r>
      <w:r w:rsidRPr="00C23E4F">
        <w:rPr>
          <w:color w:val="auto"/>
          <w:sz w:val="30"/>
          <w:szCs w:val="30"/>
        </w:rPr>
        <w:tab/>
      </w:r>
      <w:r w:rsidRPr="00C23E4F">
        <w:rPr>
          <w:b/>
          <w:bCs/>
          <w:i w:val="0"/>
          <w:iCs w:val="0"/>
          <w:color w:val="auto"/>
          <w:sz w:val="30"/>
          <w:szCs w:val="30"/>
        </w:rPr>
        <w:t>Page</w:t>
      </w:r>
      <w:r w:rsidRPr="00C23E4F">
        <w:rPr>
          <w:b/>
          <w:bCs/>
          <w:i w:val="0"/>
          <w:iCs w:val="0"/>
          <w:color w:val="auto"/>
          <w:sz w:val="30"/>
          <w:szCs w:val="30"/>
          <w:u w:val="single"/>
        </w:rPr>
        <w:t xml:space="preserve"> 32</w:t>
      </w:r>
      <w:r w:rsidRPr="00C23E4F">
        <w:rPr>
          <w:b/>
          <w:bCs/>
          <w:i w:val="0"/>
          <w:iCs w:val="0"/>
          <w:color w:val="auto"/>
          <w:sz w:val="30"/>
          <w:szCs w:val="30"/>
          <w:u w:val="single"/>
        </w:rPr>
        <w:tab/>
      </w:r>
    </w:p>
    <w:p w14:paraId="18C194C8" w14:textId="77777777" w:rsidR="00A20DCE" w:rsidRPr="00C23E4F" w:rsidRDefault="00A20DCE" w:rsidP="00A20DCE">
      <w:pPr>
        <w:pStyle w:val="Heading4"/>
        <w:tabs>
          <w:tab w:val="left" w:pos="954"/>
          <w:tab w:val="left" w:pos="7861"/>
          <w:tab w:val="left" w:pos="9082"/>
        </w:tabs>
        <w:ind w:left="953"/>
        <w:rPr>
          <w:b/>
          <w:bCs/>
          <w:i w:val="0"/>
          <w:iCs w:val="0"/>
          <w:color w:val="auto"/>
          <w:sz w:val="30"/>
          <w:szCs w:val="30"/>
        </w:rPr>
      </w:pPr>
      <w:r w:rsidRPr="00C23E4F">
        <w:rPr>
          <w:i w:val="0"/>
          <w:iCs w:val="0"/>
          <w:color w:val="auto"/>
          <w:sz w:val="30"/>
          <w:szCs w:val="30"/>
        </w:rPr>
        <w:t>Item 8. Financial Statements and Supplementary Data.</w:t>
      </w:r>
    </w:p>
    <w:p w14:paraId="55756F02" w14:textId="77777777" w:rsidR="00A20DCE" w:rsidRPr="00C23E4F" w:rsidRDefault="00A20DCE" w:rsidP="00A20DCE">
      <w:pPr>
        <w:pStyle w:val="ListParagraph"/>
        <w:widowControl w:val="0"/>
        <w:numPr>
          <w:ilvl w:val="0"/>
          <w:numId w:val="28"/>
        </w:numPr>
        <w:tabs>
          <w:tab w:val="left" w:pos="991"/>
        </w:tabs>
        <w:autoSpaceDE w:val="0"/>
        <w:autoSpaceDN w:val="0"/>
        <w:spacing w:before="127" w:line="252" w:lineRule="exact"/>
        <w:ind w:left="990" w:hanging="331"/>
        <w:contextualSpacing w:val="0"/>
        <w:jc w:val="left"/>
        <w:rPr>
          <w:b/>
          <w:sz w:val="30"/>
          <w:szCs w:val="30"/>
        </w:rPr>
      </w:pPr>
      <w:r w:rsidRPr="00C23E4F">
        <w:rPr>
          <w:b/>
          <w:sz w:val="30"/>
          <w:szCs w:val="30"/>
        </w:rPr>
        <w:t>THE</w:t>
      </w:r>
      <w:r w:rsidRPr="00C23E4F">
        <w:rPr>
          <w:b/>
          <w:spacing w:val="-2"/>
          <w:sz w:val="30"/>
          <w:szCs w:val="30"/>
        </w:rPr>
        <w:t xml:space="preserve"> </w:t>
      </w:r>
      <w:r w:rsidRPr="00C23E4F">
        <w:rPr>
          <w:b/>
          <w:sz w:val="30"/>
          <w:szCs w:val="30"/>
        </w:rPr>
        <w:t>INDEPENDENT</w:t>
      </w:r>
      <w:r w:rsidRPr="00C23E4F">
        <w:rPr>
          <w:b/>
          <w:spacing w:val="-2"/>
          <w:sz w:val="30"/>
          <w:szCs w:val="30"/>
        </w:rPr>
        <w:t xml:space="preserve"> </w:t>
      </w:r>
      <w:r w:rsidRPr="00C23E4F">
        <w:rPr>
          <w:b/>
          <w:sz w:val="30"/>
          <w:szCs w:val="30"/>
        </w:rPr>
        <w:t>AUDITOR’S</w:t>
      </w:r>
      <w:r w:rsidRPr="00C23E4F">
        <w:rPr>
          <w:b/>
          <w:spacing w:val="-1"/>
          <w:sz w:val="30"/>
          <w:szCs w:val="30"/>
        </w:rPr>
        <w:t xml:space="preserve"> </w:t>
      </w:r>
      <w:r w:rsidRPr="00C23E4F">
        <w:rPr>
          <w:b/>
          <w:sz w:val="30"/>
          <w:szCs w:val="30"/>
        </w:rPr>
        <w:t>REPORT:</w:t>
      </w:r>
    </w:p>
    <w:p w14:paraId="15307BF7" w14:textId="77777777" w:rsidR="00A20DCE" w:rsidRPr="00C23E4F" w:rsidRDefault="00A20DCE" w:rsidP="00A20DCE">
      <w:pPr>
        <w:pStyle w:val="Heading4"/>
        <w:tabs>
          <w:tab w:val="left" w:pos="7860"/>
          <w:tab w:val="left" w:pos="9081"/>
        </w:tabs>
        <w:spacing w:line="252" w:lineRule="exact"/>
        <w:ind w:left="1380"/>
        <w:rPr>
          <w:i w:val="0"/>
          <w:iCs w:val="0"/>
          <w:color w:val="auto"/>
          <w:sz w:val="30"/>
          <w:szCs w:val="30"/>
        </w:rPr>
      </w:pPr>
      <w:r w:rsidRPr="00C23E4F">
        <w:rPr>
          <w:i w:val="0"/>
          <w:iCs w:val="0"/>
          <w:color w:val="auto"/>
          <w:sz w:val="30"/>
          <w:szCs w:val="30"/>
        </w:rPr>
        <w:t>REPORT</w:t>
      </w:r>
      <w:r w:rsidRPr="00C23E4F">
        <w:rPr>
          <w:i w:val="0"/>
          <w:iCs w:val="0"/>
          <w:color w:val="auto"/>
          <w:spacing w:val="-2"/>
          <w:sz w:val="30"/>
          <w:szCs w:val="30"/>
        </w:rPr>
        <w:t xml:space="preserve"> </w:t>
      </w:r>
      <w:r w:rsidRPr="00C23E4F">
        <w:rPr>
          <w:i w:val="0"/>
          <w:iCs w:val="0"/>
          <w:color w:val="auto"/>
          <w:sz w:val="30"/>
          <w:szCs w:val="30"/>
        </w:rPr>
        <w:t>ON</w:t>
      </w:r>
      <w:r w:rsidRPr="00C23E4F">
        <w:rPr>
          <w:i w:val="0"/>
          <w:iCs w:val="0"/>
          <w:color w:val="auto"/>
          <w:spacing w:val="-1"/>
          <w:sz w:val="30"/>
          <w:szCs w:val="30"/>
        </w:rPr>
        <w:t xml:space="preserve"> </w:t>
      </w:r>
      <w:r w:rsidRPr="00C23E4F">
        <w:rPr>
          <w:i w:val="0"/>
          <w:iCs w:val="0"/>
          <w:color w:val="auto"/>
          <w:sz w:val="30"/>
          <w:szCs w:val="30"/>
        </w:rPr>
        <w:t>INTERNAL</w:t>
      </w:r>
      <w:r w:rsidRPr="00C23E4F">
        <w:rPr>
          <w:i w:val="0"/>
          <w:iCs w:val="0"/>
          <w:color w:val="auto"/>
          <w:spacing w:val="-1"/>
          <w:sz w:val="30"/>
          <w:szCs w:val="30"/>
        </w:rPr>
        <w:t xml:space="preserve"> </w:t>
      </w:r>
      <w:r w:rsidRPr="00C23E4F">
        <w:rPr>
          <w:i w:val="0"/>
          <w:iCs w:val="0"/>
          <w:color w:val="auto"/>
          <w:sz w:val="30"/>
          <w:szCs w:val="30"/>
        </w:rPr>
        <w:t>CONTROL</w:t>
      </w:r>
      <w:r w:rsidRPr="00C23E4F">
        <w:rPr>
          <w:i w:val="0"/>
          <w:iCs w:val="0"/>
          <w:color w:val="auto"/>
          <w:sz w:val="30"/>
          <w:szCs w:val="30"/>
        </w:rPr>
        <w:tab/>
      </w:r>
      <w:r w:rsidRPr="00C23E4F">
        <w:rPr>
          <w:b/>
          <w:bCs/>
          <w:i w:val="0"/>
          <w:iCs w:val="0"/>
          <w:color w:val="auto"/>
          <w:sz w:val="30"/>
          <w:szCs w:val="30"/>
        </w:rPr>
        <w:t>Page</w:t>
      </w:r>
      <w:r w:rsidRPr="00C23E4F">
        <w:rPr>
          <w:b/>
          <w:bCs/>
          <w:i w:val="0"/>
          <w:iCs w:val="0"/>
          <w:color w:val="auto"/>
          <w:sz w:val="30"/>
          <w:szCs w:val="30"/>
          <w:u w:val="single"/>
        </w:rPr>
        <w:t xml:space="preserve"> 32-35</w:t>
      </w:r>
      <w:r w:rsidRPr="00C23E4F">
        <w:rPr>
          <w:b/>
          <w:bCs/>
          <w:i w:val="0"/>
          <w:iCs w:val="0"/>
          <w:color w:val="auto"/>
          <w:sz w:val="30"/>
          <w:szCs w:val="30"/>
          <w:u w:val="single"/>
        </w:rPr>
        <w:tab/>
      </w:r>
    </w:p>
    <w:p w14:paraId="00107D37" w14:textId="77777777" w:rsidR="00A20DCE" w:rsidRPr="00C23E4F" w:rsidRDefault="00A20DCE" w:rsidP="00A20DCE">
      <w:pPr>
        <w:tabs>
          <w:tab w:val="left" w:pos="7858"/>
          <w:tab w:val="left" w:pos="9080"/>
        </w:tabs>
        <w:spacing w:before="1"/>
        <w:ind w:left="1380"/>
        <w:rPr>
          <w:b/>
          <w:sz w:val="30"/>
          <w:szCs w:val="30"/>
        </w:rPr>
      </w:pPr>
      <w:r w:rsidRPr="00C23E4F">
        <w:rPr>
          <w:b/>
          <w:sz w:val="30"/>
          <w:szCs w:val="30"/>
        </w:rPr>
        <w:t>REPORT</w:t>
      </w:r>
      <w:r w:rsidRPr="00C23E4F">
        <w:rPr>
          <w:b/>
          <w:spacing w:val="-1"/>
          <w:sz w:val="30"/>
          <w:szCs w:val="30"/>
        </w:rPr>
        <w:t xml:space="preserve"> </w:t>
      </w:r>
      <w:r w:rsidRPr="00C23E4F">
        <w:rPr>
          <w:b/>
          <w:sz w:val="30"/>
          <w:szCs w:val="30"/>
        </w:rPr>
        <w:t>ON</w:t>
      </w:r>
      <w:r w:rsidRPr="00C23E4F">
        <w:rPr>
          <w:b/>
          <w:spacing w:val="-1"/>
          <w:sz w:val="30"/>
          <w:szCs w:val="30"/>
        </w:rPr>
        <w:t xml:space="preserve"> </w:t>
      </w:r>
      <w:r w:rsidRPr="00C23E4F">
        <w:rPr>
          <w:b/>
          <w:sz w:val="30"/>
          <w:szCs w:val="30"/>
        </w:rPr>
        <w:t>THE</w:t>
      </w:r>
      <w:r w:rsidRPr="00C23E4F">
        <w:rPr>
          <w:b/>
          <w:spacing w:val="-1"/>
          <w:sz w:val="30"/>
          <w:szCs w:val="30"/>
        </w:rPr>
        <w:t xml:space="preserve"> </w:t>
      </w:r>
      <w:r w:rsidRPr="00C23E4F">
        <w:rPr>
          <w:b/>
          <w:sz w:val="30"/>
          <w:szCs w:val="30"/>
        </w:rPr>
        <w:t>FINANCIAL</w:t>
      </w:r>
      <w:r w:rsidRPr="00C23E4F">
        <w:rPr>
          <w:b/>
          <w:spacing w:val="-1"/>
          <w:sz w:val="30"/>
          <w:szCs w:val="30"/>
        </w:rPr>
        <w:t xml:space="preserve"> </w:t>
      </w:r>
      <w:r w:rsidRPr="00C23E4F">
        <w:rPr>
          <w:b/>
          <w:sz w:val="30"/>
          <w:szCs w:val="30"/>
        </w:rPr>
        <w:t>STATEMENTS</w:t>
      </w:r>
      <w:r w:rsidRPr="00C23E4F">
        <w:rPr>
          <w:b/>
          <w:sz w:val="30"/>
          <w:szCs w:val="30"/>
        </w:rPr>
        <w:tab/>
        <w:t>Page</w:t>
      </w:r>
      <w:r w:rsidRPr="00C23E4F">
        <w:rPr>
          <w:b/>
          <w:sz w:val="30"/>
          <w:szCs w:val="30"/>
          <w:u w:val="single"/>
        </w:rPr>
        <w:t xml:space="preserve"> 32-35</w:t>
      </w:r>
      <w:r w:rsidRPr="00C23E4F">
        <w:rPr>
          <w:b/>
          <w:sz w:val="30"/>
          <w:szCs w:val="30"/>
          <w:u w:val="single"/>
        </w:rPr>
        <w:tab/>
      </w:r>
    </w:p>
    <w:p w14:paraId="13A0493A" w14:textId="77777777" w:rsidR="00A20DCE" w:rsidRDefault="00A20DCE" w:rsidP="00A20DCE">
      <w:pPr>
        <w:pStyle w:val="Heading4"/>
        <w:tabs>
          <w:tab w:val="left" w:pos="1003"/>
        </w:tabs>
        <w:spacing w:before="20"/>
      </w:pPr>
    </w:p>
    <w:p w14:paraId="0725E9ED" w14:textId="77777777" w:rsidR="00A20DCE" w:rsidRDefault="00A20DCE" w:rsidP="00A20DCE">
      <w:pPr>
        <w:pStyle w:val="Heading4"/>
        <w:tabs>
          <w:tab w:val="left" w:pos="1003"/>
        </w:tabs>
        <w:spacing w:before="20"/>
      </w:pPr>
    </w:p>
    <w:p w14:paraId="548BDE8A" w14:textId="77777777" w:rsidR="00A20DCE" w:rsidRPr="00B61545" w:rsidRDefault="00A20DCE" w:rsidP="00A20DCE">
      <w:pPr>
        <w:pStyle w:val="Heading3"/>
        <w:numPr>
          <w:ilvl w:val="0"/>
          <w:numId w:val="29"/>
        </w:numPr>
        <w:tabs>
          <w:tab w:val="left" w:pos="720"/>
          <w:tab w:val="left" w:pos="958"/>
        </w:tabs>
        <w:spacing w:before="102"/>
        <w:ind w:left="957" w:hanging="360"/>
        <w:jc w:val="left"/>
        <w:rPr>
          <w:rFonts w:asciiTheme="minorHAnsi" w:hAnsiTheme="minorHAnsi" w:cstheme="minorHAnsi"/>
          <w:color w:val="auto"/>
          <w:sz w:val="34"/>
          <w:szCs w:val="34"/>
        </w:rPr>
      </w:pPr>
      <w:r w:rsidRPr="00B61545">
        <w:rPr>
          <w:rFonts w:asciiTheme="minorHAnsi" w:hAnsiTheme="minorHAnsi" w:cstheme="minorHAnsi"/>
          <w:color w:val="auto"/>
          <w:sz w:val="34"/>
          <w:szCs w:val="34"/>
        </w:rPr>
        <w:t>REVIEW</w:t>
      </w:r>
      <w:r w:rsidRPr="00B61545">
        <w:rPr>
          <w:rFonts w:asciiTheme="minorHAnsi" w:hAnsiTheme="minorHAnsi" w:cstheme="minorHAnsi"/>
          <w:color w:val="auto"/>
          <w:spacing w:val="-3"/>
          <w:sz w:val="34"/>
          <w:szCs w:val="34"/>
        </w:rPr>
        <w:t xml:space="preserve"> </w:t>
      </w:r>
      <w:r w:rsidRPr="00B61545">
        <w:rPr>
          <w:rFonts w:asciiTheme="minorHAnsi" w:hAnsiTheme="minorHAnsi" w:cstheme="minorHAnsi"/>
          <w:color w:val="auto"/>
          <w:sz w:val="34"/>
          <w:szCs w:val="34"/>
        </w:rPr>
        <w:t>THE</w:t>
      </w:r>
      <w:r w:rsidRPr="00B61545">
        <w:rPr>
          <w:rFonts w:asciiTheme="minorHAnsi" w:hAnsiTheme="minorHAnsi" w:cstheme="minorHAnsi"/>
          <w:color w:val="auto"/>
          <w:spacing w:val="-4"/>
          <w:sz w:val="34"/>
          <w:szCs w:val="34"/>
        </w:rPr>
        <w:t xml:space="preserve"> </w:t>
      </w:r>
      <w:r w:rsidRPr="00B61545">
        <w:rPr>
          <w:rFonts w:asciiTheme="minorHAnsi" w:hAnsiTheme="minorHAnsi" w:cstheme="minorHAnsi"/>
          <w:color w:val="auto"/>
          <w:sz w:val="34"/>
          <w:szCs w:val="34"/>
        </w:rPr>
        <w:t>CHAIRMAN’S</w:t>
      </w:r>
      <w:r w:rsidRPr="00B61545">
        <w:rPr>
          <w:rFonts w:asciiTheme="minorHAnsi" w:hAnsiTheme="minorHAnsi" w:cstheme="minorHAnsi"/>
          <w:color w:val="auto"/>
          <w:spacing w:val="-5"/>
          <w:sz w:val="34"/>
          <w:szCs w:val="34"/>
        </w:rPr>
        <w:t xml:space="preserve"> </w:t>
      </w:r>
      <w:r w:rsidRPr="00B61545">
        <w:rPr>
          <w:rFonts w:asciiTheme="minorHAnsi" w:hAnsiTheme="minorHAnsi" w:cstheme="minorHAnsi"/>
          <w:color w:val="auto"/>
          <w:sz w:val="34"/>
          <w:szCs w:val="34"/>
        </w:rPr>
        <w:t>LETTER</w:t>
      </w:r>
      <w:r w:rsidRPr="00B61545">
        <w:rPr>
          <w:rFonts w:asciiTheme="minorHAnsi" w:hAnsiTheme="minorHAnsi" w:cstheme="minorHAnsi"/>
          <w:color w:val="auto"/>
          <w:spacing w:val="-4"/>
          <w:sz w:val="34"/>
          <w:szCs w:val="34"/>
        </w:rPr>
        <w:t xml:space="preserve"> </w:t>
      </w:r>
      <w:r w:rsidRPr="00B61545">
        <w:rPr>
          <w:rFonts w:asciiTheme="minorHAnsi" w:hAnsiTheme="minorHAnsi" w:cstheme="minorHAnsi"/>
          <w:color w:val="auto"/>
          <w:sz w:val="34"/>
          <w:szCs w:val="34"/>
        </w:rPr>
        <w:t>TO</w:t>
      </w:r>
      <w:r w:rsidRPr="00B61545">
        <w:rPr>
          <w:rFonts w:asciiTheme="minorHAnsi" w:hAnsiTheme="minorHAnsi" w:cstheme="minorHAnsi"/>
          <w:color w:val="auto"/>
          <w:spacing w:val="-4"/>
          <w:sz w:val="34"/>
          <w:szCs w:val="34"/>
        </w:rPr>
        <w:t xml:space="preserve"> </w:t>
      </w:r>
      <w:r w:rsidRPr="00B61545">
        <w:rPr>
          <w:rFonts w:asciiTheme="minorHAnsi" w:hAnsiTheme="minorHAnsi" w:cstheme="minorHAnsi"/>
          <w:color w:val="auto"/>
          <w:sz w:val="34"/>
          <w:szCs w:val="34"/>
        </w:rPr>
        <w:t>THE</w:t>
      </w:r>
      <w:r w:rsidRPr="00B61545">
        <w:rPr>
          <w:rFonts w:asciiTheme="minorHAnsi" w:hAnsiTheme="minorHAnsi" w:cstheme="minorHAnsi"/>
          <w:color w:val="auto"/>
          <w:spacing w:val="-5"/>
          <w:sz w:val="34"/>
          <w:szCs w:val="34"/>
        </w:rPr>
        <w:t xml:space="preserve"> </w:t>
      </w:r>
      <w:r w:rsidRPr="00B61545">
        <w:rPr>
          <w:rFonts w:asciiTheme="minorHAnsi" w:hAnsiTheme="minorHAnsi" w:cstheme="minorHAnsi"/>
          <w:color w:val="auto"/>
          <w:sz w:val="34"/>
          <w:szCs w:val="34"/>
        </w:rPr>
        <w:t>SHAREHOLDERS.</w:t>
      </w:r>
    </w:p>
    <w:p w14:paraId="14E539AF" w14:textId="77777777" w:rsidR="00A20DCE" w:rsidRPr="00B61545" w:rsidRDefault="00A20DCE" w:rsidP="00A20DCE">
      <w:pPr>
        <w:pStyle w:val="Heading4"/>
        <w:numPr>
          <w:ilvl w:val="0"/>
          <w:numId w:val="30"/>
        </w:numPr>
        <w:tabs>
          <w:tab w:val="left" w:pos="720"/>
        </w:tabs>
        <w:spacing w:before="79"/>
        <w:rPr>
          <w:rFonts w:asciiTheme="minorHAnsi" w:hAnsiTheme="minorHAnsi" w:cstheme="minorHAnsi"/>
          <w:b/>
          <w:bCs/>
          <w:i w:val="0"/>
          <w:iCs w:val="0"/>
          <w:color w:val="auto"/>
          <w:sz w:val="32"/>
          <w:szCs w:val="32"/>
          <w:lang w:val="en-IN"/>
        </w:rPr>
      </w:pPr>
      <w:r w:rsidRPr="00B61545">
        <w:rPr>
          <w:rFonts w:asciiTheme="minorHAnsi" w:hAnsiTheme="minorHAnsi" w:cstheme="minorHAnsi"/>
          <w:b/>
          <w:bCs/>
          <w:i w:val="0"/>
          <w:iCs w:val="0"/>
          <w:color w:val="auto"/>
          <w:sz w:val="32"/>
          <w:szCs w:val="32"/>
        </w:rPr>
        <w:t>Consistent Financial Growth</w:t>
      </w:r>
    </w:p>
    <w:p w14:paraId="38E29EE7" w14:textId="77777777" w:rsidR="00A20DCE" w:rsidRPr="00B61545" w:rsidRDefault="00A20DCE" w:rsidP="00A20DCE">
      <w:pPr>
        <w:pStyle w:val="Heading4"/>
        <w:spacing w:before="79"/>
        <w:ind w:left="720"/>
        <w:rPr>
          <w:rFonts w:asciiTheme="minorHAnsi" w:hAnsiTheme="minorHAnsi" w:cstheme="minorHAnsi"/>
          <w:i w:val="0"/>
          <w:iCs w:val="0"/>
          <w:color w:val="auto"/>
          <w:sz w:val="30"/>
          <w:szCs w:val="30"/>
          <w:lang w:val="en-IN"/>
        </w:rPr>
      </w:pPr>
      <w:r w:rsidRPr="00CD5180">
        <w:rPr>
          <w:rFonts w:asciiTheme="minorHAnsi" w:hAnsiTheme="minorHAnsi" w:cstheme="minorHAnsi"/>
          <w:b/>
          <w:bCs/>
          <w:i w:val="0"/>
          <w:iCs w:val="0"/>
          <w:color w:val="auto"/>
          <w:sz w:val="30"/>
          <w:szCs w:val="30"/>
          <w:lang w:val="en-IN"/>
        </w:rPr>
        <w:t xml:space="preserve"> P&amp;G reported net sales of $84.3 billion, marking its fifth consecutive year of growth. Operating income rose to $20.5 billion, and diluted earnings per share reached $6.51, reflecting strong margin expansion and disciplined cost management.</w:t>
      </w:r>
    </w:p>
    <w:p w14:paraId="68F6E3D3" w14:textId="77777777" w:rsidR="00A20DCE" w:rsidRPr="00B61545" w:rsidRDefault="00A20DCE" w:rsidP="00A20DCE">
      <w:pPr>
        <w:pStyle w:val="Heading4"/>
        <w:spacing w:before="79"/>
        <w:rPr>
          <w:rFonts w:asciiTheme="minorHAnsi" w:hAnsiTheme="minorHAnsi" w:cstheme="minorHAnsi"/>
          <w:i w:val="0"/>
          <w:iCs w:val="0"/>
          <w:color w:val="auto"/>
          <w:sz w:val="32"/>
          <w:szCs w:val="32"/>
          <w:lang w:val="en-IN"/>
        </w:rPr>
      </w:pPr>
      <w:r w:rsidRPr="00B61545">
        <w:rPr>
          <w:rFonts w:asciiTheme="minorHAnsi" w:hAnsiTheme="minorHAnsi" w:cstheme="minorHAnsi"/>
          <w:i w:val="0"/>
          <w:iCs w:val="0"/>
          <w:color w:val="auto"/>
          <w:sz w:val="32"/>
          <w:szCs w:val="32"/>
          <w:lang w:val="en-IN"/>
        </w:rPr>
        <w:t>2.</w:t>
      </w:r>
      <w:r w:rsidRPr="0080493E">
        <w:rPr>
          <w:rFonts w:asciiTheme="minorHAnsi" w:hAnsiTheme="minorHAnsi" w:cstheme="minorHAnsi"/>
          <w:b/>
          <w:bCs/>
          <w:i w:val="0"/>
          <w:iCs w:val="0"/>
          <w:color w:val="auto"/>
          <w:sz w:val="32"/>
          <w:szCs w:val="32"/>
          <w:lang w:val="en-IN"/>
        </w:rPr>
        <w:t>Strategic Innovation and Brand Strength</w:t>
      </w:r>
    </w:p>
    <w:p w14:paraId="628F02AC" w14:textId="77777777" w:rsidR="00A20DCE" w:rsidRPr="0080493E" w:rsidRDefault="00A20DCE" w:rsidP="00FA5397">
      <w:pPr>
        <w:pStyle w:val="Heading4"/>
        <w:widowControl w:val="0"/>
        <w:autoSpaceDE w:val="0"/>
        <w:autoSpaceDN w:val="0"/>
        <w:spacing w:before="79"/>
        <w:rPr>
          <w:rFonts w:asciiTheme="minorHAnsi" w:hAnsiTheme="minorHAnsi" w:cstheme="minorHAnsi"/>
          <w:b/>
          <w:bCs/>
          <w:i w:val="0"/>
          <w:iCs w:val="0"/>
          <w:color w:val="auto"/>
          <w:sz w:val="32"/>
          <w:szCs w:val="32"/>
          <w:lang w:val="en-IN"/>
        </w:rPr>
      </w:pPr>
      <w:r w:rsidRPr="00B61545">
        <w:rPr>
          <w:rFonts w:asciiTheme="minorHAnsi" w:hAnsiTheme="minorHAnsi" w:cstheme="minorHAnsi"/>
          <w:b/>
          <w:bCs/>
          <w:i w:val="0"/>
          <w:iCs w:val="0"/>
          <w:color w:val="auto"/>
          <w:sz w:val="32"/>
          <w:szCs w:val="32"/>
          <w:lang w:val="en-IN"/>
        </w:rPr>
        <w:t>3.</w:t>
      </w:r>
      <w:r w:rsidRPr="00B61545">
        <w:rPr>
          <w:rFonts w:asciiTheme="minorHAnsi" w:hAnsiTheme="minorHAnsi" w:cstheme="minorHAnsi"/>
          <w:b/>
          <w:bCs/>
          <w:i w:val="0"/>
          <w:iCs w:val="0"/>
          <w:color w:val="auto"/>
          <w:sz w:val="32"/>
          <w:szCs w:val="32"/>
        </w:rPr>
        <w:t xml:space="preserve"> Operational Excellence and Productivity</w:t>
      </w:r>
    </w:p>
    <w:p w14:paraId="2C695B21" w14:textId="60D9D97A" w:rsidR="00FA5397" w:rsidRPr="00B61545" w:rsidRDefault="00A20DCE" w:rsidP="00FA5397">
      <w:pPr>
        <w:pStyle w:val="Heading4"/>
        <w:widowControl w:val="0"/>
        <w:autoSpaceDE w:val="0"/>
        <w:autoSpaceDN w:val="0"/>
        <w:spacing w:before="79"/>
        <w:rPr>
          <w:rFonts w:asciiTheme="minorHAnsi" w:hAnsiTheme="minorHAnsi" w:cstheme="minorHAnsi"/>
          <w:b/>
          <w:bCs/>
          <w:i w:val="0"/>
          <w:iCs w:val="0"/>
          <w:color w:val="auto"/>
          <w:sz w:val="32"/>
          <w:szCs w:val="32"/>
          <w:lang w:val="en-IN"/>
        </w:rPr>
      </w:pPr>
      <w:r w:rsidRPr="00B61545">
        <w:rPr>
          <w:rFonts w:asciiTheme="minorHAnsi" w:hAnsiTheme="minorHAnsi" w:cstheme="minorHAnsi"/>
          <w:i w:val="0"/>
          <w:iCs w:val="0"/>
          <w:color w:val="auto"/>
          <w:sz w:val="32"/>
          <w:szCs w:val="32"/>
          <w:lang w:val="en-IN"/>
        </w:rPr>
        <w:t>4.</w:t>
      </w:r>
      <w:r w:rsidRPr="0080493E">
        <w:rPr>
          <w:rFonts w:asciiTheme="minorHAnsi" w:hAnsiTheme="minorHAnsi" w:cstheme="minorHAnsi"/>
          <w:b/>
          <w:bCs/>
          <w:i w:val="0"/>
          <w:iCs w:val="0"/>
          <w:color w:val="auto"/>
          <w:sz w:val="32"/>
          <w:szCs w:val="32"/>
          <w:lang w:val="en-IN"/>
        </w:rPr>
        <w:t>Shareholder Value and Returns</w:t>
      </w:r>
    </w:p>
    <w:p w14:paraId="1B97DEFD" w14:textId="419B1E3F" w:rsidR="00FA5397" w:rsidRPr="00B61545" w:rsidRDefault="00FA5397" w:rsidP="00FA5397">
      <w:pPr>
        <w:rPr>
          <w:sz w:val="30"/>
          <w:szCs w:val="30"/>
          <w:lang w:val="en-IN"/>
        </w:rPr>
      </w:pPr>
      <w:r w:rsidRPr="00B61545">
        <w:rPr>
          <w:sz w:val="30"/>
          <w:szCs w:val="30"/>
          <w:lang w:val="en-IN"/>
        </w:rPr>
        <w:t xml:space="preserve">                </w:t>
      </w:r>
      <w:r w:rsidRPr="00FA5397">
        <w:rPr>
          <w:sz w:val="30"/>
          <w:szCs w:val="30"/>
          <w:lang w:val="en-IN"/>
        </w:rPr>
        <w:t xml:space="preserve"> P&amp;G increased its </w:t>
      </w:r>
      <w:r w:rsidRPr="00FA5397">
        <w:rPr>
          <w:b/>
          <w:bCs/>
          <w:sz w:val="30"/>
          <w:szCs w:val="30"/>
          <w:lang w:val="en-IN"/>
        </w:rPr>
        <w:t>dividend to $4.08 per share</w:t>
      </w:r>
      <w:r w:rsidRPr="00FA5397">
        <w:rPr>
          <w:sz w:val="30"/>
          <w:szCs w:val="30"/>
          <w:lang w:val="en-IN"/>
        </w:rPr>
        <w:t>, continuing its long-standing tradition of returning value to shareholders. The company also repurchased shares, demonstrating confidence in its long-term strategy</w:t>
      </w:r>
    </w:p>
    <w:p w14:paraId="2BE72FFC" w14:textId="736BA447" w:rsidR="00FA5397" w:rsidRPr="00B61545" w:rsidRDefault="00FA5397" w:rsidP="00FA5397">
      <w:pPr>
        <w:rPr>
          <w:sz w:val="30"/>
          <w:szCs w:val="30"/>
          <w:lang w:val="en-IN"/>
        </w:rPr>
      </w:pPr>
      <w:r w:rsidRPr="00B61545">
        <w:rPr>
          <w:b/>
          <w:bCs/>
          <w:sz w:val="32"/>
          <w:szCs w:val="32"/>
          <w:lang w:val="en-IN"/>
        </w:rPr>
        <w:t>5.  Leadership Transition</w:t>
      </w:r>
      <w:r w:rsidRPr="00B61545">
        <w:rPr>
          <w:sz w:val="30"/>
          <w:szCs w:val="30"/>
          <w:lang w:val="en-IN"/>
        </w:rPr>
        <w:br/>
        <w:t xml:space="preserve">Chairman and CEO </w:t>
      </w:r>
      <w:r w:rsidRPr="00B61545">
        <w:rPr>
          <w:b/>
          <w:bCs/>
          <w:sz w:val="30"/>
          <w:szCs w:val="30"/>
          <w:lang w:val="en-IN"/>
        </w:rPr>
        <w:t>Jon Moeller</w:t>
      </w:r>
      <w:r w:rsidRPr="00B61545">
        <w:rPr>
          <w:sz w:val="30"/>
          <w:szCs w:val="30"/>
          <w:lang w:val="en-IN"/>
        </w:rPr>
        <w:t xml:space="preserve"> announced that </w:t>
      </w:r>
      <w:r w:rsidRPr="00B61545">
        <w:rPr>
          <w:b/>
          <w:bCs/>
          <w:sz w:val="30"/>
          <w:szCs w:val="30"/>
          <w:lang w:val="en-IN"/>
        </w:rPr>
        <w:t xml:space="preserve">Shailesh </w:t>
      </w:r>
      <w:proofErr w:type="spellStart"/>
      <w:r w:rsidRPr="00B61545">
        <w:rPr>
          <w:b/>
          <w:bCs/>
          <w:sz w:val="30"/>
          <w:szCs w:val="30"/>
          <w:lang w:val="en-IN"/>
        </w:rPr>
        <w:t>Jejurikar</w:t>
      </w:r>
      <w:proofErr w:type="spellEnd"/>
      <w:r w:rsidRPr="00B61545">
        <w:rPr>
          <w:sz w:val="30"/>
          <w:szCs w:val="30"/>
          <w:lang w:val="en-IN"/>
        </w:rPr>
        <w:t xml:space="preserve"> will become CEO effective </w:t>
      </w:r>
      <w:r w:rsidRPr="00B61545">
        <w:rPr>
          <w:b/>
          <w:bCs/>
          <w:sz w:val="30"/>
          <w:szCs w:val="30"/>
          <w:lang w:val="en-IN"/>
        </w:rPr>
        <w:t>January 1, 2026</w:t>
      </w:r>
      <w:r w:rsidRPr="00B61545">
        <w:rPr>
          <w:sz w:val="30"/>
          <w:szCs w:val="30"/>
          <w:lang w:val="en-IN"/>
        </w:rPr>
        <w:t>, while Moeller will remain Executive Chairman. This transition reflects a thoughtful succession plan and continuity in leadership</w:t>
      </w:r>
    </w:p>
    <w:p w14:paraId="652F356D" w14:textId="15D96173" w:rsidR="00FA5397" w:rsidRPr="00B61545" w:rsidRDefault="00FA5397" w:rsidP="00FA5397">
      <w:pPr>
        <w:rPr>
          <w:b/>
          <w:bCs/>
          <w:sz w:val="32"/>
          <w:szCs w:val="32"/>
          <w:lang w:val="en-IN"/>
        </w:rPr>
      </w:pPr>
      <w:r w:rsidRPr="00B61545">
        <w:rPr>
          <w:b/>
          <w:bCs/>
          <w:sz w:val="32"/>
          <w:szCs w:val="32"/>
          <w:lang w:val="en-IN"/>
        </w:rPr>
        <w:t>6.  Sustainability and Citizenship</w:t>
      </w:r>
      <w:r w:rsidRPr="00B61545">
        <w:rPr>
          <w:sz w:val="30"/>
          <w:szCs w:val="30"/>
          <w:lang w:val="en-IN"/>
        </w:rPr>
        <w:br/>
        <w:t xml:space="preserve">The letter reaffirmed P&amp;G’s commitment to </w:t>
      </w:r>
      <w:r w:rsidRPr="00B61545">
        <w:rPr>
          <w:b/>
          <w:bCs/>
          <w:sz w:val="30"/>
          <w:szCs w:val="30"/>
          <w:lang w:val="en-IN"/>
        </w:rPr>
        <w:t>environmental sustainability</w:t>
      </w:r>
      <w:r w:rsidRPr="00B61545">
        <w:rPr>
          <w:sz w:val="30"/>
          <w:szCs w:val="30"/>
          <w:lang w:val="en-IN"/>
        </w:rPr>
        <w:t xml:space="preserve">, including goals around climate, water, and waste reduction. It also highlighted progress in </w:t>
      </w:r>
      <w:r w:rsidRPr="00B61545">
        <w:rPr>
          <w:b/>
          <w:bCs/>
          <w:sz w:val="30"/>
          <w:szCs w:val="30"/>
          <w:lang w:val="en-IN"/>
        </w:rPr>
        <w:t>diversity, equity, and inclusion</w:t>
      </w:r>
      <w:r w:rsidRPr="00B61545">
        <w:rPr>
          <w:sz w:val="30"/>
          <w:szCs w:val="30"/>
          <w:lang w:val="en-IN"/>
        </w:rPr>
        <w:t>, and community engagement</w:t>
      </w:r>
    </w:p>
    <w:p w14:paraId="2B75FE03" w14:textId="5F217EF9" w:rsidR="00FA5397" w:rsidRPr="00FA5397" w:rsidRDefault="00FA5397" w:rsidP="00FA5397">
      <w:pPr>
        <w:rPr>
          <w:lang w:val="en-IN"/>
        </w:rPr>
      </w:pPr>
    </w:p>
    <w:p w14:paraId="5F74AD85" w14:textId="77777777" w:rsidR="00FA5397" w:rsidRPr="0080493E" w:rsidRDefault="00FA5397" w:rsidP="00FA5397">
      <w:pPr>
        <w:rPr>
          <w:lang w:val="en-IN"/>
        </w:rPr>
      </w:pPr>
    </w:p>
    <w:p w14:paraId="67460759" w14:textId="77777777" w:rsidR="00FA5397" w:rsidRDefault="00FA5397" w:rsidP="00FA5397"/>
    <w:p w14:paraId="5D6C6426" w14:textId="77777777" w:rsidR="00FA5397" w:rsidRDefault="00FA5397" w:rsidP="00FA5397"/>
    <w:p w14:paraId="2F9A75C9" w14:textId="77777777" w:rsidR="00FA5397" w:rsidRDefault="00FA5397" w:rsidP="00FA5397"/>
    <w:p w14:paraId="0A97A8C2" w14:textId="77777777" w:rsidR="00FA5397" w:rsidRDefault="00FA5397" w:rsidP="00FA5397"/>
    <w:p w14:paraId="4CC25ACB" w14:textId="77777777" w:rsidR="00FA5397" w:rsidRDefault="00FA5397" w:rsidP="00FA5397"/>
    <w:p w14:paraId="505FE1EB" w14:textId="77777777" w:rsidR="00FA5397" w:rsidRDefault="00FA5397" w:rsidP="00FA5397"/>
    <w:p w14:paraId="61C07BED" w14:textId="77777777" w:rsidR="00FA5397" w:rsidRDefault="00FA5397" w:rsidP="00FA5397"/>
    <w:p w14:paraId="4A9F97ED" w14:textId="77777777" w:rsidR="00FA5397" w:rsidRDefault="00FA5397" w:rsidP="00FA5397"/>
    <w:p w14:paraId="3DC35091" w14:textId="77777777" w:rsidR="00FA5397" w:rsidRPr="00FA5397" w:rsidRDefault="00FA5397" w:rsidP="00FA5397"/>
    <w:p w14:paraId="38F8E507" w14:textId="107CE939" w:rsidR="00A20DCE" w:rsidRPr="00B61545" w:rsidRDefault="00B61545" w:rsidP="00B61545">
      <w:pPr>
        <w:pStyle w:val="BodyText"/>
        <w:tabs>
          <w:tab w:val="left" w:pos="9013"/>
        </w:tabs>
        <w:spacing w:before="147"/>
        <w:rPr>
          <w:b/>
          <w:bCs/>
          <w:sz w:val="30"/>
          <w:szCs w:val="30"/>
        </w:rPr>
        <w:sectPr w:rsidR="00A20DCE" w:rsidRPr="00B61545" w:rsidSect="00A20DCE">
          <w:headerReference w:type="default" r:id="rId15"/>
          <w:footerReference w:type="default" r:id="rId16"/>
          <w:pgSz w:w="12240" w:h="15840"/>
          <w:pgMar w:top="1000" w:right="1340" w:bottom="840" w:left="1320" w:header="0" w:footer="644" w:gutter="0"/>
          <w:cols w:space="720"/>
        </w:sectPr>
      </w:pPr>
      <w:r>
        <w:rPr>
          <w:b/>
          <w:bCs/>
          <w:sz w:val="30"/>
          <w:szCs w:val="30"/>
        </w:rPr>
        <w:t xml:space="preserve">                                                        </w:t>
      </w:r>
      <w:r w:rsidR="00FA5397" w:rsidRPr="00B61545">
        <w:rPr>
          <w:b/>
          <w:bCs/>
          <w:sz w:val="30"/>
          <w:szCs w:val="30"/>
        </w:rPr>
        <w:t xml:space="preserve"> </w:t>
      </w:r>
      <w:r w:rsidR="00A20DCE" w:rsidRPr="00B61545">
        <w:rPr>
          <w:b/>
          <w:bCs/>
          <w:sz w:val="30"/>
          <w:szCs w:val="30"/>
        </w:rPr>
        <w:t>Page(s)</w:t>
      </w:r>
      <w:r w:rsidR="00A20DCE" w:rsidRPr="00B61545">
        <w:rPr>
          <w:b/>
          <w:bCs/>
          <w:spacing w:val="-1"/>
          <w:sz w:val="30"/>
          <w:szCs w:val="30"/>
        </w:rPr>
        <w:t xml:space="preserve"> </w:t>
      </w:r>
      <w:r w:rsidR="00A20DCE" w:rsidRPr="00B61545">
        <w:rPr>
          <w:b/>
          <w:bCs/>
          <w:sz w:val="30"/>
          <w:szCs w:val="30"/>
        </w:rPr>
        <w:t>on</w:t>
      </w:r>
      <w:r w:rsidR="00A20DCE" w:rsidRPr="00B61545">
        <w:rPr>
          <w:b/>
          <w:bCs/>
          <w:spacing w:val="-1"/>
          <w:sz w:val="30"/>
          <w:szCs w:val="30"/>
        </w:rPr>
        <w:t xml:space="preserve"> </w:t>
      </w:r>
      <w:r w:rsidR="00A20DCE" w:rsidRPr="00B61545">
        <w:rPr>
          <w:b/>
          <w:bCs/>
          <w:sz w:val="30"/>
          <w:szCs w:val="30"/>
        </w:rPr>
        <w:t>which</w:t>
      </w:r>
      <w:r w:rsidR="00A20DCE" w:rsidRPr="00B61545">
        <w:rPr>
          <w:b/>
          <w:bCs/>
          <w:spacing w:val="-1"/>
          <w:sz w:val="30"/>
          <w:szCs w:val="30"/>
        </w:rPr>
        <w:t xml:space="preserve"> </w:t>
      </w:r>
      <w:r w:rsidR="00A20DCE" w:rsidRPr="00B61545">
        <w:rPr>
          <w:b/>
          <w:bCs/>
          <w:sz w:val="30"/>
          <w:szCs w:val="30"/>
        </w:rPr>
        <w:t>letter</w:t>
      </w:r>
      <w:r w:rsidR="00A20DCE" w:rsidRPr="00B61545">
        <w:rPr>
          <w:b/>
          <w:bCs/>
          <w:spacing w:val="-1"/>
          <w:sz w:val="30"/>
          <w:szCs w:val="30"/>
        </w:rPr>
        <w:t xml:space="preserve"> </w:t>
      </w:r>
      <w:r w:rsidR="00A20DCE" w:rsidRPr="00B61545">
        <w:rPr>
          <w:b/>
          <w:bCs/>
          <w:sz w:val="30"/>
          <w:szCs w:val="30"/>
        </w:rPr>
        <w:t xml:space="preserve">appears:  </w:t>
      </w:r>
      <w:r w:rsidR="00A20DCE" w:rsidRPr="00B61545">
        <w:rPr>
          <w:b/>
          <w:bCs/>
          <w:w w:val="99"/>
          <w:sz w:val="30"/>
          <w:szCs w:val="30"/>
          <w:u w:val="single"/>
        </w:rPr>
        <w:t xml:space="preserve"> 3</w:t>
      </w:r>
    </w:p>
    <w:p w14:paraId="18F220F1" w14:textId="77777777" w:rsidR="00B61545" w:rsidRDefault="00B61545" w:rsidP="00A20DCE">
      <w:pPr>
        <w:pStyle w:val="Heading4"/>
        <w:spacing w:before="79"/>
        <w:rPr>
          <w:rFonts w:asciiTheme="minorHAnsi" w:hAnsiTheme="minorHAnsi" w:cstheme="minorHAnsi"/>
          <w:b/>
          <w:bCs/>
          <w:i w:val="0"/>
          <w:iCs w:val="0"/>
          <w:color w:val="auto"/>
        </w:rPr>
      </w:pPr>
    </w:p>
    <w:p w14:paraId="723A6ED5" w14:textId="77777777" w:rsidR="00B61545" w:rsidRDefault="00B61545" w:rsidP="00A20DCE">
      <w:pPr>
        <w:pStyle w:val="Heading4"/>
        <w:spacing w:before="79"/>
        <w:rPr>
          <w:rFonts w:asciiTheme="minorHAnsi" w:hAnsiTheme="minorHAnsi" w:cstheme="minorHAnsi"/>
          <w:b/>
          <w:bCs/>
          <w:i w:val="0"/>
          <w:iCs w:val="0"/>
          <w:color w:val="auto"/>
        </w:rPr>
      </w:pPr>
    </w:p>
    <w:p w14:paraId="0A672323" w14:textId="77777777" w:rsidR="00B61545" w:rsidRDefault="00B61545" w:rsidP="00A20DCE">
      <w:pPr>
        <w:pStyle w:val="Heading4"/>
        <w:spacing w:before="79"/>
        <w:rPr>
          <w:rFonts w:asciiTheme="minorHAnsi" w:hAnsiTheme="minorHAnsi" w:cstheme="minorHAnsi"/>
          <w:b/>
          <w:bCs/>
          <w:i w:val="0"/>
          <w:iCs w:val="0"/>
          <w:color w:val="auto"/>
        </w:rPr>
      </w:pPr>
    </w:p>
    <w:p w14:paraId="098CD500" w14:textId="77777777" w:rsidR="00B61545" w:rsidRDefault="00B61545" w:rsidP="00A20DCE">
      <w:pPr>
        <w:pStyle w:val="Heading4"/>
        <w:spacing w:before="79"/>
        <w:rPr>
          <w:rFonts w:asciiTheme="minorHAnsi" w:hAnsiTheme="minorHAnsi" w:cstheme="minorHAnsi"/>
          <w:b/>
          <w:bCs/>
          <w:i w:val="0"/>
          <w:iCs w:val="0"/>
          <w:color w:val="auto"/>
        </w:rPr>
      </w:pPr>
    </w:p>
    <w:p w14:paraId="3F771CB4" w14:textId="31BBB7F4" w:rsidR="00A20DCE" w:rsidRPr="00B61545" w:rsidRDefault="00A20DCE" w:rsidP="00A20DCE">
      <w:pPr>
        <w:pStyle w:val="Heading4"/>
        <w:spacing w:before="79"/>
        <w:rPr>
          <w:rFonts w:asciiTheme="minorHAnsi" w:hAnsiTheme="minorHAnsi" w:cstheme="minorHAnsi"/>
          <w:b/>
          <w:bCs/>
          <w:i w:val="0"/>
          <w:iCs w:val="0"/>
          <w:color w:val="auto"/>
          <w:sz w:val="32"/>
          <w:szCs w:val="32"/>
        </w:rPr>
      </w:pPr>
      <w:r w:rsidRPr="00B61545">
        <w:rPr>
          <w:rFonts w:asciiTheme="minorHAnsi" w:hAnsiTheme="minorHAnsi" w:cstheme="minorHAnsi"/>
          <w:b/>
          <w:bCs/>
          <w:i w:val="0"/>
          <w:iCs w:val="0"/>
          <w:color w:val="auto"/>
          <w:sz w:val="32"/>
          <w:szCs w:val="32"/>
        </w:rPr>
        <w:t>Locate</w:t>
      </w:r>
      <w:r w:rsidRPr="00B61545">
        <w:rPr>
          <w:rFonts w:asciiTheme="minorHAnsi" w:hAnsiTheme="minorHAnsi" w:cstheme="minorHAnsi"/>
          <w:b/>
          <w:bCs/>
          <w:i w:val="0"/>
          <w:iCs w:val="0"/>
          <w:color w:val="auto"/>
          <w:spacing w:val="-2"/>
          <w:sz w:val="32"/>
          <w:szCs w:val="32"/>
        </w:rPr>
        <w:t xml:space="preserve"> </w:t>
      </w:r>
      <w:r w:rsidRPr="00B61545">
        <w:rPr>
          <w:rFonts w:asciiTheme="minorHAnsi" w:hAnsiTheme="minorHAnsi" w:cstheme="minorHAnsi"/>
          <w:b/>
          <w:bCs/>
          <w:i w:val="0"/>
          <w:iCs w:val="0"/>
          <w:color w:val="auto"/>
          <w:sz w:val="32"/>
          <w:szCs w:val="32"/>
        </w:rPr>
        <w:t>the</w:t>
      </w:r>
      <w:r w:rsidRPr="00B61545">
        <w:rPr>
          <w:rFonts w:asciiTheme="minorHAnsi" w:hAnsiTheme="minorHAnsi" w:cstheme="minorHAnsi"/>
          <w:b/>
          <w:bCs/>
          <w:i w:val="0"/>
          <w:iCs w:val="0"/>
          <w:color w:val="auto"/>
          <w:spacing w:val="-1"/>
          <w:sz w:val="32"/>
          <w:szCs w:val="32"/>
        </w:rPr>
        <w:t xml:space="preserve"> </w:t>
      </w:r>
      <w:r w:rsidRPr="00B61545">
        <w:rPr>
          <w:rFonts w:asciiTheme="minorHAnsi" w:hAnsiTheme="minorHAnsi" w:cstheme="minorHAnsi"/>
          <w:b/>
          <w:bCs/>
          <w:i w:val="0"/>
          <w:iCs w:val="0"/>
          <w:color w:val="auto"/>
          <w:sz w:val="32"/>
          <w:szCs w:val="32"/>
        </w:rPr>
        <w:t>management</w:t>
      </w:r>
      <w:r w:rsidRPr="00B61545">
        <w:rPr>
          <w:rFonts w:asciiTheme="minorHAnsi" w:hAnsiTheme="minorHAnsi" w:cstheme="minorHAnsi"/>
          <w:b/>
          <w:bCs/>
          <w:i w:val="0"/>
          <w:iCs w:val="0"/>
          <w:color w:val="auto"/>
          <w:spacing w:val="-1"/>
          <w:sz w:val="32"/>
          <w:szCs w:val="32"/>
        </w:rPr>
        <w:t xml:space="preserve"> </w:t>
      </w:r>
      <w:r w:rsidRPr="00B61545">
        <w:rPr>
          <w:rFonts w:asciiTheme="minorHAnsi" w:hAnsiTheme="minorHAnsi" w:cstheme="minorHAnsi"/>
          <w:b/>
          <w:bCs/>
          <w:i w:val="0"/>
          <w:iCs w:val="0"/>
          <w:color w:val="auto"/>
          <w:sz w:val="32"/>
          <w:szCs w:val="32"/>
        </w:rPr>
        <w:t>report(s)</w:t>
      </w:r>
      <w:r w:rsidRPr="00B61545">
        <w:rPr>
          <w:rFonts w:asciiTheme="minorHAnsi" w:hAnsiTheme="minorHAnsi" w:cstheme="minorHAnsi"/>
          <w:b/>
          <w:bCs/>
          <w:i w:val="0"/>
          <w:iCs w:val="0"/>
          <w:color w:val="auto"/>
          <w:spacing w:val="-1"/>
          <w:sz w:val="32"/>
          <w:szCs w:val="32"/>
        </w:rPr>
        <w:t xml:space="preserve"> </w:t>
      </w:r>
      <w:r w:rsidRPr="00B61545">
        <w:rPr>
          <w:rFonts w:asciiTheme="minorHAnsi" w:hAnsiTheme="minorHAnsi" w:cstheme="minorHAnsi"/>
          <w:b/>
          <w:bCs/>
          <w:i w:val="0"/>
          <w:iCs w:val="0"/>
          <w:color w:val="auto"/>
          <w:sz w:val="32"/>
          <w:szCs w:val="32"/>
        </w:rPr>
        <w:t>and</w:t>
      </w:r>
      <w:r w:rsidRPr="00B61545">
        <w:rPr>
          <w:rFonts w:asciiTheme="minorHAnsi" w:hAnsiTheme="minorHAnsi" w:cstheme="minorHAnsi"/>
          <w:b/>
          <w:bCs/>
          <w:i w:val="0"/>
          <w:iCs w:val="0"/>
          <w:color w:val="auto"/>
          <w:spacing w:val="-1"/>
          <w:sz w:val="32"/>
          <w:szCs w:val="32"/>
        </w:rPr>
        <w:t xml:space="preserve"> </w:t>
      </w:r>
      <w:r w:rsidRPr="00B61545">
        <w:rPr>
          <w:rFonts w:asciiTheme="minorHAnsi" w:hAnsiTheme="minorHAnsi" w:cstheme="minorHAnsi"/>
          <w:b/>
          <w:bCs/>
          <w:i w:val="0"/>
          <w:iCs w:val="0"/>
          <w:color w:val="auto"/>
          <w:sz w:val="32"/>
          <w:szCs w:val="32"/>
        </w:rPr>
        <w:t>the</w:t>
      </w:r>
      <w:r w:rsidRPr="00B61545">
        <w:rPr>
          <w:rFonts w:asciiTheme="minorHAnsi" w:hAnsiTheme="minorHAnsi" w:cstheme="minorHAnsi"/>
          <w:b/>
          <w:bCs/>
          <w:i w:val="0"/>
          <w:iCs w:val="0"/>
          <w:color w:val="auto"/>
          <w:spacing w:val="-1"/>
          <w:sz w:val="32"/>
          <w:szCs w:val="32"/>
        </w:rPr>
        <w:t xml:space="preserve"> </w:t>
      </w:r>
      <w:r w:rsidRPr="00B61545">
        <w:rPr>
          <w:rFonts w:asciiTheme="minorHAnsi" w:hAnsiTheme="minorHAnsi" w:cstheme="minorHAnsi"/>
          <w:b/>
          <w:bCs/>
          <w:i w:val="0"/>
          <w:iCs w:val="0"/>
          <w:color w:val="auto"/>
          <w:sz w:val="32"/>
          <w:szCs w:val="32"/>
        </w:rPr>
        <w:t>independent</w:t>
      </w:r>
      <w:r w:rsidRPr="00B61545">
        <w:rPr>
          <w:rFonts w:asciiTheme="minorHAnsi" w:hAnsiTheme="minorHAnsi" w:cstheme="minorHAnsi"/>
          <w:b/>
          <w:bCs/>
          <w:i w:val="0"/>
          <w:iCs w:val="0"/>
          <w:color w:val="auto"/>
          <w:spacing w:val="-2"/>
          <w:sz w:val="32"/>
          <w:szCs w:val="32"/>
        </w:rPr>
        <w:t xml:space="preserve"> </w:t>
      </w:r>
      <w:r w:rsidRPr="00B61545">
        <w:rPr>
          <w:rFonts w:asciiTheme="minorHAnsi" w:hAnsiTheme="minorHAnsi" w:cstheme="minorHAnsi"/>
          <w:b/>
          <w:bCs/>
          <w:i w:val="0"/>
          <w:iCs w:val="0"/>
          <w:color w:val="auto"/>
          <w:sz w:val="32"/>
          <w:szCs w:val="32"/>
        </w:rPr>
        <w:t>auditor’s</w:t>
      </w:r>
      <w:r w:rsidRPr="00B61545">
        <w:rPr>
          <w:rFonts w:asciiTheme="minorHAnsi" w:hAnsiTheme="minorHAnsi" w:cstheme="minorHAnsi"/>
          <w:b/>
          <w:bCs/>
          <w:i w:val="0"/>
          <w:iCs w:val="0"/>
          <w:color w:val="auto"/>
          <w:spacing w:val="-1"/>
          <w:sz w:val="32"/>
          <w:szCs w:val="32"/>
        </w:rPr>
        <w:t xml:space="preserve"> </w:t>
      </w:r>
      <w:r w:rsidRPr="00B61545">
        <w:rPr>
          <w:rFonts w:asciiTheme="minorHAnsi" w:hAnsiTheme="minorHAnsi" w:cstheme="minorHAnsi"/>
          <w:b/>
          <w:bCs/>
          <w:i w:val="0"/>
          <w:iCs w:val="0"/>
          <w:color w:val="auto"/>
          <w:sz w:val="32"/>
          <w:szCs w:val="32"/>
        </w:rPr>
        <w:t>report(s).</w:t>
      </w:r>
    </w:p>
    <w:p w14:paraId="5794F317" w14:textId="77777777" w:rsidR="00A20DCE" w:rsidRDefault="00A20DCE" w:rsidP="00A20DCE">
      <w:pPr>
        <w:tabs>
          <w:tab w:val="left" w:pos="5428"/>
          <w:tab w:val="left" w:pos="6882"/>
        </w:tabs>
        <w:spacing w:before="26"/>
        <w:ind w:left="307"/>
        <w:rPr>
          <w:b/>
        </w:rPr>
      </w:pPr>
      <w:r w:rsidRPr="00B61545">
        <w:rPr>
          <w:b/>
          <w:i/>
          <w:sz w:val="32"/>
          <w:szCs w:val="32"/>
        </w:rPr>
        <w:tab/>
      </w:r>
      <w:r w:rsidRPr="00B61545">
        <w:rPr>
          <w:b/>
          <w:sz w:val="32"/>
          <w:szCs w:val="32"/>
        </w:rPr>
        <w:t>Page(s)</w:t>
      </w:r>
      <w:r w:rsidRPr="00B61545">
        <w:rPr>
          <w:b/>
          <w:sz w:val="32"/>
          <w:szCs w:val="32"/>
          <w:u w:val="single"/>
        </w:rPr>
        <w:t xml:space="preserve"> 32-35</w:t>
      </w:r>
      <w:r>
        <w:rPr>
          <w:b/>
          <w:u w:val="single"/>
        </w:rPr>
        <w:tab/>
      </w:r>
    </w:p>
    <w:p w14:paraId="083EA10F" w14:textId="77777777" w:rsidR="00A20DCE" w:rsidRDefault="00A20DCE" w:rsidP="00A20DCE">
      <w:pPr>
        <w:pStyle w:val="BodyText"/>
        <w:spacing w:before="4"/>
        <w:rPr>
          <w:b/>
          <w:sz w:val="29"/>
        </w:rPr>
      </w:pPr>
    </w:p>
    <w:p w14:paraId="65B57EE9" w14:textId="77777777" w:rsidR="00A20DCE" w:rsidRPr="00B61545" w:rsidRDefault="00A20DCE" w:rsidP="00A20DCE">
      <w:pPr>
        <w:pStyle w:val="ListParagraph"/>
        <w:widowControl w:val="0"/>
        <w:numPr>
          <w:ilvl w:val="1"/>
          <w:numId w:val="29"/>
        </w:numPr>
        <w:tabs>
          <w:tab w:val="left" w:pos="1440"/>
          <w:tab w:val="left" w:pos="1443"/>
        </w:tabs>
        <w:autoSpaceDE w:val="0"/>
        <w:autoSpaceDN w:val="0"/>
        <w:spacing w:before="90"/>
        <w:ind w:hanging="417"/>
        <w:contextualSpacing w:val="0"/>
        <w:rPr>
          <w:sz w:val="30"/>
          <w:szCs w:val="30"/>
        </w:rPr>
      </w:pPr>
      <w:r w:rsidRPr="00B61545">
        <w:rPr>
          <w:sz w:val="30"/>
          <w:szCs w:val="30"/>
        </w:rPr>
        <w:t>Who</w:t>
      </w:r>
      <w:r w:rsidRPr="00B61545">
        <w:rPr>
          <w:spacing w:val="-2"/>
          <w:sz w:val="30"/>
          <w:szCs w:val="30"/>
        </w:rPr>
        <w:t xml:space="preserve"> </w:t>
      </w:r>
      <w:r w:rsidRPr="00B61545">
        <w:rPr>
          <w:sz w:val="30"/>
          <w:szCs w:val="30"/>
        </w:rPr>
        <w:t>is</w:t>
      </w:r>
      <w:r w:rsidRPr="00B61545">
        <w:rPr>
          <w:spacing w:val="-1"/>
          <w:sz w:val="30"/>
          <w:szCs w:val="30"/>
        </w:rPr>
        <w:t xml:space="preserve"> </w:t>
      </w:r>
      <w:r w:rsidRPr="00B61545">
        <w:rPr>
          <w:sz w:val="30"/>
          <w:szCs w:val="30"/>
        </w:rPr>
        <w:t>responsible</w:t>
      </w:r>
      <w:r w:rsidRPr="00B61545">
        <w:rPr>
          <w:spacing w:val="-1"/>
          <w:sz w:val="30"/>
          <w:szCs w:val="30"/>
        </w:rPr>
        <w:t xml:space="preserve"> </w:t>
      </w:r>
      <w:r w:rsidRPr="00B61545">
        <w:rPr>
          <w:sz w:val="30"/>
          <w:szCs w:val="30"/>
        </w:rPr>
        <w:t>for</w:t>
      </w:r>
      <w:r w:rsidRPr="00B61545">
        <w:rPr>
          <w:spacing w:val="-1"/>
          <w:sz w:val="30"/>
          <w:szCs w:val="30"/>
        </w:rPr>
        <w:t xml:space="preserve"> </w:t>
      </w:r>
      <w:r w:rsidRPr="00B61545">
        <w:rPr>
          <w:sz w:val="30"/>
          <w:szCs w:val="30"/>
        </w:rPr>
        <w:t>the</w:t>
      </w:r>
      <w:r w:rsidRPr="00B61545">
        <w:rPr>
          <w:spacing w:val="-3"/>
          <w:sz w:val="30"/>
          <w:szCs w:val="30"/>
        </w:rPr>
        <w:t xml:space="preserve"> </w:t>
      </w:r>
      <w:r w:rsidRPr="00B61545">
        <w:rPr>
          <w:sz w:val="30"/>
          <w:szCs w:val="30"/>
        </w:rPr>
        <w:t>preparation</w:t>
      </w:r>
      <w:r w:rsidRPr="00B61545">
        <w:rPr>
          <w:spacing w:val="-2"/>
          <w:sz w:val="30"/>
          <w:szCs w:val="30"/>
        </w:rPr>
        <w:t xml:space="preserve"> </w:t>
      </w:r>
      <w:r w:rsidRPr="00B61545">
        <w:rPr>
          <w:sz w:val="30"/>
          <w:szCs w:val="30"/>
        </w:rPr>
        <w:t>and</w:t>
      </w:r>
      <w:r w:rsidRPr="00B61545">
        <w:rPr>
          <w:spacing w:val="-1"/>
          <w:sz w:val="30"/>
          <w:szCs w:val="30"/>
        </w:rPr>
        <w:t xml:space="preserve"> </w:t>
      </w:r>
      <w:r w:rsidRPr="00B61545">
        <w:rPr>
          <w:sz w:val="30"/>
          <w:szCs w:val="30"/>
        </w:rPr>
        <w:t>integrity</w:t>
      </w:r>
      <w:r w:rsidRPr="00B61545">
        <w:rPr>
          <w:spacing w:val="-1"/>
          <w:sz w:val="30"/>
          <w:szCs w:val="30"/>
        </w:rPr>
        <w:t xml:space="preserve"> </w:t>
      </w:r>
      <w:r w:rsidRPr="00B61545">
        <w:rPr>
          <w:sz w:val="30"/>
          <w:szCs w:val="30"/>
        </w:rPr>
        <w:t>of</w:t>
      </w:r>
      <w:r w:rsidRPr="00B61545">
        <w:rPr>
          <w:spacing w:val="-1"/>
          <w:sz w:val="30"/>
          <w:szCs w:val="30"/>
        </w:rPr>
        <w:t xml:space="preserve"> </w:t>
      </w:r>
      <w:r w:rsidRPr="00B61545">
        <w:rPr>
          <w:sz w:val="30"/>
          <w:szCs w:val="30"/>
        </w:rPr>
        <w:t>the</w:t>
      </w:r>
      <w:r w:rsidRPr="00B61545">
        <w:rPr>
          <w:spacing w:val="-1"/>
          <w:sz w:val="30"/>
          <w:szCs w:val="30"/>
        </w:rPr>
        <w:t xml:space="preserve"> </w:t>
      </w:r>
      <w:r w:rsidRPr="00B61545">
        <w:rPr>
          <w:sz w:val="30"/>
          <w:szCs w:val="30"/>
        </w:rPr>
        <w:t>financial</w:t>
      </w:r>
      <w:r w:rsidRPr="00B61545">
        <w:rPr>
          <w:spacing w:val="-2"/>
          <w:sz w:val="30"/>
          <w:szCs w:val="30"/>
        </w:rPr>
        <w:t xml:space="preserve"> </w:t>
      </w:r>
      <w:r w:rsidRPr="00B61545">
        <w:rPr>
          <w:sz w:val="30"/>
          <w:szCs w:val="30"/>
        </w:rPr>
        <w:t>statements?</w:t>
      </w:r>
    </w:p>
    <w:p w14:paraId="7ED28EE7" w14:textId="77777777" w:rsidR="00A20DCE" w:rsidRPr="00B61545" w:rsidRDefault="00A20DCE" w:rsidP="00A20DCE">
      <w:pPr>
        <w:pStyle w:val="ListParagraph"/>
        <w:tabs>
          <w:tab w:val="left" w:pos="720"/>
          <w:tab w:val="left" w:pos="1442"/>
          <w:tab w:val="left" w:pos="1443"/>
        </w:tabs>
        <w:spacing w:before="90"/>
        <w:ind w:left="1442"/>
        <w:rPr>
          <w:sz w:val="30"/>
          <w:szCs w:val="30"/>
        </w:rPr>
      </w:pPr>
      <w:r w:rsidRPr="00B61545">
        <w:rPr>
          <w:b/>
          <w:bCs/>
          <w:sz w:val="30"/>
          <w:szCs w:val="30"/>
          <w:lang w:val="en-IN"/>
        </w:rPr>
        <w:t>Management is responsible</w:t>
      </w:r>
      <w:r w:rsidRPr="00B61545">
        <w:rPr>
          <w:sz w:val="30"/>
          <w:szCs w:val="30"/>
          <w:lang w:val="en-IN"/>
        </w:rPr>
        <w:t xml:space="preserve"> for preparing the financial statements and ensuring their integrity. This includes selecting appropriate accounting policies and maintaining accurate records.</w:t>
      </w:r>
    </w:p>
    <w:p w14:paraId="6EC12116" w14:textId="77777777" w:rsidR="00A20DCE" w:rsidRPr="00B61545" w:rsidRDefault="00A20DCE" w:rsidP="00A20DCE">
      <w:pPr>
        <w:pStyle w:val="BodyText"/>
        <w:spacing w:before="9"/>
        <w:rPr>
          <w:sz w:val="30"/>
          <w:szCs w:val="30"/>
        </w:rPr>
      </w:pPr>
    </w:p>
    <w:p w14:paraId="021F3BDD" w14:textId="77777777" w:rsidR="00A20DCE" w:rsidRPr="00B61545" w:rsidRDefault="00A20DCE" w:rsidP="00A20DCE">
      <w:pPr>
        <w:pStyle w:val="ListParagraph"/>
        <w:widowControl w:val="0"/>
        <w:numPr>
          <w:ilvl w:val="1"/>
          <w:numId w:val="29"/>
        </w:numPr>
        <w:tabs>
          <w:tab w:val="left" w:pos="1388"/>
        </w:tabs>
        <w:autoSpaceDE w:val="0"/>
        <w:autoSpaceDN w:val="0"/>
        <w:ind w:left="1387" w:hanging="361"/>
        <w:contextualSpacing w:val="0"/>
        <w:rPr>
          <w:sz w:val="30"/>
          <w:szCs w:val="30"/>
        </w:rPr>
      </w:pPr>
      <w:r w:rsidRPr="00B61545">
        <w:rPr>
          <w:sz w:val="30"/>
          <w:szCs w:val="30"/>
        </w:rPr>
        <w:t>Does</w:t>
      </w:r>
      <w:r w:rsidRPr="00B61545">
        <w:rPr>
          <w:spacing w:val="-2"/>
          <w:sz w:val="30"/>
          <w:szCs w:val="30"/>
        </w:rPr>
        <w:t xml:space="preserve"> </w:t>
      </w:r>
      <w:r w:rsidRPr="00B61545">
        <w:rPr>
          <w:sz w:val="30"/>
          <w:szCs w:val="30"/>
        </w:rPr>
        <w:t>the</w:t>
      </w:r>
      <w:r w:rsidRPr="00B61545">
        <w:rPr>
          <w:spacing w:val="-1"/>
          <w:sz w:val="30"/>
          <w:szCs w:val="30"/>
        </w:rPr>
        <w:t xml:space="preserve"> </w:t>
      </w:r>
      <w:r w:rsidRPr="00B61545">
        <w:rPr>
          <w:sz w:val="30"/>
          <w:szCs w:val="30"/>
        </w:rPr>
        <w:t>company</w:t>
      </w:r>
      <w:r w:rsidRPr="00B61545">
        <w:rPr>
          <w:spacing w:val="1"/>
          <w:sz w:val="30"/>
          <w:szCs w:val="30"/>
        </w:rPr>
        <w:t xml:space="preserve"> </w:t>
      </w:r>
      <w:r w:rsidRPr="00B61545">
        <w:rPr>
          <w:sz w:val="30"/>
          <w:szCs w:val="30"/>
        </w:rPr>
        <w:t>maintain</w:t>
      </w:r>
      <w:r w:rsidRPr="00B61545">
        <w:rPr>
          <w:spacing w:val="-1"/>
          <w:sz w:val="30"/>
          <w:szCs w:val="30"/>
        </w:rPr>
        <w:t xml:space="preserve"> </w:t>
      </w:r>
      <w:r w:rsidRPr="00B61545">
        <w:rPr>
          <w:sz w:val="30"/>
          <w:szCs w:val="30"/>
        </w:rPr>
        <w:t>a</w:t>
      </w:r>
      <w:r w:rsidRPr="00B61545">
        <w:rPr>
          <w:spacing w:val="-1"/>
          <w:sz w:val="30"/>
          <w:szCs w:val="30"/>
        </w:rPr>
        <w:t xml:space="preserve"> </w:t>
      </w:r>
      <w:r w:rsidRPr="00B61545">
        <w:rPr>
          <w:sz w:val="30"/>
          <w:szCs w:val="30"/>
        </w:rPr>
        <w:t>system</w:t>
      </w:r>
      <w:r w:rsidRPr="00B61545">
        <w:rPr>
          <w:spacing w:val="-3"/>
          <w:sz w:val="30"/>
          <w:szCs w:val="30"/>
        </w:rPr>
        <w:t xml:space="preserve"> </w:t>
      </w:r>
      <w:r w:rsidRPr="00B61545">
        <w:rPr>
          <w:sz w:val="30"/>
          <w:szCs w:val="30"/>
        </w:rPr>
        <w:t>of</w:t>
      </w:r>
      <w:r w:rsidRPr="00B61545">
        <w:rPr>
          <w:spacing w:val="-1"/>
          <w:sz w:val="30"/>
          <w:szCs w:val="30"/>
        </w:rPr>
        <w:t xml:space="preserve"> </w:t>
      </w:r>
      <w:r w:rsidRPr="00B61545">
        <w:rPr>
          <w:sz w:val="30"/>
          <w:szCs w:val="30"/>
        </w:rPr>
        <w:t>internal</w:t>
      </w:r>
      <w:r w:rsidRPr="00B61545">
        <w:rPr>
          <w:spacing w:val="-1"/>
          <w:sz w:val="30"/>
          <w:szCs w:val="30"/>
        </w:rPr>
        <w:t xml:space="preserve"> </w:t>
      </w:r>
      <w:r w:rsidRPr="00B61545">
        <w:rPr>
          <w:sz w:val="30"/>
          <w:szCs w:val="30"/>
        </w:rPr>
        <w:t>controls?</w:t>
      </w:r>
      <w:r w:rsidRPr="00B61545">
        <w:rPr>
          <w:spacing w:val="53"/>
          <w:sz w:val="30"/>
          <w:szCs w:val="30"/>
        </w:rPr>
        <w:t xml:space="preserve"> </w:t>
      </w:r>
      <w:r w:rsidRPr="00B61545">
        <w:rPr>
          <w:sz w:val="30"/>
          <w:szCs w:val="30"/>
        </w:rPr>
        <w:t>Why?</w:t>
      </w:r>
    </w:p>
    <w:p w14:paraId="03482BEF" w14:textId="77777777" w:rsidR="00A20DCE" w:rsidRPr="00B61545" w:rsidRDefault="00A20DCE" w:rsidP="00A20DCE">
      <w:pPr>
        <w:pStyle w:val="ListParagraph"/>
        <w:tabs>
          <w:tab w:val="left" w:pos="1388"/>
        </w:tabs>
        <w:rPr>
          <w:sz w:val="30"/>
          <w:szCs w:val="30"/>
          <w:lang w:val="en-IN"/>
        </w:rPr>
      </w:pPr>
      <w:r w:rsidRPr="00B61545">
        <w:rPr>
          <w:sz w:val="30"/>
          <w:szCs w:val="30"/>
          <w:lang w:val="en-IN"/>
        </w:rPr>
        <w:t xml:space="preserve">Yes. P&amp;G maintains a </w:t>
      </w:r>
      <w:r w:rsidRPr="00B61545">
        <w:rPr>
          <w:b/>
          <w:bCs/>
          <w:sz w:val="30"/>
          <w:szCs w:val="30"/>
          <w:lang w:val="en-IN"/>
        </w:rPr>
        <w:t>system of internal controls</w:t>
      </w:r>
      <w:r w:rsidRPr="00B61545">
        <w:rPr>
          <w:sz w:val="30"/>
          <w:szCs w:val="30"/>
          <w:lang w:val="en-IN"/>
        </w:rPr>
        <w:t xml:space="preserve"> to ensure reliable financial reporting, compliance with laws, and protection of assets. These controls are reviewed and tested regularly.</w:t>
      </w:r>
    </w:p>
    <w:p w14:paraId="02CA2E78" w14:textId="77777777" w:rsidR="00A20DCE" w:rsidRPr="00B61545" w:rsidRDefault="00A20DCE" w:rsidP="00A20DCE">
      <w:pPr>
        <w:pStyle w:val="ListParagraph"/>
        <w:tabs>
          <w:tab w:val="left" w:pos="1388"/>
        </w:tabs>
        <w:rPr>
          <w:sz w:val="30"/>
          <w:szCs w:val="30"/>
        </w:rPr>
      </w:pPr>
    </w:p>
    <w:p w14:paraId="21657660" w14:textId="77777777" w:rsidR="00A20DCE" w:rsidRPr="00B61545" w:rsidRDefault="00A20DCE" w:rsidP="00A20DCE">
      <w:pPr>
        <w:pStyle w:val="ListParagraph"/>
        <w:widowControl w:val="0"/>
        <w:numPr>
          <w:ilvl w:val="1"/>
          <w:numId w:val="29"/>
        </w:numPr>
        <w:tabs>
          <w:tab w:val="left" w:pos="1440"/>
          <w:tab w:val="left" w:pos="1443"/>
          <w:tab w:val="left" w:pos="6103"/>
        </w:tabs>
        <w:autoSpaceDE w:val="0"/>
        <w:autoSpaceDN w:val="0"/>
        <w:contextualSpacing w:val="0"/>
        <w:rPr>
          <w:sz w:val="30"/>
          <w:szCs w:val="30"/>
        </w:rPr>
      </w:pPr>
      <w:r w:rsidRPr="00B61545">
        <w:rPr>
          <w:sz w:val="30"/>
          <w:szCs w:val="30"/>
        </w:rPr>
        <w:t>Does</w:t>
      </w:r>
      <w:r w:rsidRPr="00B61545">
        <w:rPr>
          <w:spacing w:val="-1"/>
          <w:sz w:val="30"/>
          <w:szCs w:val="30"/>
        </w:rPr>
        <w:t xml:space="preserve"> </w:t>
      </w:r>
      <w:r w:rsidRPr="00B61545">
        <w:rPr>
          <w:sz w:val="30"/>
          <w:szCs w:val="30"/>
        </w:rPr>
        <w:t>the</w:t>
      </w:r>
      <w:r w:rsidRPr="00B61545">
        <w:rPr>
          <w:spacing w:val="-1"/>
          <w:sz w:val="30"/>
          <w:szCs w:val="30"/>
        </w:rPr>
        <w:t xml:space="preserve"> </w:t>
      </w:r>
      <w:r w:rsidRPr="00B61545">
        <w:rPr>
          <w:sz w:val="30"/>
          <w:szCs w:val="30"/>
        </w:rPr>
        <w:t>company</w:t>
      </w:r>
      <w:r w:rsidRPr="00B61545">
        <w:rPr>
          <w:spacing w:val="-1"/>
          <w:sz w:val="30"/>
          <w:szCs w:val="30"/>
        </w:rPr>
        <w:t xml:space="preserve"> </w:t>
      </w:r>
      <w:r w:rsidRPr="00B61545">
        <w:rPr>
          <w:sz w:val="30"/>
          <w:szCs w:val="30"/>
        </w:rPr>
        <w:t>have</w:t>
      </w:r>
      <w:r w:rsidRPr="00B61545">
        <w:rPr>
          <w:spacing w:val="-1"/>
          <w:sz w:val="30"/>
          <w:szCs w:val="30"/>
        </w:rPr>
        <w:t xml:space="preserve"> </w:t>
      </w:r>
      <w:r w:rsidRPr="00B61545">
        <w:rPr>
          <w:sz w:val="30"/>
          <w:szCs w:val="30"/>
        </w:rPr>
        <w:t>an</w:t>
      </w:r>
      <w:r w:rsidRPr="00B61545">
        <w:rPr>
          <w:spacing w:val="-1"/>
          <w:sz w:val="30"/>
          <w:szCs w:val="30"/>
        </w:rPr>
        <w:t xml:space="preserve"> </w:t>
      </w:r>
      <w:r w:rsidRPr="00B61545">
        <w:rPr>
          <w:sz w:val="30"/>
          <w:szCs w:val="30"/>
        </w:rPr>
        <w:t>audit</w:t>
      </w:r>
      <w:r w:rsidRPr="00B61545">
        <w:rPr>
          <w:spacing w:val="-1"/>
          <w:sz w:val="30"/>
          <w:szCs w:val="30"/>
        </w:rPr>
        <w:t xml:space="preserve"> </w:t>
      </w:r>
      <w:r w:rsidRPr="00B61545">
        <w:rPr>
          <w:sz w:val="30"/>
          <w:szCs w:val="30"/>
        </w:rPr>
        <w:t>committee?</w:t>
      </w:r>
      <w:r w:rsidRPr="00B61545">
        <w:rPr>
          <w:sz w:val="30"/>
          <w:szCs w:val="30"/>
          <w:u w:val="single"/>
        </w:rPr>
        <w:tab/>
      </w:r>
      <w:r w:rsidRPr="00B61545">
        <w:rPr>
          <w:sz w:val="30"/>
          <w:szCs w:val="30"/>
        </w:rPr>
        <w:t>What</w:t>
      </w:r>
      <w:r w:rsidRPr="00B61545">
        <w:rPr>
          <w:spacing w:val="-1"/>
          <w:sz w:val="30"/>
          <w:szCs w:val="30"/>
        </w:rPr>
        <w:t xml:space="preserve"> </w:t>
      </w:r>
      <w:r w:rsidRPr="00B61545">
        <w:rPr>
          <w:sz w:val="30"/>
          <w:szCs w:val="30"/>
        </w:rPr>
        <w:t>is its</w:t>
      </w:r>
      <w:r w:rsidRPr="00B61545">
        <w:rPr>
          <w:spacing w:val="-1"/>
          <w:sz w:val="30"/>
          <w:szCs w:val="30"/>
        </w:rPr>
        <w:t xml:space="preserve"> </w:t>
      </w:r>
      <w:r w:rsidRPr="00B61545">
        <w:rPr>
          <w:sz w:val="30"/>
          <w:szCs w:val="30"/>
        </w:rPr>
        <w:t>purpose?</w:t>
      </w:r>
    </w:p>
    <w:p w14:paraId="4C7B0959" w14:textId="77777777" w:rsidR="00A20DCE" w:rsidRPr="00B61545" w:rsidRDefault="00A20DCE" w:rsidP="00A20DCE">
      <w:pPr>
        <w:pStyle w:val="ListParagraph"/>
        <w:tabs>
          <w:tab w:val="left" w:pos="1442"/>
          <w:tab w:val="left" w:pos="1443"/>
          <w:tab w:val="left" w:pos="6103"/>
        </w:tabs>
        <w:ind w:left="1442"/>
        <w:rPr>
          <w:sz w:val="30"/>
          <w:szCs w:val="30"/>
          <w:lang w:val="en-IN"/>
        </w:rPr>
      </w:pPr>
      <w:r w:rsidRPr="00B61545">
        <w:rPr>
          <w:sz w:val="30"/>
          <w:szCs w:val="30"/>
          <w:lang w:val="en-IN"/>
        </w:rPr>
        <w:t xml:space="preserve">Yes. The </w:t>
      </w:r>
      <w:r w:rsidRPr="00B61545">
        <w:rPr>
          <w:b/>
          <w:bCs/>
          <w:sz w:val="30"/>
          <w:szCs w:val="30"/>
          <w:lang w:val="en-IN"/>
        </w:rPr>
        <w:t>Audit Committee</w:t>
      </w:r>
      <w:r w:rsidRPr="00B61545">
        <w:rPr>
          <w:sz w:val="30"/>
          <w:szCs w:val="30"/>
          <w:lang w:val="en-IN"/>
        </w:rPr>
        <w:t>, composed of independent directors, oversees:</w:t>
      </w:r>
    </w:p>
    <w:p w14:paraId="27226F24" w14:textId="77777777" w:rsidR="00A20DCE" w:rsidRPr="00B61545" w:rsidRDefault="00A20DCE" w:rsidP="00A20DCE">
      <w:pPr>
        <w:pStyle w:val="ListParagraph"/>
        <w:widowControl w:val="0"/>
        <w:numPr>
          <w:ilvl w:val="0"/>
          <w:numId w:val="31"/>
        </w:numPr>
        <w:tabs>
          <w:tab w:val="left" w:pos="1442"/>
          <w:tab w:val="left" w:pos="1443"/>
          <w:tab w:val="left" w:pos="6103"/>
        </w:tabs>
        <w:autoSpaceDE w:val="0"/>
        <w:autoSpaceDN w:val="0"/>
        <w:contextualSpacing w:val="0"/>
        <w:rPr>
          <w:sz w:val="30"/>
          <w:szCs w:val="30"/>
        </w:rPr>
      </w:pPr>
      <w:r w:rsidRPr="00B61545">
        <w:rPr>
          <w:sz w:val="30"/>
          <w:szCs w:val="30"/>
          <w:lang w:val="en-IN"/>
        </w:rPr>
        <w:t>The integrity of financial statements</w:t>
      </w:r>
    </w:p>
    <w:p w14:paraId="6F0E851A" w14:textId="77777777" w:rsidR="00A20DCE" w:rsidRPr="00B61545" w:rsidRDefault="00A20DCE" w:rsidP="00A20DCE">
      <w:pPr>
        <w:pStyle w:val="ListParagraph"/>
        <w:widowControl w:val="0"/>
        <w:numPr>
          <w:ilvl w:val="0"/>
          <w:numId w:val="31"/>
        </w:numPr>
        <w:tabs>
          <w:tab w:val="left" w:pos="1442"/>
          <w:tab w:val="left" w:pos="1443"/>
          <w:tab w:val="left" w:pos="6103"/>
        </w:tabs>
        <w:autoSpaceDE w:val="0"/>
        <w:autoSpaceDN w:val="0"/>
        <w:contextualSpacing w:val="0"/>
        <w:rPr>
          <w:sz w:val="30"/>
          <w:szCs w:val="30"/>
        </w:rPr>
      </w:pPr>
      <w:r w:rsidRPr="00B61545">
        <w:rPr>
          <w:sz w:val="30"/>
          <w:szCs w:val="30"/>
          <w:lang w:val="en-IN"/>
        </w:rPr>
        <w:t>The effectiveness of internal controls</w:t>
      </w:r>
    </w:p>
    <w:p w14:paraId="1B152C29" w14:textId="77777777" w:rsidR="00A20DCE" w:rsidRPr="00B61545" w:rsidRDefault="00A20DCE" w:rsidP="00A20DCE">
      <w:pPr>
        <w:pStyle w:val="ListParagraph"/>
        <w:widowControl w:val="0"/>
        <w:numPr>
          <w:ilvl w:val="0"/>
          <w:numId w:val="31"/>
        </w:numPr>
        <w:tabs>
          <w:tab w:val="left" w:pos="1442"/>
          <w:tab w:val="left" w:pos="1443"/>
          <w:tab w:val="left" w:pos="6103"/>
        </w:tabs>
        <w:autoSpaceDE w:val="0"/>
        <w:autoSpaceDN w:val="0"/>
        <w:contextualSpacing w:val="0"/>
        <w:rPr>
          <w:sz w:val="30"/>
          <w:szCs w:val="30"/>
        </w:rPr>
      </w:pPr>
      <w:r w:rsidRPr="00B61545">
        <w:rPr>
          <w:sz w:val="30"/>
          <w:szCs w:val="30"/>
          <w:lang w:val="en-IN"/>
        </w:rPr>
        <w:t>The performance and independence of the external auditor</w:t>
      </w:r>
    </w:p>
    <w:p w14:paraId="164BE229" w14:textId="77777777" w:rsidR="00A20DCE" w:rsidRPr="00B61545" w:rsidRDefault="00A20DCE" w:rsidP="00A20DCE">
      <w:pPr>
        <w:pStyle w:val="BodyText"/>
        <w:spacing w:before="1"/>
        <w:rPr>
          <w:sz w:val="30"/>
          <w:szCs w:val="30"/>
        </w:rPr>
      </w:pPr>
    </w:p>
    <w:p w14:paraId="782FFA62" w14:textId="77777777" w:rsidR="00A20DCE" w:rsidRPr="00B61545" w:rsidRDefault="00A20DCE" w:rsidP="00A20DCE">
      <w:pPr>
        <w:pStyle w:val="ListParagraph"/>
        <w:widowControl w:val="0"/>
        <w:numPr>
          <w:ilvl w:val="1"/>
          <w:numId w:val="29"/>
        </w:numPr>
        <w:tabs>
          <w:tab w:val="left" w:pos="1388"/>
        </w:tabs>
        <w:autoSpaceDE w:val="0"/>
        <w:autoSpaceDN w:val="0"/>
        <w:ind w:left="1387" w:hanging="361"/>
        <w:contextualSpacing w:val="0"/>
        <w:rPr>
          <w:sz w:val="30"/>
          <w:szCs w:val="30"/>
        </w:rPr>
      </w:pPr>
      <w:r w:rsidRPr="00B61545">
        <w:rPr>
          <w:sz w:val="30"/>
          <w:szCs w:val="30"/>
        </w:rPr>
        <w:t>What</w:t>
      </w:r>
      <w:r w:rsidRPr="00B61545">
        <w:rPr>
          <w:spacing w:val="-2"/>
          <w:sz w:val="30"/>
          <w:szCs w:val="30"/>
        </w:rPr>
        <w:t xml:space="preserve"> </w:t>
      </w:r>
      <w:r w:rsidRPr="00B61545">
        <w:rPr>
          <w:sz w:val="30"/>
          <w:szCs w:val="30"/>
        </w:rPr>
        <w:t>is</w:t>
      </w:r>
      <w:r w:rsidRPr="00B61545">
        <w:rPr>
          <w:spacing w:val="-2"/>
          <w:sz w:val="30"/>
          <w:szCs w:val="30"/>
        </w:rPr>
        <w:t xml:space="preserve"> </w:t>
      </w:r>
      <w:r w:rsidRPr="00B61545">
        <w:rPr>
          <w:sz w:val="30"/>
          <w:szCs w:val="30"/>
        </w:rPr>
        <w:t>the</w:t>
      </w:r>
      <w:r w:rsidRPr="00B61545">
        <w:rPr>
          <w:spacing w:val="-2"/>
          <w:sz w:val="30"/>
          <w:szCs w:val="30"/>
        </w:rPr>
        <w:t xml:space="preserve"> </w:t>
      </w:r>
      <w:r w:rsidRPr="00B61545">
        <w:rPr>
          <w:sz w:val="30"/>
          <w:szCs w:val="30"/>
        </w:rPr>
        <w:t>name</w:t>
      </w:r>
      <w:r w:rsidRPr="00B61545">
        <w:rPr>
          <w:spacing w:val="-3"/>
          <w:sz w:val="30"/>
          <w:szCs w:val="30"/>
        </w:rPr>
        <w:t xml:space="preserve"> </w:t>
      </w:r>
      <w:r w:rsidRPr="00B61545">
        <w:rPr>
          <w:sz w:val="30"/>
          <w:szCs w:val="30"/>
        </w:rPr>
        <w:t>of</w:t>
      </w:r>
      <w:r w:rsidRPr="00B61545">
        <w:rPr>
          <w:spacing w:val="-2"/>
          <w:sz w:val="30"/>
          <w:szCs w:val="30"/>
        </w:rPr>
        <w:t xml:space="preserve"> </w:t>
      </w:r>
      <w:r w:rsidRPr="00B61545">
        <w:rPr>
          <w:sz w:val="30"/>
          <w:szCs w:val="30"/>
        </w:rPr>
        <w:t>the</w:t>
      </w:r>
      <w:r w:rsidRPr="00B61545">
        <w:rPr>
          <w:spacing w:val="-2"/>
          <w:sz w:val="30"/>
          <w:szCs w:val="30"/>
        </w:rPr>
        <w:t xml:space="preserve"> </w:t>
      </w:r>
      <w:r w:rsidRPr="00B61545">
        <w:rPr>
          <w:sz w:val="30"/>
          <w:szCs w:val="30"/>
        </w:rPr>
        <w:t>independent</w:t>
      </w:r>
      <w:r w:rsidRPr="00B61545">
        <w:rPr>
          <w:spacing w:val="-2"/>
          <w:sz w:val="30"/>
          <w:szCs w:val="30"/>
        </w:rPr>
        <w:t xml:space="preserve"> </w:t>
      </w:r>
      <w:r w:rsidRPr="00B61545">
        <w:rPr>
          <w:sz w:val="30"/>
          <w:szCs w:val="30"/>
        </w:rPr>
        <w:t>public</w:t>
      </w:r>
      <w:r w:rsidRPr="00B61545">
        <w:rPr>
          <w:spacing w:val="-2"/>
          <w:sz w:val="30"/>
          <w:szCs w:val="30"/>
        </w:rPr>
        <w:t xml:space="preserve"> </w:t>
      </w:r>
      <w:r w:rsidRPr="00B61545">
        <w:rPr>
          <w:sz w:val="30"/>
          <w:szCs w:val="30"/>
        </w:rPr>
        <w:t>accountant</w:t>
      </w:r>
      <w:r w:rsidRPr="00B61545">
        <w:rPr>
          <w:spacing w:val="-2"/>
          <w:sz w:val="30"/>
          <w:szCs w:val="30"/>
        </w:rPr>
        <w:t xml:space="preserve"> </w:t>
      </w:r>
      <w:r w:rsidRPr="00B61545">
        <w:rPr>
          <w:sz w:val="30"/>
          <w:szCs w:val="30"/>
        </w:rPr>
        <w:t>(auditor)?</w:t>
      </w:r>
    </w:p>
    <w:p w14:paraId="63A58A58" w14:textId="77777777" w:rsidR="00A20DCE" w:rsidRPr="00B61545" w:rsidRDefault="00A20DCE" w:rsidP="00A20DCE">
      <w:pPr>
        <w:pStyle w:val="ListParagraph"/>
        <w:tabs>
          <w:tab w:val="left" w:pos="1388"/>
        </w:tabs>
        <w:ind w:left="1387"/>
        <w:rPr>
          <w:sz w:val="30"/>
          <w:szCs w:val="30"/>
        </w:rPr>
      </w:pPr>
      <w:r w:rsidRPr="00B61545">
        <w:rPr>
          <w:sz w:val="30"/>
          <w:szCs w:val="30"/>
          <w:lang w:val="en-IN"/>
        </w:rPr>
        <w:t xml:space="preserve">The independent auditor is </w:t>
      </w:r>
      <w:r w:rsidRPr="00B61545">
        <w:rPr>
          <w:b/>
          <w:bCs/>
          <w:sz w:val="30"/>
          <w:szCs w:val="30"/>
          <w:lang w:val="en-IN"/>
        </w:rPr>
        <w:t>Deloitte &amp; Touche LLP</w:t>
      </w:r>
    </w:p>
    <w:p w14:paraId="60B93ED6" w14:textId="77777777" w:rsidR="00A20DCE" w:rsidRPr="00B61545" w:rsidRDefault="00A20DCE" w:rsidP="00A20DCE">
      <w:pPr>
        <w:pStyle w:val="ListParagraph"/>
        <w:tabs>
          <w:tab w:val="left" w:pos="1388"/>
        </w:tabs>
        <w:ind w:left="1387"/>
        <w:rPr>
          <w:sz w:val="30"/>
          <w:szCs w:val="30"/>
        </w:rPr>
      </w:pPr>
    </w:p>
    <w:p w14:paraId="3DAC9506" w14:textId="77777777" w:rsidR="00A20DCE" w:rsidRDefault="00A20DCE" w:rsidP="00A20DCE">
      <w:pPr>
        <w:pStyle w:val="BodyText"/>
        <w:spacing w:before="7"/>
        <w:rPr>
          <w:sz w:val="28"/>
        </w:rPr>
      </w:pPr>
    </w:p>
    <w:p w14:paraId="48842E90" w14:textId="77777777" w:rsidR="00B61545" w:rsidRDefault="00B61545" w:rsidP="00A20DCE">
      <w:pPr>
        <w:spacing w:before="1" w:line="292" w:lineRule="auto"/>
        <w:ind w:left="306" w:right="599"/>
        <w:rPr>
          <w:b/>
          <w:sz w:val="30"/>
          <w:szCs w:val="30"/>
        </w:rPr>
      </w:pPr>
    </w:p>
    <w:p w14:paraId="69C3A80E" w14:textId="77777777" w:rsidR="00B61545" w:rsidRDefault="00B61545" w:rsidP="00A20DCE">
      <w:pPr>
        <w:spacing w:before="1" w:line="292" w:lineRule="auto"/>
        <w:ind w:left="306" w:right="599"/>
        <w:rPr>
          <w:b/>
          <w:sz w:val="30"/>
          <w:szCs w:val="30"/>
        </w:rPr>
      </w:pPr>
    </w:p>
    <w:p w14:paraId="7FEBA857" w14:textId="77777777" w:rsidR="00B61545" w:rsidRDefault="00B61545" w:rsidP="00A20DCE">
      <w:pPr>
        <w:spacing w:before="1" w:line="292" w:lineRule="auto"/>
        <w:ind w:left="306" w:right="599"/>
        <w:rPr>
          <w:b/>
          <w:sz w:val="30"/>
          <w:szCs w:val="30"/>
        </w:rPr>
      </w:pPr>
    </w:p>
    <w:p w14:paraId="135C6B81" w14:textId="77777777" w:rsidR="00B61545" w:rsidRDefault="00B61545" w:rsidP="00A20DCE">
      <w:pPr>
        <w:spacing w:before="1" w:line="292" w:lineRule="auto"/>
        <w:ind w:left="306" w:right="599"/>
        <w:rPr>
          <w:b/>
          <w:sz w:val="30"/>
          <w:szCs w:val="30"/>
        </w:rPr>
      </w:pPr>
    </w:p>
    <w:p w14:paraId="7C5BD0AD" w14:textId="77777777" w:rsidR="00B61545" w:rsidRDefault="00B61545" w:rsidP="00A20DCE">
      <w:pPr>
        <w:spacing w:before="1" w:line="292" w:lineRule="auto"/>
        <w:ind w:left="306" w:right="599"/>
        <w:rPr>
          <w:b/>
          <w:sz w:val="30"/>
          <w:szCs w:val="30"/>
        </w:rPr>
      </w:pPr>
    </w:p>
    <w:p w14:paraId="5C4F0A29" w14:textId="77777777" w:rsidR="00B61545" w:rsidRDefault="00B61545" w:rsidP="00A20DCE">
      <w:pPr>
        <w:spacing w:before="1" w:line="292" w:lineRule="auto"/>
        <w:ind w:left="306" w:right="599"/>
        <w:rPr>
          <w:b/>
          <w:sz w:val="30"/>
          <w:szCs w:val="30"/>
        </w:rPr>
      </w:pPr>
    </w:p>
    <w:p w14:paraId="0EF1A9ED" w14:textId="77777777" w:rsidR="00B61545" w:rsidRDefault="00B61545" w:rsidP="00A20DCE">
      <w:pPr>
        <w:spacing w:before="1" w:line="292" w:lineRule="auto"/>
        <w:ind w:left="306" w:right="599"/>
        <w:rPr>
          <w:b/>
          <w:sz w:val="30"/>
          <w:szCs w:val="30"/>
        </w:rPr>
      </w:pPr>
    </w:p>
    <w:p w14:paraId="6244CEB3" w14:textId="77777777" w:rsidR="00B61545" w:rsidRDefault="00B61545" w:rsidP="00A20DCE">
      <w:pPr>
        <w:spacing w:before="1" w:line="292" w:lineRule="auto"/>
        <w:ind w:left="306" w:right="599"/>
        <w:rPr>
          <w:b/>
          <w:sz w:val="30"/>
          <w:szCs w:val="30"/>
        </w:rPr>
      </w:pPr>
    </w:p>
    <w:p w14:paraId="048E558E" w14:textId="77777777" w:rsidR="00B61545" w:rsidRDefault="00B61545" w:rsidP="00A20DCE">
      <w:pPr>
        <w:spacing w:before="1" w:line="292" w:lineRule="auto"/>
        <w:ind w:left="306" w:right="599"/>
        <w:rPr>
          <w:b/>
          <w:sz w:val="30"/>
          <w:szCs w:val="30"/>
        </w:rPr>
      </w:pPr>
    </w:p>
    <w:p w14:paraId="13BE13E9" w14:textId="77777777" w:rsidR="00B61545" w:rsidRDefault="00B61545" w:rsidP="00A20DCE">
      <w:pPr>
        <w:spacing w:before="1" w:line="292" w:lineRule="auto"/>
        <w:ind w:left="306" w:right="599"/>
        <w:rPr>
          <w:b/>
          <w:sz w:val="30"/>
          <w:szCs w:val="30"/>
        </w:rPr>
      </w:pPr>
    </w:p>
    <w:p w14:paraId="20DDD5A2" w14:textId="6374D28B" w:rsidR="00A20DCE" w:rsidRDefault="00A20DCE" w:rsidP="00A20DCE">
      <w:pPr>
        <w:spacing w:before="1" w:line="292" w:lineRule="auto"/>
        <w:ind w:left="306" w:right="599"/>
        <w:rPr>
          <w:b/>
          <w:sz w:val="30"/>
          <w:szCs w:val="30"/>
        </w:rPr>
      </w:pPr>
      <w:r w:rsidRPr="00B61545">
        <w:rPr>
          <w:b/>
          <w:sz w:val="30"/>
          <w:szCs w:val="30"/>
        </w:rPr>
        <w:t>(</w:t>
      </w:r>
      <w:r w:rsidRPr="00B61545">
        <w:rPr>
          <w:b/>
          <w:i/>
          <w:sz w:val="30"/>
          <w:szCs w:val="30"/>
        </w:rPr>
        <w:t>Note:</w:t>
      </w:r>
      <w:r w:rsidRPr="00B61545">
        <w:rPr>
          <w:b/>
          <w:i/>
          <w:spacing w:val="28"/>
          <w:sz w:val="30"/>
          <w:szCs w:val="30"/>
        </w:rPr>
        <w:t xml:space="preserve"> </w:t>
      </w:r>
      <w:r w:rsidRPr="00B61545">
        <w:rPr>
          <w:b/>
          <w:sz w:val="30"/>
          <w:szCs w:val="30"/>
        </w:rPr>
        <w:t>There</w:t>
      </w:r>
      <w:r w:rsidRPr="00B61545">
        <w:rPr>
          <w:b/>
          <w:spacing w:val="11"/>
          <w:sz w:val="30"/>
          <w:szCs w:val="30"/>
        </w:rPr>
        <w:t xml:space="preserve"> </w:t>
      </w:r>
      <w:r w:rsidRPr="00B61545">
        <w:rPr>
          <w:b/>
          <w:sz w:val="30"/>
          <w:szCs w:val="30"/>
        </w:rPr>
        <w:t>are</w:t>
      </w:r>
      <w:r w:rsidRPr="00B61545">
        <w:rPr>
          <w:b/>
          <w:spacing w:val="12"/>
          <w:sz w:val="30"/>
          <w:szCs w:val="30"/>
        </w:rPr>
        <w:t xml:space="preserve"> </w:t>
      </w:r>
      <w:r w:rsidRPr="00B61545">
        <w:rPr>
          <w:b/>
          <w:sz w:val="30"/>
          <w:szCs w:val="30"/>
        </w:rPr>
        <w:t>two</w:t>
      </w:r>
      <w:r w:rsidRPr="00B61545">
        <w:rPr>
          <w:b/>
          <w:spacing w:val="13"/>
          <w:sz w:val="30"/>
          <w:szCs w:val="30"/>
        </w:rPr>
        <w:t xml:space="preserve"> </w:t>
      </w:r>
      <w:r w:rsidRPr="00B61545">
        <w:rPr>
          <w:b/>
          <w:sz w:val="30"/>
          <w:szCs w:val="30"/>
        </w:rPr>
        <w:t>independent</w:t>
      </w:r>
      <w:r w:rsidRPr="00B61545">
        <w:rPr>
          <w:b/>
          <w:spacing w:val="12"/>
          <w:sz w:val="30"/>
          <w:szCs w:val="30"/>
        </w:rPr>
        <w:t xml:space="preserve"> </w:t>
      </w:r>
      <w:r w:rsidRPr="00B61545">
        <w:rPr>
          <w:b/>
          <w:sz w:val="30"/>
          <w:szCs w:val="30"/>
        </w:rPr>
        <w:t>auditor’s</w:t>
      </w:r>
      <w:r w:rsidRPr="00B61545">
        <w:rPr>
          <w:b/>
          <w:spacing w:val="12"/>
          <w:sz w:val="30"/>
          <w:szCs w:val="30"/>
        </w:rPr>
        <w:t xml:space="preserve"> </w:t>
      </w:r>
      <w:r w:rsidRPr="00B61545">
        <w:rPr>
          <w:b/>
          <w:sz w:val="30"/>
          <w:szCs w:val="30"/>
        </w:rPr>
        <w:t>reports:</w:t>
      </w:r>
      <w:r w:rsidRPr="00B61545">
        <w:rPr>
          <w:b/>
          <w:spacing w:val="25"/>
          <w:sz w:val="30"/>
          <w:szCs w:val="30"/>
        </w:rPr>
        <w:t xml:space="preserve"> </w:t>
      </w:r>
      <w:r w:rsidRPr="00B61545">
        <w:rPr>
          <w:b/>
          <w:sz w:val="30"/>
          <w:szCs w:val="30"/>
        </w:rPr>
        <w:t>(1)</w:t>
      </w:r>
      <w:r w:rsidRPr="00B61545">
        <w:rPr>
          <w:b/>
          <w:spacing w:val="12"/>
          <w:sz w:val="30"/>
          <w:szCs w:val="30"/>
        </w:rPr>
        <w:t xml:space="preserve"> </w:t>
      </w:r>
      <w:r w:rsidRPr="00B61545">
        <w:rPr>
          <w:b/>
          <w:sz w:val="30"/>
          <w:szCs w:val="30"/>
        </w:rPr>
        <w:t>a</w:t>
      </w:r>
      <w:r w:rsidRPr="00B61545">
        <w:rPr>
          <w:b/>
          <w:spacing w:val="12"/>
          <w:sz w:val="30"/>
          <w:szCs w:val="30"/>
        </w:rPr>
        <w:t xml:space="preserve"> </w:t>
      </w:r>
      <w:r w:rsidRPr="00B61545">
        <w:rPr>
          <w:b/>
          <w:sz w:val="30"/>
          <w:szCs w:val="30"/>
        </w:rPr>
        <w:t>report</w:t>
      </w:r>
      <w:r w:rsidRPr="00B61545">
        <w:rPr>
          <w:b/>
          <w:spacing w:val="13"/>
          <w:sz w:val="30"/>
          <w:szCs w:val="30"/>
        </w:rPr>
        <w:t xml:space="preserve"> </w:t>
      </w:r>
      <w:r w:rsidRPr="00B61545">
        <w:rPr>
          <w:b/>
          <w:sz w:val="30"/>
          <w:szCs w:val="30"/>
        </w:rPr>
        <w:t>on</w:t>
      </w:r>
      <w:r w:rsidRPr="00B61545">
        <w:rPr>
          <w:b/>
          <w:spacing w:val="12"/>
          <w:sz w:val="30"/>
          <w:szCs w:val="30"/>
        </w:rPr>
        <w:t xml:space="preserve"> </w:t>
      </w:r>
      <w:r w:rsidRPr="00B61545">
        <w:rPr>
          <w:b/>
          <w:sz w:val="30"/>
          <w:szCs w:val="30"/>
        </w:rPr>
        <w:t>internal</w:t>
      </w:r>
      <w:r w:rsidRPr="00B61545">
        <w:rPr>
          <w:b/>
          <w:spacing w:val="12"/>
          <w:sz w:val="30"/>
          <w:szCs w:val="30"/>
        </w:rPr>
        <w:t xml:space="preserve"> </w:t>
      </w:r>
      <w:r w:rsidRPr="00B61545">
        <w:rPr>
          <w:b/>
          <w:sz w:val="30"/>
          <w:szCs w:val="30"/>
        </w:rPr>
        <w:t>control,</w:t>
      </w:r>
      <w:r w:rsidRPr="00B61545">
        <w:rPr>
          <w:b/>
          <w:spacing w:val="11"/>
          <w:sz w:val="30"/>
          <w:szCs w:val="30"/>
        </w:rPr>
        <w:t xml:space="preserve"> </w:t>
      </w:r>
      <w:r w:rsidRPr="00B61545">
        <w:rPr>
          <w:b/>
          <w:sz w:val="30"/>
          <w:szCs w:val="30"/>
        </w:rPr>
        <w:t>and</w:t>
      </w:r>
      <w:r w:rsidRPr="00B61545">
        <w:rPr>
          <w:b/>
          <w:spacing w:val="11"/>
          <w:sz w:val="30"/>
          <w:szCs w:val="30"/>
        </w:rPr>
        <w:t xml:space="preserve"> </w:t>
      </w:r>
      <w:r w:rsidRPr="00B61545">
        <w:rPr>
          <w:b/>
          <w:sz w:val="30"/>
          <w:szCs w:val="30"/>
        </w:rPr>
        <w:t>(2)</w:t>
      </w:r>
      <w:r w:rsidRPr="00B61545">
        <w:rPr>
          <w:b/>
          <w:spacing w:val="12"/>
          <w:sz w:val="30"/>
          <w:szCs w:val="30"/>
        </w:rPr>
        <w:t xml:space="preserve"> </w:t>
      </w:r>
      <w:r w:rsidRPr="00B61545">
        <w:rPr>
          <w:b/>
          <w:sz w:val="30"/>
          <w:szCs w:val="30"/>
        </w:rPr>
        <w:t>a</w:t>
      </w:r>
      <w:r w:rsidRPr="00B61545">
        <w:rPr>
          <w:b/>
          <w:spacing w:val="11"/>
          <w:sz w:val="30"/>
          <w:szCs w:val="30"/>
        </w:rPr>
        <w:t xml:space="preserve"> </w:t>
      </w:r>
      <w:r w:rsidRPr="00B61545">
        <w:rPr>
          <w:b/>
          <w:sz w:val="30"/>
          <w:szCs w:val="30"/>
        </w:rPr>
        <w:t>re-</w:t>
      </w:r>
      <w:r w:rsidRPr="00B61545">
        <w:rPr>
          <w:b/>
          <w:spacing w:val="-47"/>
          <w:sz w:val="30"/>
          <w:szCs w:val="30"/>
        </w:rPr>
        <w:t xml:space="preserve"> </w:t>
      </w:r>
      <w:r w:rsidRPr="00B61545">
        <w:rPr>
          <w:b/>
          <w:sz w:val="30"/>
          <w:szCs w:val="30"/>
        </w:rPr>
        <w:t>port</w:t>
      </w:r>
      <w:r w:rsidRPr="00B61545">
        <w:rPr>
          <w:b/>
          <w:spacing w:val="-3"/>
          <w:sz w:val="30"/>
          <w:szCs w:val="30"/>
        </w:rPr>
        <w:t xml:space="preserve"> </w:t>
      </w:r>
      <w:r w:rsidRPr="00B61545">
        <w:rPr>
          <w:b/>
          <w:sz w:val="30"/>
          <w:szCs w:val="30"/>
        </w:rPr>
        <w:t>on</w:t>
      </w:r>
      <w:r w:rsidRPr="00B61545">
        <w:rPr>
          <w:b/>
          <w:spacing w:val="-3"/>
          <w:sz w:val="30"/>
          <w:szCs w:val="30"/>
        </w:rPr>
        <w:t xml:space="preserve"> </w:t>
      </w:r>
      <w:r w:rsidRPr="00B61545">
        <w:rPr>
          <w:b/>
          <w:sz w:val="30"/>
          <w:szCs w:val="30"/>
        </w:rPr>
        <w:t>the</w:t>
      </w:r>
      <w:r w:rsidRPr="00B61545">
        <w:rPr>
          <w:b/>
          <w:spacing w:val="-3"/>
          <w:sz w:val="30"/>
          <w:szCs w:val="30"/>
        </w:rPr>
        <w:t xml:space="preserve"> </w:t>
      </w:r>
      <w:r w:rsidRPr="00B61545">
        <w:rPr>
          <w:b/>
          <w:sz w:val="30"/>
          <w:szCs w:val="30"/>
        </w:rPr>
        <w:t>financial</w:t>
      </w:r>
      <w:r w:rsidRPr="00B61545">
        <w:rPr>
          <w:b/>
          <w:spacing w:val="-3"/>
          <w:sz w:val="30"/>
          <w:szCs w:val="30"/>
        </w:rPr>
        <w:t xml:space="preserve"> </w:t>
      </w:r>
      <w:r w:rsidRPr="00B61545">
        <w:rPr>
          <w:b/>
          <w:sz w:val="30"/>
          <w:szCs w:val="30"/>
        </w:rPr>
        <w:t>statements.</w:t>
      </w:r>
      <w:r w:rsidRPr="00B61545">
        <w:rPr>
          <w:b/>
          <w:spacing w:val="45"/>
          <w:sz w:val="30"/>
          <w:szCs w:val="30"/>
        </w:rPr>
        <w:t xml:space="preserve"> </w:t>
      </w:r>
      <w:r w:rsidRPr="00B61545">
        <w:rPr>
          <w:b/>
          <w:sz w:val="30"/>
          <w:szCs w:val="30"/>
        </w:rPr>
        <w:t>The</w:t>
      </w:r>
      <w:r w:rsidRPr="00B61545">
        <w:rPr>
          <w:b/>
          <w:spacing w:val="-3"/>
          <w:sz w:val="30"/>
          <w:szCs w:val="30"/>
        </w:rPr>
        <w:t xml:space="preserve"> </w:t>
      </w:r>
      <w:r w:rsidRPr="00B61545">
        <w:rPr>
          <w:b/>
          <w:sz w:val="30"/>
          <w:szCs w:val="30"/>
        </w:rPr>
        <w:t>following</w:t>
      </w:r>
      <w:r w:rsidRPr="00B61545">
        <w:rPr>
          <w:b/>
          <w:spacing w:val="-2"/>
          <w:sz w:val="30"/>
          <w:szCs w:val="30"/>
        </w:rPr>
        <w:t xml:space="preserve"> </w:t>
      </w:r>
      <w:r w:rsidRPr="00B61545">
        <w:rPr>
          <w:b/>
          <w:sz w:val="30"/>
          <w:szCs w:val="30"/>
        </w:rPr>
        <w:t>questions</w:t>
      </w:r>
      <w:r w:rsidRPr="00B61545">
        <w:rPr>
          <w:b/>
          <w:spacing w:val="-2"/>
          <w:sz w:val="30"/>
          <w:szCs w:val="30"/>
        </w:rPr>
        <w:t xml:space="preserve"> </w:t>
      </w:r>
      <w:r w:rsidRPr="00B61545">
        <w:rPr>
          <w:b/>
          <w:sz w:val="30"/>
          <w:szCs w:val="30"/>
        </w:rPr>
        <w:t>relate</w:t>
      </w:r>
      <w:r w:rsidRPr="00B61545">
        <w:rPr>
          <w:b/>
          <w:spacing w:val="-3"/>
          <w:sz w:val="30"/>
          <w:szCs w:val="30"/>
        </w:rPr>
        <w:t xml:space="preserve"> </w:t>
      </w:r>
      <w:r w:rsidRPr="00B61545">
        <w:rPr>
          <w:b/>
          <w:sz w:val="30"/>
          <w:szCs w:val="30"/>
        </w:rPr>
        <w:t>to</w:t>
      </w:r>
      <w:r w:rsidRPr="00B61545">
        <w:rPr>
          <w:b/>
          <w:spacing w:val="-3"/>
          <w:sz w:val="30"/>
          <w:szCs w:val="30"/>
        </w:rPr>
        <w:t xml:space="preserve"> </w:t>
      </w:r>
      <w:r w:rsidRPr="00B61545">
        <w:rPr>
          <w:b/>
          <w:sz w:val="30"/>
          <w:szCs w:val="30"/>
        </w:rPr>
        <w:t>the</w:t>
      </w:r>
      <w:r w:rsidRPr="00B61545">
        <w:rPr>
          <w:b/>
          <w:spacing w:val="-3"/>
          <w:sz w:val="30"/>
          <w:szCs w:val="30"/>
        </w:rPr>
        <w:t xml:space="preserve"> </w:t>
      </w:r>
      <w:r w:rsidRPr="00B61545">
        <w:rPr>
          <w:b/>
          <w:sz w:val="30"/>
          <w:szCs w:val="30"/>
        </w:rPr>
        <w:t>financial</w:t>
      </w:r>
      <w:r w:rsidRPr="00B61545">
        <w:rPr>
          <w:b/>
          <w:spacing w:val="-2"/>
          <w:sz w:val="30"/>
          <w:szCs w:val="30"/>
        </w:rPr>
        <w:t xml:space="preserve"> </w:t>
      </w:r>
      <w:r w:rsidRPr="00B61545">
        <w:rPr>
          <w:b/>
          <w:sz w:val="30"/>
          <w:szCs w:val="30"/>
        </w:rPr>
        <w:t>statement</w:t>
      </w:r>
      <w:r w:rsidRPr="00B61545">
        <w:rPr>
          <w:b/>
          <w:spacing w:val="-3"/>
          <w:sz w:val="30"/>
          <w:szCs w:val="30"/>
        </w:rPr>
        <w:t xml:space="preserve"> </w:t>
      </w:r>
      <w:r w:rsidRPr="00B61545">
        <w:rPr>
          <w:b/>
          <w:sz w:val="30"/>
          <w:szCs w:val="30"/>
        </w:rPr>
        <w:t>audit.)</w:t>
      </w:r>
    </w:p>
    <w:p w14:paraId="11B63E2A" w14:textId="77777777" w:rsidR="00B61545" w:rsidRPr="00B61545" w:rsidRDefault="00B61545" w:rsidP="00A20DCE">
      <w:pPr>
        <w:spacing w:before="1" w:line="292" w:lineRule="auto"/>
        <w:ind w:left="306" w:right="599"/>
        <w:rPr>
          <w:b/>
          <w:sz w:val="30"/>
          <w:szCs w:val="30"/>
        </w:rPr>
      </w:pPr>
    </w:p>
    <w:p w14:paraId="79596225" w14:textId="77777777" w:rsidR="00A20DCE" w:rsidRPr="00B61545" w:rsidRDefault="00A20DCE" w:rsidP="00A20DCE">
      <w:pPr>
        <w:pStyle w:val="ListParagraph"/>
        <w:widowControl w:val="0"/>
        <w:numPr>
          <w:ilvl w:val="1"/>
          <w:numId w:val="29"/>
        </w:numPr>
        <w:tabs>
          <w:tab w:val="left" w:pos="1364"/>
        </w:tabs>
        <w:autoSpaceDE w:val="0"/>
        <w:autoSpaceDN w:val="0"/>
        <w:spacing w:before="99" w:line="379" w:lineRule="auto"/>
        <w:ind w:left="1358" w:right="2856" w:hanging="332"/>
        <w:contextualSpacing w:val="0"/>
        <w:rPr>
          <w:sz w:val="30"/>
          <w:szCs w:val="30"/>
        </w:rPr>
      </w:pPr>
      <w:r w:rsidRPr="00B61545">
        <w:rPr>
          <w:sz w:val="30"/>
          <w:szCs w:val="30"/>
        </w:rPr>
        <w:t>According to the auditor’s report on the financial statements,</w:t>
      </w:r>
      <w:r w:rsidRPr="00B61545">
        <w:rPr>
          <w:spacing w:val="-52"/>
          <w:sz w:val="30"/>
          <w:szCs w:val="30"/>
        </w:rPr>
        <w:t xml:space="preserve"> </w:t>
      </w:r>
      <w:r w:rsidRPr="00B61545">
        <w:rPr>
          <w:sz w:val="30"/>
          <w:szCs w:val="30"/>
        </w:rPr>
        <w:t>what</w:t>
      </w:r>
      <w:r w:rsidRPr="00B61545">
        <w:rPr>
          <w:spacing w:val="-1"/>
          <w:sz w:val="30"/>
          <w:szCs w:val="30"/>
        </w:rPr>
        <w:t xml:space="preserve"> </w:t>
      </w:r>
      <w:r w:rsidRPr="00B61545">
        <w:rPr>
          <w:sz w:val="30"/>
          <w:szCs w:val="30"/>
        </w:rPr>
        <w:t>is the auditor’s responsibility?</w:t>
      </w:r>
    </w:p>
    <w:p w14:paraId="101DE9F5" w14:textId="1163945D" w:rsidR="00A20DCE" w:rsidRPr="00545016" w:rsidRDefault="00A20DCE" w:rsidP="00545016">
      <w:pPr>
        <w:spacing w:beforeAutospacing="1" w:afterAutospacing="1"/>
        <w:rPr>
          <w:sz w:val="30"/>
          <w:szCs w:val="30"/>
          <w:lang w:val="en-IN"/>
        </w:rPr>
      </w:pPr>
      <w:r w:rsidRPr="00B61545">
        <w:rPr>
          <w:sz w:val="30"/>
          <w:szCs w:val="30"/>
          <w:lang w:val="en-IN"/>
        </w:rPr>
        <w:t xml:space="preserve">The auditor’s responsibility is to </w:t>
      </w:r>
      <w:r w:rsidRPr="00B61545">
        <w:rPr>
          <w:b/>
          <w:bCs/>
          <w:sz w:val="30"/>
          <w:szCs w:val="30"/>
          <w:lang w:val="en-IN"/>
        </w:rPr>
        <w:t>express an opinion</w:t>
      </w:r>
      <w:r w:rsidRPr="00B61545">
        <w:rPr>
          <w:sz w:val="30"/>
          <w:szCs w:val="30"/>
          <w:lang w:val="en-IN"/>
        </w:rPr>
        <w:t xml:space="preserve"> on whether the financial statements are presented fairly, in all material respects, in accordance with </w:t>
      </w:r>
      <w:r w:rsidRPr="00B61545">
        <w:rPr>
          <w:b/>
          <w:bCs/>
          <w:sz w:val="30"/>
          <w:szCs w:val="30"/>
          <w:lang w:val="en-IN"/>
        </w:rPr>
        <w:t>U.S. Generally Accepted Accounting Principles (GAAP)</w:t>
      </w:r>
      <w:r w:rsidRPr="00B61545">
        <w:rPr>
          <w:sz w:val="30"/>
          <w:szCs w:val="30"/>
          <w:lang w:val="en-IN"/>
        </w:rPr>
        <w:t>. This involves planning and performing the audit to obtain reasonable assurance that the financial statements are free from material misstatement, whether due to fraud or error.</w:t>
      </w:r>
    </w:p>
    <w:p w14:paraId="66A506A3" w14:textId="77777777" w:rsidR="00A20DCE" w:rsidRPr="00B61545" w:rsidRDefault="00A20DCE" w:rsidP="00A20DCE">
      <w:pPr>
        <w:pStyle w:val="ListParagraph"/>
        <w:widowControl w:val="0"/>
        <w:numPr>
          <w:ilvl w:val="1"/>
          <w:numId w:val="29"/>
        </w:numPr>
        <w:tabs>
          <w:tab w:val="left" w:pos="1340"/>
        </w:tabs>
        <w:autoSpaceDE w:val="0"/>
        <w:autoSpaceDN w:val="0"/>
        <w:spacing w:before="1"/>
        <w:ind w:left="1339" w:hanging="313"/>
        <w:contextualSpacing w:val="0"/>
        <w:rPr>
          <w:sz w:val="30"/>
          <w:szCs w:val="30"/>
        </w:rPr>
      </w:pPr>
      <w:r w:rsidRPr="00B61545">
        <w:rPr>
          <w:sz w:val="30"/>
          <w:szCs w:val="30"/>
        </w:rPr>
        <w:t>According</w:t>
      </w:r>
      <w:r w:rsidRPr="00B61545">
        <w:rPr>
          <w:spacing w:val="-1"/>
          <w:sz w:val="30"/>
          <w:szCs w:val="30"/>
        </w:rPr>
        <w:t xml:space="preserve"> </w:t>
      </w:r>
      <w:r w:rsidRPr="00B61545">
        <w:rPr>
          <w:sz w:val="30"/>
          <w:szCs w:val="30"/>
        </w:rPr>
        <w:t>to</w:t>
      </w:r>
      <w:r w:rsidRPr="00B61545">
        <w:rPr>
          <w:spacing w:val="-1"/>
          <w:sz w:val="30"/>
          <w:szCs w:val="30"/>
        </w:rPr>
        <w:t xml:space="preserve"> </w:t>
      </w:r>
      <w:r w:rsidRPr="00B61545">
        <w:rPr>
          <w:sz w:val="30"/>
          <w:szCs w:val="30"/>
        </w:rPr>
        <w:t>the</w:t>
      </w:r>
      <w:r w:rsidRPr="00B61545">
        <w:rPr>
          <w:spacing w:val="-1"/>
          <w:sz w:val="30"/>
          <w:szCs w:val="30"/>
        </w:rPr>
        <w:t xml:space="preserve"> </w:t>
      </w:r>
      <w:r w:rsidRPr="00B61545">
        <w:rPr>
          <w:sz w:val="30"/>
          <w:szCs w:val="30"/>
        </w:rPr>
        <w:t>audit</w:t>
      </w:r>
      <w:r w:rsidRPr="00B61545">
        <w:rPr>
          <w:spacing w:val="-1"/>
          <w:sz w:val="30"/>
          <w:szCs w:val="30"/>
        </w:rPr>
        <w:t xml:space="preserve"> </w:t>
      </w:r>
      <w:r w:rsidRPr="00B61545">
        <w:rPr>
          <w:sz w:val="30"/>
          <w:szCs w:val="30"/>
        </w:rPr>
        <w:t>report,</w:t>
      </w:r>
      <w:r w:rsidRPr="00B61545">
        <w:rPr>
          <w:spacing w:val="-1"/>
          <w:sz w:val="30"/>
          <w:szCs w:val="30"/>
        </w:rPr>
        <w:t xml:space="preserve"> </w:t>
      </w:r>
      <w:r w:rsidRPr="00B61545">
        <w:rPr>
          <w:sz w:val="30"/>
          <w:szCs w:val="30"/>
        </w:rPr>
        <w:t>what</w:t>
      </w:r>
      <w:r w:rsidRPr="00B61545">
        <w:rPr>
          <w:spacing w:val="-1"/>
          <w:sz w:val="30"/>
          <w:szCs w:val="30"/>
        </w:rPr>
        <w:t xml:space="preserve"> </w:t>
      </w:r>
      <w:r w:rsidRPr="00B61545">
        <w:rPr>
          <w:sz w:val="30"/>
          <w:szCs w:val="30"/>
        </w:rPr>
        <w:t>is</w:t>
      </w:r>
      <w:r w:rsidRPr="00B61545">
        <w:rPr>
          <w:spacing w:val="-1"/>
          <w:sz w:val="30"/>
          <w:szCs w:val="30"/>
        </w:rPr>
        <w:t xml:space="preserve"> </w:t>
      </w:r>
      <w:r w:rsidRPr="00B61545">
        <w:rPr>
          <w:sz w:val="30"/>
          <w:szCs w:val="30"/>
        </w:rPr>
        <w:t>an audit?</w:t>
      </w:r>
    </w:p>
    <w:p w14:paraId="63FC829D" w14:textId="77777777" w:rsidR="00A20DCE" w:rsidRPr="00B61545" w:rsidRDefault="00A20DCE" w:rsidP="00A20DCE">
      <w:pPr>
        <w:pStyle w:val="BodyText"/>
        <w:rPr>
          <w:sz w:val="30"/>
          <w:szCs w:val="30"/>
        </w:rPr>
      </w:pPr>
    </w:p>
    <w:p w14:paraId="692BB459" w14:textId="77777777" w:rsidR="00A20DCE" w:rsidRPr="00B61545" w:rsidRDefault="00A20DCE" w:rsidP="00A20DCE">
      <w:pPr>
        <w:spacing w:beforeAutospacing="1" w:afterAutospacing="1"/>
        <w:ind w:left="360"/>
        <w:rPr>
          <w:sz w:val="30"/>
          <w:szCs w:val="30"/>
          <w:lang w:val="en-IN"/>
        </w:rPr>
      </w:pPr>
      <w:r w:rsidRPr="00B61545">
        <w:rPr>
          <w:sz w:val="30"/>
          <w:szCs w:val="30"/>
          <w:lang w:val="en-IN"/>
        </w:rPr>
        <w:t xml:space="preserve">An audit is a </w:t>
      </w:r>
      <w:r w:rsidRPr="00B61545">
        <w:rPr>
          <w:b/>
          <w:bCs/>
          <w:sz w:val="30"/>
          <w:szCs w:val="30"/>
          <w:lang w:val="en-IN"/>
        </w:rPr>
        <w:t>systematic and independent examination</w:t>
      </w:r>
      <w:r w:rsidRPr="00B61545">
        <w:rPr>
          <w:sz w:val="30"/>
          <w:szCs w:val="30"/>
          <w:lang w:val="en-IN"/>
        </w:rPr>
        <w:t xml:space="preserve"> of the company’s financial statements. It includes:</w:t>
      </w:r>
    </w:p>
    <w:p w14:paraId="4CB2A913" w14:textId="77777777" w:rsidR="00A20DCE" w:rsidRPr="00B61545" w:rsidRDefault="00A20DCE" w:rsidP="00A20DCE">
      <w:pPr>
        <w:pStyle w:val="ListParagraph"/>
        <w:widowControl w:val="0"/>
        <w:numPr>
          <w:ilvl w:val="0"/>
          <w:numId w:val="32"/>
        </w:numPr>
        <w:autoSpaceDE w:val="0"/>
        <w:autoSpaceDN w:val="0"/>
        <w:spacing w:beforeAutospacing="1" w:afterAutospacing="1"/>
        <w:contextualSpacing w:val="0"/>
        <w:rPr>
          <w:sz w:val="30"/>
          <w:szCs w:val="30"/>
          <w:lang w:val="en-IN"/>
        </w:rPr>
      </w:pPr>
      <w:r w:rsidRPr="00B61545">
        <w:rPr>
          <w:sz w:val="30"/>
          <w:szCs w:val="30"/>
          <w:lang w:val="en-IN"/>
        </w:rPr>
        <w:t>Assessing the risks of material misstatement</w:t>
      </w:r>
    </w:p>
    <w:p w14:paraId="7D0D2992" w14:textId="77777777" w:rsidR="00A20DCE" w:rsidRPr="00B61545" w:rsidRDefault="00A20DCE" w:rsidP="00A20DCE">
      <w:pPr>
        <w:pStyle w:val="ListParagraph"/>
        <w:widowControl w:val="0"/>
        <w:numPr>
          <w:ilvl w:val="0"/>
          <w:numId w:val="32"/>
        </w:numPr>
        <w:autoSpaceDE w:val="0"/>
        <w:autoSpaceDN w:val="0"/>
        <w:spacing w:beforeAutospacing="1" w:afterAutospacing="1"/>
        <w:contextualSpacing w:val="0"/>
        <w:rPr>
          <w:sz w:val="30"/>
          <w:szCs w:val="30"/>
          <w:lang w:val="en-IN"/>
        </w:rPr>
      </w:pPr>
      <w:r w:rsidRPr="00B61545">
        <w:rPr>
          <w:sz w:val="30"/>
          <w:szCs w:val="30"/>
          <w:lang w:val="en-IN"/>
        </w:rPr>
        <w:t>Evaluating internal controls relevant to financial reporting</w:t>
      </w:r>
    </w:p>
    <w:p w14:paraId="7D00C6EA" w14:textId="77777777" w:rsidR="00A20DCE" w:rsidRPr="00B61545" w:rsidRDefault="00A20DCE" w:rsidP="00A20DCE">
      <w:pPr>
        <w:pStyle w:val="ListParagraph"/>
        <w:widowControl w:val="0"/>
        <w:numPr>
          <w:ilvl w:val="0"/>
          <w:numId w:val="32"/>
        </w:numPr>
        <w:autoSpaceDE w:val="0"/>
        <w:autoSpaceDN w:val="0"/>
        <w:spacing w:beforeAutospacing="1" w:afterAutospacing="1"/>
        <w:contextualSpacing w:val="0"/>
        <w:rPr>
          <w:sz w:val="30"/>
          <w:szCs w:val="30"/>
          <w:lang w:val="en-IN"/>
        </w:rPr>
      </w:pPr>
      <w:r w:rsidRPr="00B61545">
        <w:rPr>
          <w:sz w:val="30"/>
          <w:szCs w:val="30"/>
          <w:lang w:val="en-IN"/>
        </w:rPr>
        <w:t>Reviewing accounting policies and estimates</w:t>
      </w:r>
    </w:p>
    <w:p w14:paraId="21DBE909" w14:textId="77777777" w:rsidR="00A20DCE" w:rsidRPr="00B61545" w:rsidRDefault="00A20DCE" w:rsidP="00A20DCE">
      <w:pPr>
        <w:pStyle w:val="ListParagraph"/>
        <w:widowControl w:val="0"/>
        <w:numPr>
          <w:ilvl w:val="0"/>
          <w:numId w:val="32"/>
        </w:numPr>
        <w:autoSpaceDE w:val="0"/>
        <w:autoSpaceDN w:val="0"/>
        <w:spacing w:beforeAutospacing="1" w:afterAutospacing="1"/>
        <w:contextualSpacing w:val="0"/>
        <w:rPr>
          <w:sz w:val="30"/>
          <w:szCs w:val="30"/>
          <w:lang w:val="en-IN"/>
        </w:rPr>
      </w:pPr>
      <w:r w:rsidRPr="00B61545">
        <w:rPr>
          <w:sz w:val="30"/>
          <w:szCs w:val="30"/>
          <w:lang w:val="en-IN"/>
        </w:rPr>
        <w:t>Gathering sufficient and appropriate audit evidence</w:t>
      </w:r>
    </w:p>
    <w:p w14:paraId="0C87B2A6" w14:textId="5D011F1E" w:rsidR="00A20DCE" w:rsidRPr="00B61545" w:rsidRDefault="00A20DCE" w:rsidP="00A20DCE">
      <w:pPr>
        <w:pStyle w:val="BodyText"/>
        <w:rPr>
          <w:sz w:val="30"/>
          <w:szCs w:val="30"/>
        </w:rPr>
      </w:pPr>
      <w:r w:rsidRPr="00B61545">
        <w:rPr>
          <w:sz w:val="30"/>
          <w:szCs w:val="30"/>
          <w:lang w:val="en-IN"/>
        </w:rPr>
        <w:t xml:space="preserve">The goal is to provide </w:t>
      </w:r>
      <w:r w:rsidRPr="00B61545">
        <w:rPr>
          <w:b/>
          <w:bCs/>
          <w:sz w:val="30"/>
          <w:szCs w:val="30"/>
          <w:lang w:val="en-IN"/>
        </w:rPr>
        <w:t>reasonable assurance</w:t>
      </w:r>
      <w:r w:rsidRPr="00B61545">
        <w:rPr>
          <w:sz w:val="30"/>
          <w:szCs w:val="30"/>
          <w:lang w:val="en-IN"/>
        </w:rPr>
        <w:t xml:space="preserve"> that the financial statements are free of material errors and reflect the company’s financial position accurately</w:t>
      </w:r>
    </w:p>
    <w:p w14:paraId="4CDD3C82" w14:textId="77777777" w:rsidR="00A20DCE" w:rsidRPr="00B61545" w:rsidRDefault="00A20DCE" w:rsidP="00A20DCE">
      <w:pPr>
        <w:pStyle w:val="BodyText"/>
        <w:rPr>
          <w:sz w:val="30"/>
          <w:szCs w:val="30"/>
        </w:rPr>
      </w:pPr>
    </w:p>
    <w:p w14:paraId="5E671586" w14:textId="77777777" w:rsidR="00A20DCE" w:rsidRPr="00B61545" w:rsidRDefault="00A20DCE" w:rsidP="00A20DCE">
      <w:pPr>
        <w:pStyle w:val="BodyText"/>
        <w:spacing w:before="5"/>
        <w:rPr>
          <w:sz w:val="30"/>
          <w:szCs w:val="30"/>
        </w:rPr>
      </w:pPr>
    </w:p>
    <w:p w14:paraId="33B1AEC4" w14:textId="77777777" w:rsidR="00A20DCE" w:rsidRPr="00B61545" w:rsidRDefault="00A20DCE" w:rsidP="00A20DCE">
      <w:pPr>
        <w:pStyle w:val="ListParagraph"/>
        <w:widowControl w:val="0"/>
        <w:numPr>
          <w:ilvl w:val="1"/>
          <w:numId w:val="29"/>
        </w:numPr>
        <w:tabs>
          <w:tab w:val="left" w:pos="1376"/>
        </w:tabs>
        <w:autoSpaceDE w:val="0"/>
        <w:autoSpaceDN w:val="0"/>
        <w:ind w:left="1375" w:hanging="349"/>
        <w:contextualSpacing w:val="0"/>
        <w:rPr>
          <w:sz w:val="30"/>
          <w:szCs w:val="30"/>
        </w:rPr>
      </w:pPr>
      <w:r w:rsidRPr="00B61545">
        <w:rPr>
          <w:sz w:val="30"/>
          <w:szCs w:val="30"/>
        </w:rPr>
        <w:lastRenderedPageBreak/>
        <w:t>Summarize</w:t>
      </w:r>
      <w:r w:rsidRPr="00B61545">
        <w:rPr>
          <w:spacing w:val="-2"/>
          <w:sz w:val="30"/>
          <w:szCs w:val="30"/>
        </w:rPr>
        <w:t xml:space="preserve"> </w:t>
      </w:r>
      <w:r w:rsidRPr="00B61545">
        <w:rPr>
          <w:sz w:val="30"/>
          <w:szCs w:val="30"/>
        </w:rPr>
        <w:t>the</w:t>
      </w:r>
      <w:r w:rsidRPr="00B61545">
        <w:rPr>
          <w:spacing w:val="-1"/>
          <w:sz w:val="30"/>
          <w:szCs w:val="30"/>
        </w:rPr>
        <w:t xml:space="preserve"> </w:t>
      </w:r>
      <w:r w:rsidRPr="00B61545">
        <w:rPr>
          <w:sz w:val="30"/>
          <w:szCs w:val="30"/>
        </w:rPr>
        <w:t>auditor’s</w:t>
      </w:r>
      <w:r w:rsidRPr="00B61545">
        <w:rPr>
          <w:spacing w:val="-1"/>
          <w:sz w:val="30"/>
          <w:szCs w:val="30"/>
        </w:rPr>
        <w:t xml:space="preserve"> </w:t>
      </w:r>
      <w:r w:rsidRPr="00B61545">
        <w:rPr>
          <w:sz w:val="30"/>
          <w:szCs w:val="30"/>
        </w:rPr>
        <w:t>opinion.</w:t>
      </w:r>
    </w:p>
    <w:p w14:paraId="428A5D0F" w14:textId="77777777" w:rsidR="00A20DCE" w:rsidRPr="00B61545" w:rsidRDefault="00A20DCE" w:rsidP="00A20DCE">
      <w:pPr>
        <w:rPr>
          <w:sz w:val="30"/>
          <w:szCs w:val="30"/>
        </w:rPr>
      </w:pPr>
    </w:p>
    <w:p w14:paraId="139A5476" w14:textId="77777777" w:rsidR="00A20DCE" w:rsidRDefault="00A20DCE" w:rsidP="00A20DCE">
      <w:pPr>
        <w:spacing w:before="100" w:beforeAutospacing="1" w:after="100" w:afterAutospacing="1"/>
        <w:ind w:left="360"/>
        <w:rPr>
          <w:sz w:val="30"/>
          <w:szCs w:val="30"/>
          <w:lang w:val="en-IN" w:eastAsia="en-IN" w:bidi="hi-IN"/>
        </w:rPr>
      </w:pPr>
      <w:r w:rsidRPr="00B61545">
        <w:rPr>
          <w:rFonts w:ascii="Times New Roman" w:eastAsia="Times New Roman" w:hAnsi="Times New Roman" w:cs="Times New Roman"/>
          <w:sz w:val="30"/>
          <w:szCs w:val="30"/>
          <w:lang w:val="en-IN" w:eastAsia="en-IN" w:bidi="hi-IN"/>
        </w:rPr>
        <w:t xml:space="preserve">The auditor issued an </w:t>
      </w:r>
      <w:r w:rsidRPr="00B61545">
        <w:rPr>
          <w:rFonts w:ascii="Times New Roman" w:eastAsia="Times New Roman" w:hAnsi="Times New Roman" w:cs="Times New Roman"/>
          <w:b/>
          <w:bCs/>
          <w:sz w:val="30"/>
          <w:szCs w:val="30"/>
          <w:lang w:val="en-IN" w:eastAsia="en-IN" w:bidi="hi-IN"/>
        </w:rPr>
        <w:t>unqualified (clean) opinion</w:t>
      </w:r>
      <w:r w:rsidRPr="00B61545">
        <w:rPr>
          <w:rFonts w:ascii="Times New Roman" w:eastAsia="Times New Roman" w:hAnsi="Times New Roman" w:cs="Times New Roman"/>
          <w:sz w:val="30"/>
          <w:szCs w:val="30"/>
          <w:lang w:val="en-IN" w:eastAsia="en-IN" w:bidi="hi-IN"/>
        </w:rPr>
        <w:t xml:space="preserve">, stating that Procter &amp; Gamble’s financial statements for the fiscal year ended June 30, 2025, </w:t>
      </w:r>
      <w:r w:rsidRPr="00B61545">
        <w:rPr>
          <w:rFonts w:ascii="Times New Roman" w:eastAsia="Times New Roman" w:hAnsi="Times New Roman" w:cs="Times New Roman"/>
          <w:b/>
          <w:bCs/>
          <w:sz w:val="30"/>
          <w:szCs w:val="30"/>
          <w:lang w:val="en-IN" w:eastAsia="en-IN" w:bidi="hi-IN"/>
        </w:rPr>
        <w:t>present fairly, in all material respects</w:t>
      </w:r>
      <w:r w:rsidRPr="00B61545">
        <w:rPr>
          <w:rFonts w:ascii="Times New Roman" w:eastAsia="Times New Roman" w:hAnsi="Times New Roman" w:cs="Times New Roman"/>
          <w:sz w:val="30"/>
          <w:szCs w:val="30"/>
          <w:lang w:val="en-IN" w:eastAsia="en-IN" w:bidi="hi-IN"/>
        </w:rPr>
        <w:t>, the financial position and results of operations in accordance with GAAP. This means the financial statements are reliable and conform to accounting standards</w:t>
      </w:r>
      <w:r w:rsidRPr="00B61545">
        <w:rPr>
          <w:sz w:val="30"/>
          <w:szCs w:val="30"/>
          <w:lang w:val="en-IN" w:eastAsia="en-IN" w:bidi="hi-IN"/>
        </w:rPr>
        <w:t>.</w:t>
      </w:r>
    </w:p>
    <w:p w14:paraId="3C82857A" w14:textId="10D03397" w:rsidR="00ED50B0" w:rsidRPr="00B61545" w:rsidRDefault="00ED50B0" w:rsidP="00B61545">
      <w:pPr>
        <w:rPr>
          <w:rFonts w:ascii="Aptos Narrow" w:eastAsia="Times New Roman" w:hAnsi="Aptos Narrow" w:cs="Times New Roman"/>
          <w:b/>
          <w:bCs/>
          <w:color w:val="000000"/>
          <w:sz w:val="34"/>
          <w:szCs w:val="34"/>
          <w:lang w:eastAsia="en-IN"/>
        </w:rPr>
      </w:pPr>
      <w:r w:rsidRPr="00B61545">
        <w:rPr>
          <w:rFonts w:ascii="Aptos Narrow" w:eastAsia="Times New Roman" w:hAnsi="Aptos Narrow" w:cs="Times New Roman"/>
          <w:b/>
          <w:bCs/>
          <w:color w:val="000000"/>
          <w:sz w:val="34"/>
          <w:szCs w:val="34"/>
          <w:lang w:eastAsia="en-IN"/>
        </w:rPr>
        <w:t>Consolidated Statements of Comprehensive Income (in millions)</w:t>
      </w:r>
    </w:p>
    <w:p w14:paraId="19530CC0" w14:textId="77777777" w:rsidR="00ED50B0" w:rsidRDefault="00ED50B0" w:rsidP="00ED50B0">
      <w:pPr>
        <w:rPr>
          <w:rFonts w:ascii="Segoe UI Emoji" w:hAnsi="Segoe UI Emoji" w:cs="Segoe UI Emoji"/>
          <w:sz w:val="30"/>
          <w:szCs w:val="30"/>
        </w:rPr>
      </w:pPr>
      <w:r w:rsidRPr="00013FE7">
        <w:rPr>
          <w:rFonts w:ascii="Segoe UI Emoji" w:hAnsi="Segoe UI Emoji" w:cs="Segoe UI Emoji"/>
          <w:sz w:val="30"/>
          <w:szCs w:val="30"/>
        </w:rPr>
        <w:t>Fiscal Years Ended June 30</w:t>
      </w:r>
    </w:p>
    <w:tbl>
      <w:tblPr>
        <w:tblStyle w:val="GridTable6Colorful-Accent5"/>
        <w:tblpPr w:leftFromText="180" w:rightFromText="180" w:vertAnchor="page" w:horzAnchor="margin" w:tblpY="5113"/>
        <w:tblW w:w="9586" w:type="dxa"/>
        <w:tblLook w:val="04A0" w:firstRow="1" w:lastRow="0" w:firstColumn="1" w:lastColumn="0" w:noHBand="0" w:noVBand="1"/>
      </w:tblPr>
      <w:tblGrid>
        <w:gridCol w:w="6655"/>
        <w:gridCol w:w="977"/>
        <w:gridCol w:w="977"/>
        <w:gridCol w:w="977"/>
      </w:tblGrid>
      <w:tr w:rsidR="00B61545" w:rsidRPr="002C03E3" w14:paraId="3A7AE485" w14:textId="77777777" w:rsidTr="0020297E">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6381F6CF" w14:textId="77777777" w:rsidR="00B61545" w:rsidRPr="002C03E3" w:rsidRDefault="00B61545" w:rsidP="00B61545">
            <w:pPr>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Line Item</w:t>
            </w:r>
          </w:p>
        </w:tc>
        <w:tc>
          <w:tcPr>
            <w:tcW w:w="977" w:type="dxa"/>
            <w:noWrap/>
            <w:hideMark/>
          </w:tcPr>
          <w:p w14:paraId="0BE645CF" w14:textId="77777777" w:rsidR="00B61545" w:rsidRPr="002C03E3" w:rsidRDefault="00B61545" w:rsidP="00B61545">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2025</w:t>
            </w:r>
          </w:p>
        </w:tc>
        <w:tc>
          <w:tcPr>
            <w:tcW w:w="977" w:type="dxa"/>
            <w:noWrap/>
            <w:hideMark/>
          </w:tcPr>
          <w:p w14:paraId="1C10CB2D" w14:textId="77777777" w:rsidR="00B61545" w:rsidRPr="002C03E3" w:rsidRDefault="00B61545" w:rsidP="00B61545">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2024</w:t>
            </w:r>
          </w:p>
        </w:tc>
        <w:tc>
          <w:tcPr>
            <w:tcW w:w="977" w:type="dxa"/>
            <w:noWrap/>
            <w:hideMark/>
          </w:tcPr>
          <w:p w14:paraId="4B4F40EF" w14:textId="77777777" w:rsidR="00B61545" w:rsidRPr="002C03E3" w:rsidRDefault="00B61545" w:rsidP="00B61545">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2023</w:t>
            </w:r>
          </w:p>
        </w:tc>
      </w:tr>
      <w:tr w:rsidR="00B61545" w:rsidRPr="002C03E3" w14:paraId="3E469E0F" w14:textId="77777777" w:rsidTr="0020297E">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179D980A" w14:textId="77777777" w:rsidR="00B61545" w:rsidRPr="002C03E3" w:rsidRDefault="00B61545" w:rsidP="00B61545">
            <w:pPr>
              <w:rPr>
                <w:rFonts w:ascii="Aptos Narrow" w:eastAsia="Times New Roman" w:hAnsi="Aptos Narrow" w:cs="Times New Roman"/>
                <w:b w:val="0"/>
                <w:bCs w:val="0"/>
                <w:color w:val="000000"/>
                <w:sz w:val="30"/>
                <w:szCs w:val="30"/>
                <w:lang w:eastAsia="en-IN"/>
              </w:rPr>
            </w:pPr>
            <w:r w:rsidRPr="002C03E3">
              <w:rPr>
                <w:rFonts w:ascii="Aptos Narrow" w:eastAsia="Times New Roman" w:hAnsi="Aptos Narrow" w:cs="Times New Roman"/>
                <w:color w:val="000000"/>
                <w:sz w:val="30"/>
                <w:szCs w:val="30"/>
                <w:lang w:eastAsia="en-IN"/>
              </w:rPr>
              <w:t>NET EARNINGS</w:t>
            </w:r>
          </w:p>
        </w:tc>
        <w:tc>
          <w:tcPr>
            <w:tcW w:w="977" w:type="dxa"/>
            <w:noWrap/>
            <w:hideMark/>
          </w:tcPr>
          <w:p w14:paraId="13DE6352"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16065</w:t>
            </w:r>
          </w:p>
        </w:tc>
        <w:tc>
          <w:tcPr>
            <w:tcW w:w="977" w:type="dxa"/>
            <w:noWrap/>
            <w:hideMark/>
          </w:tcPr>
          <w:p w14:paraId="5594F04B"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14974</w:t>
            </w:r>
          </w:p>
        </w:tc>
        <w:tc>
          <w:tcPr>
            <w:tcW w:w="977" w:type="dxa"/>
            <w:noWrap/>
            <w:hideMark/>
          </w:tcPr>
          <w:p w14:paraId="4DD34D3B"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14738</w:t>
            </w:r>
          </w:p>
        </w:tc>
      </w:tr>
      <w:tr w:rsidR="00B61545" w:rsidRPr="002C03E3" w14:paraId="524A660F" w14:textId="77777777" w:rsidTr="0020297E">
        <w:trPr>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362A862F" w14:textId="77777777" w:rsidR="00B61545" w:rsidRPr="002C03E3" w:rsidRDefault="00B61545" w:rsidP="00B61545">
            <w:pPr>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OTHER COMPREHENSIVE INCOME/(LOSS), NET OF TAX</w:t>
            </w:r>
          </w:p>
        </w:tc>
        <w:tc>
          <w:tcPr>
            <w:tcW w:w="977" w:type="dxa"/>
            <w:noWrap/>
            <w:hideMark/>
          </w:tcPr>
          <w:p w14:paraId="186A7FA9" w14:textId="77777777" w:rsidR="00B61545" w:rsidRPr="002C03E3" w:rsidRDefault="00B61545" w:rsidP="00B6154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 </w:t>
            </w:r>
          </w:p>
        </w:tc>
        <w:tc>
          <w:tcPr>
            <w:tcW w:w="977" w:type="dxa"/>
            <w:noWrap/>
            <w:hideMark/>
          </w:tcPr>
          <w:p w14:paraId="48B02DEB" w14:textId="77777777" w:rsidR="00B61545" w:rsidRPr="002C03E3" w:rsidRDefault="00B61545" w:rsidP="00B6154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 </w:t>
            </w:r>
          </w:p>
        </w:tc>
        <w:tc>
          <w:tcPr>
            <w:tcW w:w="977" w:type="dxa"/>
            <w:noWrap/>
            <w:hideMark/>
          </w:tcPr>
          <w:p w14:paraId="29DE5AB4" w14:textId="77777777" w:rsidR="00B61545" w:rsidRPr="002C03E3" w:rsidRDefault="00B61545" w:rsidP="00B6154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 </w:t>
            </w:r>
          </w:p>
        </w:tc>
      </w:tr>
      <w:tr w:rsidR="00B61545" w:rsidRPr="002C03E3" w14:paraId="291DE78C" w14:textId="77777777" w:rsidTr="0020297E">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0B3A2FE9" w14:textId="77777777" w:rsidR="00B61545" w:rsidRPr="002C03E3" w:rsidRDefault="00B61545" w:rsidP="00B61545">
            <w:pPr>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Foreign currency translation (net of tax of $(442), $66, $(197))</w:t>
            </w:r>
          </w:p>
        </w:tc>
        <w:tc>
          <w:tcPr>
            <w:tcW w:w="977" w:type="dxa"/>
            <w:noWrap/>
            <w:hideMark/>
          </w:tcPr>
          <w:p w14:paraId="524CA4AE"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1143</w:t>
            </w:r>
          </w:p>
        </w:tc>
        <w:tc>
          <w:tcPr>
            <w:tcW w:w="977" w:type="dxa"/>
            <w:noWrap/>
            <w:hideMark/>
          </w:tcPr>
          <w:p w14:paraId="61569966"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-226</w:t>
            </w:r>
          </w:p>
        </w:tc>
        <w:tc>
          <w:tcPr>
            <w:tcW w:w="977" w:type="dxa"/>
            <w:noWrap/>
            <w:hideMark/>
          </w:tcPr>
          <w:p w14:paraId="5247D75D"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-71</w:t>
            </w:r>
          </w:p>
        </w:tc>
      </w:tr>
      <w:tr w:rsidR="00B61545" w:rsidRPr="002C03E3" w14:paraId="6E424EA1" w14:textId="77777777" w:rsidTr="0020297E">
        <w:trPr>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7B48BAC0" w14:textId="77777777" w:rsidR="00B61545" w:rsidRPr="002C03E3" w:rsidRDefault="00B61545" w:rsidP="00B61545">
            <w:pPr>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Unrealized gains/(losses) on investment securities (net of tax of $(1), $(1), $(2))</w:t>
            </w:r>
          </w:p>
        </w:tc>
        <w:tc>
          <w:tcPr>
            <w:tcW w:w="977" w:type="dxa"/>
            <w:noWrap/>
            <w:hideMark/>
          </w:tcPr>
          <w:p w14:paraId="3031503C" w14:textId="77777777" w:rsidR="00B61545" w:rsidRPr="002C03E3" w:rsidRDefault="00B61545" w:rsidP="00B6154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w:t>
            </w:r>
          </w:p>
        </w:tc>
        <w:tc>
          <w:tcPr>
            <w:tcW w:w="977" w:type="dxa"/>
            <w:noWrap/>
            <w:hideMark/>
          </w:tcPr>
          <w:p w14:paraId="6EDFEAA1" w14:textId="77777777" w:rsidR="00B61545" w:rsidRPr="002C03E3" w:rsidRDefault="00B61545" w:rsidP="00B615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-3</w:t>
            </w:r>
          </w:p>
        </w:tc>
        <w:tc>
          <w:tcPr>
            <w:tcW w:w="977" w:type="dxa"/>
            <w:noWrap/>
            <w:hideMark/>
          </w:tcPr>
          <w:p w14:paraId="1F3924B7" w14:textId="77777777" w:rsidR="00B61545" w:rsidRPr="002C03E3" w:rsidRDefault="00B61545" w:rsidP="00B615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-7</w:t>
            </w:r>
          </w:p>
        </w:tc>
      </w:tr>
      <w:tr w:rsidR="00B61545" w:rsidRPr="002C03E3" w14:paraId="4ADAE211" w14:textId="77777777" w:rsidTr="0020297E">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00CF61A4" w14:textId="77777777" w:rsidR="00B61545" w:rsidRPr="002C03E3" w:rsidRDefault="00B61545" w:rsidP="00B61545">
            <w:pPr>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Unrealized gains/(losses) on defined benefit postretirement plans (net of tax of $(407), $230, $9)</w:t>
            </w:r>
          </w:p>
        </w:tc>
        <w:tc>
          <w:tcPr>
            <w:tcW w:w="977" w:type="dxa"/>
            <w:noWrap/>
            <w:hideMark/>
          </w:tcPr>
          <w:p w14:paraId="2EE17A77"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-1390</w:t>
            </w:r>
          </w:p>
        </w:tc>
        <w:tc>
          <w:tcPr>
            <w:tcW w:w="977" w:type="dxa"/>
            <w:noWrap/>
            <w:hideMark/>
          </w:tcPr>
          <w:p w14:paraId="1B23EF51"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546</w:t>
            </w:r>
          </w:p>
        </w:tc>
        <w:tc>
          <w:tcPr>
            <w:tcW w:w="977" w:type="dxa"/>
            <w:noWrap/>
            <w:hideMark/>
          </w:tcPr>
          <w:p w14:paraId="4CA0AB5D"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40</w:t>
            </w:r>
          </w:p>
        </w:tc>
      </w:tr>
      <w:tr w:rsidR="00B61545" w:rsidRPr="002C03E3" w14:paraId="67568734" w14:textId="77777777" w:rsidTr="0020297E">
        <w:trPr>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4A1F8F13" w14:textId="77777777" w:rsidR="00B61545" w:rsidRPr="002C03E3" w:rsidRDefault="00B61545" w:rsidP="00B61545">
            <w:pPr>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TOTAL OTHER COMPREHENSIVE INCOME/(LOSS), NET OF TAX</w:t>
            </w:r>
          </w:p>
        </w:tc>
        <w:tc>
          <w:tcPr>
            <w:tcW w:w="977" w:type="dxa"/>
            <w:noWrap/>
            <w:hideMark/>
          </w:tcPr>
          <w:p w14:paraId="37C0B122" w14:textId="77777777" w:rsidR="00B61545" w:rsidRPr="002C03E3" w:rsidRDefault="00B61545" w:rsidP="00B615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-248</w:t>
            </w:r>
          </w:p>
        </w:tc>
        <w:tc>
          <w:tcPr>
            <w:tcW w:w="977" w:type="dxa"/>
            <w:noWrap/>
            <w:hideMark/>
          </w:tcPr>
          <w:p w14:paraId="76582809" w14:textId="77777777" w:rsidR="00B61545" w:rsidRPr="002C03E3" w:rsidRDefault="00B61545" w:rsidP="00B615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317</w:t>
            </w:r>
          </w:p>
        </w:tc>
        <w:tc>
          <w:tcPr>
            <w:tcW w:w="977" w:type="dxa"/>
            <w:noWrap/>
            <w:hideMark/>
          </w:tcPr>
          <w:p w14:paraId="2F04D470" w14:textId="77777777" w:rsidR="00B61545" w:rsidRPr="002C03E3" w:rsidRDefault="00B61545" w:rsidP="00B615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-38</w:t>
            </w:r>
          </w:p>
        </w:tc>
      </w:tr>
      <w:tr w:rsidR="00B61545" w:rsidRPr="002C03E3" w14:paraId="58EE6EFB" w14:textId="77777777" w:rsidTr="0020297E">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7D8DD0C5" w14:textId="77777777" w:rsidR="00B61545" w:rsidRPr="002C03E3" w:rsidRDefault="00B61545" w:rsidP="00B61545">
            <w:pPr>
              <w:rPr>
                <w:rFonts w:ascii="Aptos Narrow" w:eastAsia="Times New Roman" w:hAnsi="Aptos Narrow" w:cs="Times New Roman"/>
                <w:b w:val="0"/>
                <w:bCs w:val="0"/>
                <w:color w:val="000000"/>
                <w:sz w:val="30"/>
                <w:szCs w:val="30"/>
                <w:lang w:eastAsia="en-IN"/>
              </w:rPr>
            </w:pPr>
            <w:r w:rsidRPr="002C03E3">
              <w:rPr>
                <w:rFonts w:ascii="Aptos Narrow" w:eastAsia="Times New Roman" w:hAnsi="Aptos Narrow" w:cs="Times New Roman"/>
                <w:color w:val="000000"/>
                <w:sz w:val="30"/>
                <w:szCs w:val="30"/>
                <w:lang w:eastAsia="en-IN"/>
              </w:rPr>
              <w:t>TOTAL COMPREHENSIVE INCOME</w:t>
            </w:r>
          </w:p>
        </w:tc>
        <w:tc>
          <w:tcPr>
            <w:tcW w:w="977" w:type="dxa"/>
            <w:noWrap/>
            <w:hideMark/>
          </w:tcPr>
          <w:p w14:paraId="448F1193"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15817</w:t>
            </w:r>
          </w:p>
        </w:tc>
        <w:tc>
          <w:tcPr>
            <w:tcW w:w="977" w:type="dxa"/>
            <w:noWrap/>
            <w:hideMark/>
          </w:tcPr>
          <w:p w14:paraId="3FA1FF8E"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15291</w:t>
            </w:r>
          </w:p>
        </w:tc>
        <w:tc>
          <w:tcPr>
            <w:tcW w:w="977" w:type="dxa"/>
            <w:noWrap/>
            <w:hideMark/>
          </w:tcPr>
          <w:p w14:paraId="44D5CB8B"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14700</w:t>
            </w:r>
          </w:p>
        </w:tc>
      </w:tr>
      <w:tr w:rsidR="00B61545" w:rsidRPr="002C03E3" w14:paraId="29A5D54E" w14:textId="77777777" w:rsidTr="0020297E">
        <w:trPr>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4E248B11" w14:textId="77777777" w:rsidR="00B61545" w:rsidRPr="002C03E3" w:rsidRDefault="00B61545" w:rsidP="00B61545">
            <w:pPr>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Less: Comprehensive income attributable to noncontrolling interests</w:t>
            </w:r>
          </w:p>
        </w:tc>
        <w:tc>
          <w:tcPr>
            <w:tcW w:w="977" w:type="dxa"/>
            <w:noWrap/>
            <w:hideMark/>
          </w:tcPr>
          <w:p w14:paraId="6AF7FCFD" w14:textId="77777777" w:rsidR="00B61545" w:rsidRPr="002C03E3" w:rsidRDefault="00B61545" w:rsidP="00B615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87</w:t>
            </w:r>
          </w:p>
        </w:tc>
        <w:tc>
          <w:tcPr>
            <w:tcW w:w="977" w:type="dxa"/>
            <w:noWrap/>
            <w:hideMark/>
          </w:tcPr>
          <w:p w14:paraId="46B172BE" w14:textId="77777777" w:rsidR="00B61545" w:rsidRPr="002C03E3" w:rsidRDefault="00B61545" w:rsidP="00B615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92</w:t>
            </w:r>
          </w:p>
        </w:tc>
        <w:tc>
          <w:tcPr>
            <w:tcW w:w="977" w:type="dxa"/>
            <w:noWrap/>
            <w:hideMark/>
          </w:tcPr>
          <w:p w14:paraId="208BAE2E" w14:textId="77777777" w:rsidR="00B61545" w:rsidRPr="002C03E3" w:rsidRDefault="00B61545" w:rsidP="00B6154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78</w:t>
            </w:r>
          </w:p>
        </w:tc>
      </w:tr>
      <w:tr w:rsidR="00B61545" w:rsidRPr="002C03E3" w14:paraId="61D9EB8D" w14:textId="77777777" w:rsidTr="0020297E">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6655" w:type="dxa"/>
            <w:noWrap/>
            <w:hideMark/>
          </w:tcPr>
          <w:p w14:paraId="59F4ECD2" w14:textId="77777777" w:rsidR="00B61545" w:rsidRPr="002C03E3" w:rsidRDefault="00B61545" w:rsidP="00B61545">
            <w:pPr>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TOTAL COMPREHENSIVE INCOME ATTRIBUTABLE TO PROCTER &amp; GAMBLE</w:t>
            </w:r>
            <w:r>
              <w:rPr>
                <w:rFonts w:ascii="Aptos Narrow" w:eastAsia="Times New Roman" w:hAnsi="Aptos Narrow" w:cs="Times New Roman"/>
                <w:color w:val="000000"/>
                <w:sz w:val="30"/>
                <w:szCs w:val="30"/>
                <w:lang w:eastAsia="en-IN"/>
              </w:rPr>
              <w:t xml:space="preserve"> </w:t>
            </w:r>
          </w:p>
        </w:tc>
        <w:tc>
          <w:tcPr>
            <w:tcW w:w="977" w:type="dxa"/>
            <w:noWrap/>
            <w:hideMark/>
          </w:tcPr>
          <w:p w14:paraId="242E2C2D"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15730</w:t>
            </w:r>
          </w:p>
        </w:tc>
        <w:tc>
          <w:tcPr>
            <w:tcW w:w="977" w:type="dxa"/>
            <w:noWrap/>
            <w:hideMark/>
          </w:tcPr>
          <w:p w14:paraId="1A6185CE"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15199</w:t>
            </w:r>
          </w:p>
        </w:tc>
        <w:tc>
          <w:tcPr>
            <w:tcW w:w="977" w:type="dxa"/>
            <w:noWrap/>
            <w:hideMark/>
          </w:tcPr>
          <w:p w14:paraId="2A56DFF1" w14:textId="77777777" w:rsidR="00B61545" w:rsidRPr="002C03E3" w:rsidRDefault="00B61545" w:rsidP="00B61545">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2C03E3">
              <w:rPr>
                <w:rFonts w:ascii="Aptos Narrow" w:eastAsia="Times New Roman" w:hAnsi="Aptos Narrow" w:cs="Times New Roman"/>
                <w:color w:val="000000"/>
                <w:sz w:val="30"/>
                <w:szCs w:val="30"/>
                <w:lang w:eastAsia="en-IN"/>
              </w:rPr>
              <w:t>14622</w:t>
            </w:r>
          </w:p>
        </w:tc>
      </w:tr>
    </w:tbl>
    <w:p w14:paraId="224056EA" w14:textId="77777777" w:rsidR="00ED50B0" w:rsidRDefault="00ED50B0" w:rsidP="00B61545">
      <w:pPr>
        <w:spacing w:before="100" w:beforeAutospacing="1" w:after="100" w:afterAutospacing="1"/>
        <w:rPr>
          <w:lang w:val="en-IN" w:eastAsia="en-IN" w:bidi="hi-IN"/>
        </w:rPr>
      </w:pPr>
    </w:p>
    <w:p w14:paraId="5120E9B5" w14:textId="005381FA" w:rsidR="00A20DCE" w:rsidRPr="00CB3BA0" w:rsidRDefault="00A20DCE" w:rsidP="00A20DCE">
      <w:pPr>
        <w:spacing w:before="100" w:beforeAutospacing="1" w:after="100" w:afterAutospacing="1"/>
        <w:ind w:left="360"/>
        <w:rPr>
          <w:lang w:val="en-IN" w:eastAsia="en-IN" w:bidi="hi-IN"/>
        </w:rPr>
        <w:sectPr w:rsidR="00A20DCE" w:rsidRPr="00CB3BA0" w:rsidSect="00A20DCE">
          <w:pgSz w:w="12240" w:h="15840"/>
          <w:pgMar w:top="1020" w:right="1340" w:bottom="840" w:left="1320" w:header="0" w:footer="659" w:gutter="0"/>
          <w:cols w:space="720"/>
        </w:sectPr>
      </w:pPr>
    </w:p>
    <w:p w14:paraId="0C4328E4" w14:textId="77777777" w:rsidR="00A20DCE" w:rsidRDefault="00A20DCE" w:rsidP="00A20DCE">
      <w:pPr>
        <w:tabs>
          <w:tab w:val="left" w:pos="720"/>
        </w:tabs>
        <w:spacing w:beforeAutospacing="1" w:afterAutospacing="1"/>
      </w:pPr>
    </w:p>
    <w:p w14:paraId="610EDE22" w14:textId="42F306AA" w:rsidR="00832967" w:rsidRPr="00B61545" w:rsidRDefault="00000000" w:rsidP="00A20DCE">
      <w:pPr>
        <w:rPr>
          <w:rStyle w:val="Strong"/>
          <w:b w:val="0"/>
          <w:bCs w:val="0"/>
          <w:sz w:val="34"/>
          <w:szCs w:val="34"/>
        </w:rPr>
      </w:pPr>
      <w:r>
        <w:pict w14:anchorId="424FEEEE">
          <v:rect id="_x0000_i1028" style="width:6in;height:1.5pt" o:hralign="center" o:hrstd="t" o:hr="t" fillcolor="#a0a0a0" stroked="f"/>
        </w:pict>
      </w:r>
      <w:r w:rsidR="00557CE1" w:rsidRPr="006E6337">
        <w:rPr>
          <w:rStyle w:val="Strong"/>
          <w:sz w:val="40"/>
          <w:szCs w:val="40"/>
          <w:highlight w:val="lightGray"/>
        </w:rPr>
        <w:t>Assignment 4 — Balance Sheet Analysis</w:t>
      </w:r>
    </w:p>
    <w:p w14:paraId="54851F08" w14:textId="2CC66DF2" w:rsidR="00B17C2B" w:rsidRPr="00B61545" w:rsidRDefault="00B17C2B" w:rsidP="00D205AE">
      <w:pPr>
        <w:jc w:val="center"/>
        <w:rPr>
          <w:sz w:val="50"/>
          <w:szCs w:val="50"/>
        </w:rPr>
      </w:pPr>
      <w:r w:rsidRPr="00B61545">
        <w:rPr>
          <w:sz w:val="50"/>
          <w:szCs w:val="50"/>
        </w:rPr>
        <w:t>Common Size Balance Shee</w:t>
      </w:r>
      <w:r w:rsidR="00D205AE" w:rsidRPr="00B61545">
        <w:rPr>
          <w:sz w:val="50"/>
          <w:szCs w:val="50"/>
        </w:rPr>
        <w:t>t</w:t>
      </w:r>
    </w:p>
    <w:p w14:paraId="750AE368" w14:textId="77777777" w:rsidR="00D205AE" w:rsidRDefault="00D205AE" w:rsidP="00D205AE"/>
    <w:p w14:paraId="1BCEC42D" w14:textId="109C45E4" w:rsidR="00D205AE" w:rsidRDefault="00D205AE" w:rsidP="00D205AE">
      <w:pPr>
        <w:rPr>
          <w:sz w:val="30"/>
          <w:szCs w:val="30"/>
        </w:rPr>
      </w:pPr>
      <w:r w:rsidRPr="00B61545">
        <w:rPr>
          <w:sz w:val="30"/>
          <w:szCs w:val="30"/>
        </w:rPr>
        <w:t>Balance sheet for Financial Year as of June 30</w:t>
      </w:r>
    </w:p>
    <w:p w14:paraId="4BCE7743" w14:textId="13F69C1A" w:rsidR="00373210" w:rsidRDefault="00373210" w:rsidP="00D205AE">
      <w:pPr>
        <w:rPr>
          <w:sz w:val="30"/>
          <w:szCs w:val="30"/>
        </w:rPr>
      </w:pPr>
      <w:r w:rsidRPr="00B61545">
        <w:rPr>
          <w:sz w:val="30"/>
          <w:szCs w:val="30"/>
        </w:rPr>
        <w:t>Amounts in millions except stated values</w:t>
      </w:r>
    </w:p>
    <w:p w14:paraId="2C0A9E06" w14:textId="77777777" w:rsidR="00373210" w:rsidRPr="00B61545" w:rsidRDefault="00373210" w:rsidP="00D205AE">
      <w:pPr>
        <w:rPr>
          <w:sz w:val="30"/>
          <w:szCs w:val="30"/>
        </w:rPr>
      </w:pPr>
    </w:p>
    <w:tbl>
      <w:tblPr>
        <w:tblStyle w:val="ListTable1Light-Accent6"/>
        <w:tblpPr w:leftFromText="180" w:rightFromText="180" w:vertAnchor="page" w:horzAnchor="margin" w:tblpY="5127"/>
        <w:tblW w:w="8310" w:type="dxa"/>
        <w:tblLook w:val="04A0" w:firstRow="1" w:lastRow="0" w:firstColumn="1" w:lastColumn="0" w:noHBand="0" w:noVBand="1"/>
      </w:tblPr>
      <w:tblGrid>
        <w:gridCol w:w="3706"/>
        <w:gridCol w:w="1283"/>
        <w:gridCol w:w="1283"/>
        <w:gridCol w:w="1124"/>
        <w:gridCol w:w="1124"/>
      </w:tblGrid>
      <w:tr w:rsidR="00ED50B0" w:rsidRPr="00373210" w14:paraId="7F14729E" w14:textId="77777777" w:rsidTr="00373210">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0695D033" w14:textId="77777777" w:rsidR="00ED50B0" w:rsidRPr="00373210" w:rsidRDefault="00ED50B0" w:rsidP="00ED50B0">
            <w:pPr>
              <w:rPr>
                <w:rFonts w:cstheme="minorHAnsi"/>
                <w:sz w:val="30"/>
                <w:szCs w:val="30"/>
              </w:rPr>
            </w:pPr>
          </w:p>
          <w:p w14:paraId="3C60DF50"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Items</w:t>
            </w:r>
          </w:p>
        </w:tc>
        <w:tc>
          <w:tcPr>
            <w:tcW w:w="1206" w:type="dxa"/>
            <w:noWrap/>
            <w:hideMark/>
          </w:tcPr>
          <w:p w14:paraId="6B63CF09" w14:textId="77777777" w:rsidR="00ED50B0" w:rsidRPr="00373210" w:rsidRDefault="00ED50B0" w:rsidP="00ED50B0">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2025 $</w:t>
            </w:r>
          </w:p>
        </w:tc>
        <w:tc>
          <w:tcPr>
            <w:tcW w:w="1206" w:type="dxa"/>
            <w:noWrap/>
            <w:hideMark/>
          </w:tcPr>
          <w:p w14:paraId="6F0A7757" w14:textId="77777777" w:rsidR="00ED50B0" w:rsidRPr="00373210" w:rsidRDefault="00ED50B0" w:rsidP="00ED50B0">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2024 $</w:t>
            </w:r>
          </w:p>
        </w:tc>
        <w:tc>
          <w:tcPr>
            <w:tcW w:w="1103" w:type="dxa"/>
            <w:noWrap/>
            <w:hideMark/>
          </w:tcPr>
          <w:p w14:paraId="7F91342C" w14:textId="77777777" w:rsidR="00ED50B0" w:rsidRPr="00373210" w:rsidRDefault="00ED50B0" w:rsidP="00ED50B0">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2025 % of Assets</w:t>
            </w:r>
          </w:p>
        </w:tc>
        <w:tc>
          <w:tcPr>
            <w:tcW w:w="1089" w:type="dxa"/>
            <w:noWrap/>
            <w:hideMark/>
          </w:tcPr>
          <w:p w14:paraId="008B67A9" w14:textId="77777777" w:rsidR="00ED50B0" w:rsidRPr="00373210" w:rsidRDefault="00ED50B0" w:rsidP="00ED50B0">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2024 % of Assets</w:t>
            </w:r>
          </w:p>
        </w:tc>
      </w:tr>
      <w:tr w:rsidR="00ED50B0" w:rsidRPr="00373210" w14:paraId="59C36764" w14:textId="77777777" w:rsidTr="00373210">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706" w:type="dxa"/>
            <w:noWrap/>
            <w:hideMark/>
          </w:tcPr>
          <w:p w14:paraId="4E7E0864" w14:textId="77777777" w:rsidR="00ED50B0" w:rsidRPr="00373210" w:rsidRDefault="00ED50B0" w:rsidP="00ED50B0">
            <w:pPr>
              <w:ind w:firstLineChars="100" w:firstLine="301"/>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Total Assets</w:t>
            </w:r>
          </w:p>
        </w:tc>
        <w:tc>
          <w:tcPr>
            <w:tcW w:w="1206" w:type="dxa"/>
            <w:noWrap/>
            <w:hideMark/>
          </w:tcPr>
          <w:p w14:paraId="5414C669" w14:textId="77777777" w:rsidR="00ED50B0" w:rsidRPr="00373210" w:rsidRDefault="00ED50B0" w:rsidP="00ED50B0">
            <w:pPr>
              <w:ind w:firstLineChars="100" w:firstLine="301"/>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1,25,231</w:t>
            </w:r>
          </w:p>
        </w:tc>
        <w:tc>
          <w:tcPr>
            <w:tcW w:w="1206" w:type="dxa"/>
            <w:noWrap/>
            <w:hideMark/>
          </w:tcPr>
          <w:p w14:paraId="3C0C7B11" w14:textId="77777777" w:rsidR="00ED50B0" w:rsidRPr="00373210" w:rsidRDefault="00ED50B0" w:rsidP="00ED50B0">
            <w:pPr>
              <w:ind w:firstLineChars="100" w:firstLine="301"/>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1,22,370</w:t>
            </w:r>
          </w:p>
        </w:tc>
        <w:tc>
          <w:tcPr>
            <w:tcW w:w="1103" w:type="dxa"/>
            <w:noWrap/>
            <w:hideMark/>
          </w:tcPr>
          <w:p w14:paraId="45DA1B9C"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100%</w:t>
            </w:r>
          </w:p>
        </w:tc>
        <w:tc>
          <w:tcPr>
            <w:tcW w:w="1089" w:type="dxa"/>
            <w:noWrap/>
            <w:hideMark/>
          </w:tcPr>
          <w:p w14:paraId="5B6200BE"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100%</w:t>
            </w:r>
          </w:p>
        </w:tc>
      </w:tr>
      <w:tr w:rsidR="00ED50B0" w:rsidRPr="00373210" w14:paraId="08405A27"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38625686" w14:textId="77777777" w:rsidR="00ED50B0" w:rsidRPr="00373210" w:rsidRDefault="00ED50B0" w:rsidP="00ED50B0">
            <w:pPr>
              <w:ind w:firstLineChars="200" w:firstLine="602"/>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Current Assets</w:t>
            </w:r>
          </w:p>
        </w:tc>
        <w:tc>
          <w:tcPr>
            <w:tcW w:w="1206" w:type="dxa"/>
            <w:noWrap/>
            <w:hideMark/>
          </w:tcPr>
          <w:p w14:paraId="2F9E1B70" w14:textId="77777777" w:rsidR="00ED50B0" w:rsidRPr="00373210" w:rsidRDefault="00ED50B0" w:rsidP="00ED50B0">
            <w:pPr>
              <w:ind w:firstLineChars="100" w:firstLine="301"/>
              <w:jc w:val="right"/>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25,392</w:t>
            </w:r>
          </w:p>
        </w:tc>
        <w:tc>
          <w:tcPr>
            <w:tcW w:w="1206" w:type="dxa"/>
            <w:noWrap/>
            <w:hideMark/>
          </w:tcPr>
          <w:p w14:paraId="5F8F5979" w14:textId="77777777" w:rsidR="00ED50B0" w:rsidRPr="00373210" w:rsidRDefault="00ED50B0" w:rsidP="00ED50B0">
            <w:pPr>
              <w:ind w:firstLineChars="100" w:firstLine="301"/>
              <w:jc w:val="right"/>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24,709</w:t>
            </w:r>
          </w:p>
        </w:tc>
        <w:tc>
          <w:tcPr>
            <w:tcW w:w="1103" w:type="dxa"/>
            <w:noWrap/>
            <w:hideMark/>
          </w:tcPr>
          <w:p w14:paraId="1968633B"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20.28%</w:t>
            </w:r>
          </w:p>
        </w:tc>
        <w:tc>
          <w:tcPr>
            <w:tcW w:w="1089" w:type="dxa"/>
            <w:noWrap/>
            <w:hideMark/>
          </w:tcPr>
          <w:p w14:paraId="54B393F7"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20.19%</w:t>
            </w:r>
          </w:p>
        </w:tc>
      </w:tr>
      <w:tr w:rsidR="00ED50B0" w:rsidRPr="00373210" w14:paraId="210286FD"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27CF4178"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Cash, Cash Equivalents &amp; Short-Term Investments</w:t>
            </w:r>
          </w:p>
        </w:tc>
        <w:tc>
          <w:tcPr>
            <w:tcW w:w="1206" w:type="dxa"/>
            <w:noWrap/>
            <w:hideMark/>
          </w:tcPr>
          <w:p w14:paraId="550F4E04"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9,556</w:t>
            </w:r>
          </w:p>
        </w:tc>
        <w:tc>
          <w:tcPr>
            <w:tcW w:w="1206" w:type="dxa"/>
            <w:noWrap/>
            <w:hideMark/>
          </w:tcPr>
          <w:p w14:paraId="4730DCD9"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9,482</w:t>
            </w:r>
          </w:p>
        </w:tc>
        <w:tc>
          <w:tcPr>
            <w:tcW w:w="1103" w:type="dxa"/>
            <w:noWrap/>
            <w:hideMark/>
          </w:tcPr>
          <w:p w14:paraId="3895522A"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7.63%</w:t>
            </w:r>
          </w:p>
        </w:tc>
        <w:tc>
          <w:tcPr>
            <w:tcW w:w="1089" w:type="dxa"/>
            <w:noWrap/>
            <w:hideMark/>
          </w:tcPr>
          <w:p w14:paraId="537DED39"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7.75%</w:t>
            </w:r>
          </w:p>
        </w:tc>
      </w:tr>
      <w:tr w:rsidR="00ED50B0" w:rsidRPr="00373210" w14:paraId="4C51EEA8" w14:textId="77777777" w:rsidTr="00373210">
        <w:trPr>
          <w:trHeight w:val="378"/>
        </w:trPr>
        <w:tc>
          <w:tcPr>
            <w:cnfStyle w:val="001000000000" w:firstRow="0" w:lastRow="0" w:firstColumn="1" w:lastColumn="0" w:oddVBand="0" w:evenVBand="0" w:oddHBand="0" w:evenHBand="0" w:firstRowFirstColumn="0" w:firstRowLastColumn="0" w:lastRowFirstColumn="0" w:lastRowLastColumn="0"/>
            <w:tcW w:w="3706" w:type="dxa"/>
            <w:noWrap/>
            <w:hideMark/>
          </w:tcPr>
          <w:p w14:paraId="7901653C"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Receivables</w:t>
            </w:r>
          </w:p>
        </w:tc>
        <w:tc>
          <w:tcPr>
            <w:tcW w:w="1206" w:type="dxa"/>
            <w:noWrap/>
            <w:hideMark/>
          </w:tcPr>
          <w:p w14:paraId="45959A05"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6,185</w:t>
            </w:r>
          </w:p>
        </w:tc>
        <w:tc>
          <w:tcPr>
            <w:tcW w:w="1206" w:type="dxa"/>
            <w:noWrap/>
            <w:hideMark/>
          </w:tcPr>
          <w:p w14:paraId="174288F6"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6,118</w:t>
            </w:r>
          </w:p>
        </w:tc>
        <w:tc>
          <w:tcPr>
            <w:tcW w:w="1103" w:type="dxa"/>
            <w:noWrap/>
            <w:hideMark/>
          </w:tcPr>
          <w:p w14:paraId="6E8D025B"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4.94%</w:t>
            </w:r>
          </w:p>
        </w:tc>
        <w:tc>
          <w:tcPr>
            <w:tcW w:w="1089" w:type="dxa"/>
            <w:noWrap/>
            <w:hideMark/>
          </w:tcPr>
          <w:p w14:paraId="32A057B8"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5.00%</w:t>
            </w:r>
          </w:p>
        </w:tc>
      </w:tr>
      <w:tr w:rsidR="00ED50B0" w:rsidRPr="00373210" w14:paraId="26389507"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7E3D8170"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Inventory</w:t>
            </w:r>
          </w:p>
        </w:tc>
        <w:tc>
          <w:tcPr>
            <w:tcW w:w="1206" w:type="dxa"/>
            <w:noWrap/>
            <w:hideMark/>
          </w:tcPr>
          <w:p w14:paraId="189BA0CC"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7,551</w:t>
            </w:r>
          </w:p>
        </w:tc>
        <w:tc>
          <w:tcPr>
            <w:tcW w:w="1206" w:type="dxa"/>
            <w:noWrap/>
            <w:hideMark/>
          </w:tcPr>
          <w:p w14:paraId="2574765F"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7,016</w:t>
            </w:r>
          </w:p>
        </w:tc>
        <w:tc>
          <w:tcPr>
            <w:tcW w:w="1103" w:type="dxa"/>
            <w:noWrap/>
            <w:hideMark/>
          </w:tcPr>
          <w:p w14:paraId="7FEDE031"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6.03%</w:t>
            </w:r>
          </w:p>
        </w:tc>
        <w:tc>
          <w:tcPr>
            <w:tcW w:w="1089" w:type="dxa"/>
            <w:noWrap/>
            <w:hideMark/>
          </w:tcPr>
          <w:p w14:paraId="63BEB527"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5.73%</w:t>
            </w:r>
          </w:p>
        </w:tc>
      </w:tr>
      <w:tr w:rsidR="00ED50B0" w:rsidRPr="00373210" w14:paraId="402E5D37"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63B9EAAF"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Other Current Assets</w:t>
            </w:r>
          </w:p>
        </w:tc>
        <w:tc>
          <w:tcPr>
            <w:tcW w:w="1206" w:type="dxa"/>
            <w:noWrap/>
            <w:hideMark/>
          </w:tcPr>
          <w:p w14:paraId="6E6D1DCD"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2,100</w:t>
            </w:r>
          </w:p>
        </w:tc>
        <w:tc>
          <w:tcPr>
            <w:tcW w:w="1206" w:type="dxa"/>
            <w:noWrap/>
            <w:hideMark/>
          </w:tcPr>
          <w:p w14:paraId="6B1D46B1"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2,093</w:t>
            </w:r>
          </w:p>
        </w:tc>
        <w:tc>
          <w:tcPr>
            <w:tcW w:w="1103" w:type="dxa"/>
            <w:noWrap/>
            <w:hideMark/>
          </w:tcPr>
          <w:p w14:paraId="5D2DF301"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1.68%</w:t>
            </w:r>
          </w:p>
        </w:tc>
        <w:tc>
          <w:tcPr>
            <w:tcW w:w="1089" w:type="dxa"/>
            <w:noWrap/>
            <w:hideMark/>
          </w:tcPr>
          <w:p w14:paraId="46D04D32"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1.71%</w:t>
            </w:r>
          </w:p>
        </w:tc>
      </w:tr>
      <w:tr w:rsidR="00ED50B0" w:rsidRPr="00373210" w14:paraId="51E51A85"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4DBAEFF4"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Total non-current assets</w:t>
            </w:r>
          </w:p>
        </w:tc>
        <w:tc>
          <w:tcPr>
            <w:tcW w:w="1206" w:type="dxa"/>
            <w:noWrap/>
            <w:hideMark/>
          </w:tcPr>
          <w:p w14:paraId="17944FD7"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99,838</w:t>
            </w:r>
          </w:p>
        </w:tc>
        <w:tc>
          <w:tcPr>
            <w:tcW w:w="1206" w:type="dxa"/>
            <w:noWrap/>
            <w:hideMark/>
          </w:tcPr>
          <w:p w14:paraId="2FC7A9AC"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97,660</w:t>
            </w:r>
          </w:p>
        </w:tc>
        <w:tc>
          <w:tcPr>
            <w:tcW w:w="1103" w:type="dxa"/>
            <w:noWrap/>
            <w:hideMark/>
          </w:tcPr>
          <w:p w14:paraId="19C4F8AA"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79.72%</w:t>
            </w:r>
          </w:p>
        </w:tc>
        <w:tc>
          <w:tcPr>
            <w:tcW w:w="1089" w:type="dxa"/>
            <w:noWrap/>
            <w:hideMark/>
          </w:tcPr>
          <w:p w14:paraId="348448AE"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79.81%</w:t>
            </w:r>
          </w:p>
        </w:tc>
      </w:tr>
      <w:tr w:rsidR="00ED50B0" w:rsidRPr="00373210" w14:paraId="30F871DE"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5D373BF4"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NET, PROPERTY, PLANT AND EQUIPMENT</w:t>
            </w:r>
          </w:p>
        </w:tc>
        <w:tc>
          <w:tcPr>
            <w:tcW w:w="1206" w:type="dxa"/>
            <w:noWrap/>
            <w:hideMark/>
          </w:tcPr>
          <w:p w14:paraId="2B03DF1A"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23,897</w:t>
            </w:r>
          </w:p>
        </w:tc>
        <w:tc>
          <w:tcPr>
            <w:tcW w:w="1206" w:type="dxa"/>
            <w:noWrap/>
            <w:hideMark/>
          </w:tcPr>
          <w:p w14:paraId="4E92ABA8"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22,152</w:t>
            </w:r>
          </w:p>
        </w:tc>
        <w:tc>
          <w:tcPr>
            <w:tcW w:w="1103" w:type="dxa"/>
            <w:noWrap/>
            <w:hideMark/>
          </w:tcPr>
          <w:p w14:paraId="6BD0233F"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19.08%</w:t>
            </w:r>
          </w:p>
        </w:tc>
        <w:tc>
          <w:tcPr>
            <w:tcW w:w="1089" w:type="dxa"/>
            <w:noWrap/>
            <w:hideMark/>
          </w:tcPr>
          <w:p w14:paraId="2AE51236"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18.10%</w:t>
            </w:r>
          </w:p>
        </w:tc>
      </w:tr>
      <w:tr w:rsidR="00ED50B0" w:rsidRPr="00373210" w14:paraId="2DCF29E8"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463519BB"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Goodwill And Other Intangible Assets</w:t>
            </w:r>
          </w:p>
        </w:tc>
        <w:tc>
          <w:tcPr>
            <w:tcW w:w="1206" w:type="dxa"/>
            <w:noWrap/>
            <w:hideMark/>
          </w:tcPr>
          <w:p w14:paraId="7E28EABB"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63,560</w:t>
            </w:r>
          </w:p>
        </w:tc>
        <w:tc>
          <w:tcPr>
            <w:tcW w:w="1206" w:type="dxa"/>
            <w:noWrap/>
            <w:hideMark/>
          </w:tcPr>
          <w:p w14:paraId="02C1F2EF"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62,350</w:t>
            </w:r>
          </w:p>
        </w:tc>
        <w:tc>
          <w:tcPr>
            <w:tcW w:w="1103" w:type="dxa"/>
            <w:noWrap/>
            <w:hideMark/>
          </w:tcPr>
          <w:p w14:paraId="65917CFC"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50.75%</w:t>
            </w:r>
          </w:p>
        </w:tc>
        <w:tc>
          <w:tcPr>
            <w:tcW w:w="1089" w:type="dxa"/>
            <w:noWrap/>
            <w:hideMark/>
          </w:tcPr>
          <w:p w14:paraId="1974B84D"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50.95%</w:t>
            </w:r>
          </w:p>
        </w:tc>
      </w:tr>
      <w:tr w:rsidR="00ED50B0" w:rsidRPr="00373210" w14:paraId="76F21B0C"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7F876B24"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Other Non-Current Assets</w:t>
            </w:r>
          </w:p>
        </w:tc>
        <w:tc>
          <w:tcPr>
            <w:tcW w:w="1206" w:type="dxa"/>
            <w:noWrap/>
            <w:hideMark/>
          </w:tcPr>
          <w:p w14:paraId="09263752"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12,381</w:t>
            </w:r>
          </w:p>
        </w:tc>
        <w:tc>
          <w:tcPr>
            <w:tcW w:w="1206" w:type="dxa"/>
            <w:noWrap/>
            <w:hideMark/>
          </w:tcPr>
          <w:p w14:paraId="1A25065B"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13,158</w:t>
            </w:r>
          </w:p>
        </w:tc>
        <w:tc>
          <w:tcPr>
            <w:tcW w:w="1103" w:type="dxa"/>
            <w:noWrap/>
            <w:hideMark/>
          </w:tcPr>
          <w:p w14:paraId="19718210"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9.89%</w:t>
            </w:r>
          </w:p>
        </w:tc>
        <w:tc>
          <w:tcPr>
            <w:tcW w:w="1089" w:type="dxa"/>
            <w:noWrap/>
            <w:hideMark/>
          </w:tcPr>
          <w:p w14:paraId="329771B6"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10.75%</w:t>
            </w:r>
          </w:p>
        </w:tc>
      </w:tr>
      <w:tr w:rsidR="00ED50B0" w:rsidRPr="00373210" w14:paraId="438AEEA0" w14:textId="77777777" w:rsidTr="00373210">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706" w:type="dxa"/>
            <w:noWrap/>
            <w:hideMark/>
          </w:tcPr>
          <w:p w14:paraId="41048396" w14:textId="77777777" w:rsidR="00ED50B0" w:rsidRPr="00373210" w:rsidRDefault="00ED50B0" w:rsidP="00ED50B0">
            <w:pPr>
              <w:ind w:firstLineChars="100" w:firstLine="301"/>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Total Liabilities Net Minority Interest</w:t>
            </w:r>
          </w:p>
        </w:tc>
        <w:tc>
          <w:tcPr>
            <w:tcW w:w="1206" w:type="dxa"/>
            <w:noWrap/>
            <w:hideMark/>
          </w:tcPr>
          <w:p w14:paraId="6538DE71" w14:textId="77777777" w:rsidR="00ED50B0" w:rsidRPr="00373210" w:rsidRDefault="00ED50B0" w:rsidP="00ED50B0">
            <w:pPr>
              <w:ind w:firstLineChars="100" w:firstLine="301"/>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72,947</w:t>
            </w:r>
          </w:p>
        </w:tc>
        <w:tc>
          <w:tcPr>
            <w:tcW w:w="1206" w:type="dxa"/>
            <w:noWrap/>
            <w:hideMark/>
          </w:tcPr>
          <w:p w14:paraId="51BA83CB" w14:textId="77777777" w:rsidR="00ED50B0" w:rsidRPr="00373210" w:rsidRDefault="00ED50B0" w:rsidP="00ED50B0">
            <w:pPr>
              <w:ind w:firstLineChars="100" w:firstLine="301"/>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71,812</w:t>
            </w:r>
          </w:p>
        </w:tc>
        <w:tc>
          <w:tcPr>
            <w:tcW w:w="1103" w:type="dxa"/>
            <w:noWrap/>
            <w:hideMark/>
          </w:tcPr>
          <w:p w14:paraId="7B5EEE6A"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58.25%</w:t>
            </w:r>
          </w:p>
        </w:tc>
        <w:tc>
          <w:tcPr>
            <w:tcW w:w="1089" w:type="dxa"/>
            <w:noWrap/>
            <w:hideMark/>
          </w:tcPr>
          <w:p w14:paraId="03ED5963"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58.68%</w:t>
            </w:r>
          </w:p>
        </w:tc>
      </w:tr>
      <w:tr w:rsidR="00ED50B0" w:rsidRPr="00373210" w14:paraId="0F55B2A6"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43F14ACA"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Current Liabilities</w:t>
            </w:r>
          </w:p>
        </w:tc>
        <w:tc>
          <w:tcPr>
            <w:tcW w:w="1206" w:type="dxa"/>
            <w:noWrap/>
            <w:hideMark/>
          </w:tcPr>
          <w:p w14:paraId="1ACEF8FB" w14:textId="77777777" w:rsidR="00ED50B0" w:rsidRPr="00373210" w:rsidRDefault="00ED50B0" w:rsidP="00ED50B0">
            <w:pPr>
              <w:ind w:firstLineChars="100" w:firstLine="301"/>
              <w:jc w:val="right"/>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36,058</w:t>
            </w:r>
          </w:p>
        </w:tc>
        <w:tc>
          <w:tcPr>
            <w:tcW w:w="1206" w:type="dxa"/>
            <w:noWrap/>
            <w:hideMark/>
          </w:tcPr>
          <w:p w14:paraId="1132879C" w14:textId="77777777" w:rsidR="00ED50B0" w:rsidRPr="00373210" w:rsidRDefault="00ED50B0" w:rsidP="00ED50B0">
            <w:pPr>
              <w:ind w:firstLineChars="100" w:firstLine="301"/>
              <w:jc w:val="right"/>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33,627</w:t>
            </w:r>
          </w:p>
        </w:tc>
        <w:tc>
          <w:tcPr>
            <w:tcW w:w="1103" w:type="dxa"/>
            <w:noWrap/>
            <w:hideMark/>
          </w:tcPr>
          <w:p w14:paraId="5A8917A7"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28.79%</w:t>
            </w:r>
          </w:p>
        </w:tc>
        <w:tc>
          <w:tcPr>
            <w:tcW w:w="1089" w:type="dxa"/>
            <w:noWrap/>
            <w:hideMark/>
          </w:tcPr>
          <w:p w14:paraId="585D5368"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27.48%</w:t>
            </w:r>
          </w:p>
        </w:tc>
      </w:tr>
      <w:tr w:rsidR="00ED50B0" w:rsidRPr="00373210" w14:paraId="7A7E8768"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65B33310"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Payables And Accrued Expenses</w:t>
            </w:r>
          </w:p>
        </w:tc>
        <w:tc>
          <w:tcPr>
            <w:tcW w:w="1206" w:type="dxa"/>
            <w:noWrap/>
            <w:hideMark/>
          </w:tcPr>
          <w:p w14:paraId="26BAE5D3"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20,548</w:t>
            </w:r>
          </w:p>
        </w:tc>
        <w:tc>
          <w:tcPr>
            <w:tcW w:w="1206" w:type="dxa"/>
            <w:noWrap/>
            <w:hideMark/>
          </w:tcPr>
          <w:p w14:paraId="6B0F908A"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20,860</w:t>
            </w:r>
          </w:p>
        </w:tc>
        <w:tc>
          <w:tcPr>
            <w:tcW w:w="1103" w:type="dxa"/>
            <w:noWrap/>
            <w:hideMark/>
          </w:tcPr>
          <w:p w14:paraId="4F28E383"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16.41%</w:t>
            </w:r>
          </w:p>
        </w:tc>
        <w:tc>
          <w:tcPr>
            <w:tcW w:w="1089" w:type="dxa"/>
            <w:noWrap/>
            <w:hideMark/>
          </w:tcPr>
          <w:p w14:paraId="6EACE949"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17.05%</w:t>
            </w:r>
          </w:p>
        </w:tc>
      </w:tr>
      <w:tr w:rsidR="00ED50B0" w:rsidRPr="00373210" w14:paraId="668AE98D"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631DA494"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Current Provisions</w:t>
            </w:r>
          </w:p>
        </w:tc>
        <w:tc>
          <w:tcPr>
            <w:tcW w:w="1206" w:type="dxa"/>
            <w:noWrap/>
            <w:hideMark/>
          </w:tcPr>
          <w:p w14:paraId="033FAF17"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189</w:t>
            </w:r>
          </w:p>
        </w:tc>
        <w:tc>
          <w:tcPr>
            <w:tcW w:w="1206" w:type="dxa"/>
            <w:noWrap/>
            <w:hideMark/>
          </w:tcPr>
          <w:p w14:paraId="3D2CB95B"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166</w:t>
            </w:r>
          </w:p>
        </w:tc>
        <w:tc>
          <w:tcPr>
            <w:tcW w:w="1103" w:type="dxa"/>
            <w:noWrap/>
            <w:hideMark/>
          </w:tcPr>
          <w:p w14:paraId="77CFB425"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0.15%</w:t>
            </w:r>
          </w:p>
        </w:tc>
        <w:tc>
          <w:tcPr>
            <w:tcW w:w="1089" w:type="dxa"/>
            <w:noWrap/>
            <w:hideMark/>
          </w:tcPr>
          <w:p w14:paraId="763EE959"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0.14%</w:t>
            </w:r>
          </w:p>
        </w:tc>
      </w:tr>
      <w:tr w:rsidR="00ED50B0" w:rsidRPr="00373210" w14:paraId="4FC31E65"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7A2EA78D"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lastRenderedPageBreak/>
              <w:t>Pension &amp; Other Post Retirement Benefit Plans Current</w:t>
            </w:r>
          </w:p>
        </w:tc>
        <w:tc>
          <w:tcPr>
            <w:tcW w:w="1206" w:type="dxa"/>
            <w:noWrap/>
            <w:hideMark/>
          </w:tcPr>
          <w:p w14:paraId="6ADECA8D"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2,007</w:t>
            </w:r>
          </w:p>
        </w:tc>
        <w:tc>
          <w:tcPr>
            <w:tcW w:w="1206" w:type="dxa"/>
            <w:noWrap/>
            <w:hideMark/>
          </w:tcPr>
          <w:p w14:paraId="000D66A8"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2,161</w:t>
            </w:r>
          </w:p>
        </w:tc>
        <w:tc>
          <w:tcPr>
            <w:tcW w:w="1103" w:type="dxa"/>
            <w:noWrap/>
            <w:hideMark/>
          </w:tcPr>
          <w:p w14:paraId="1D27F002"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1.60%</w:t>
            </w:r>
          </w:p>
        </w:tc>
        <w:tc>
          <w:tcPr>
            <w:tcW w:w="1089" w:type="dxa"/>
            <w:noWrap/>
            <w:hideMark/>
          </w:tcPr>
          <w:p w14:paraId="202F4051"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1.77%</w:t>
            </w:r>
          </w:p>
        </w:tc>
      </w:tr>
      <w:tr w:rsidR="00ED50B0" w:rsidRPr="00373210" w14:paraId="069A0441"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0B71E0A9"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Current Debt and Capital Lease Obligation</w:t>
            </w:r>
          </w:p>
        </w:tc>
        <w:tc>
          <w:tcPr>
            <w:tcW w:w="1206" w:type="dxa"/>
            <w:noWrap/>
            <w:hideMark/>
          </w:tcPr>
          <w:p w14:paraId="2AC47050"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9,767</w:t>
            </w:r>
          </w:p>
        </w:tc>
        <w:tc>
          <w:tcPr>
            <w:tcW w:w="1206" w:type="dxa"/>
            <w:noWrap/>
            <w:hideMark/>
          </w:tcPr>
          <w:p w14:paraId="4D157A63"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7,434</w:t>
            </w:r>
          </w:p>
        </w:tc>
        <w:tc>
          <w:tcPr>
            <w:tcW w:w="1103" w:type="dxa"/>
            <w:noWrap/>
            <w:hideMark/>
          </w:tcPr>
          <w:p w14:paraId="4C051330"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7.80%</w:t>
            </w:r>
          </w:p>
        </w:tc>
        <w:tc>
          <w:tcPr>
            <w:tcW w:w="1089" w:type="dxa"/>
            <w:noWrap/>
            <w:hideMark/>
          </w:tcPr>
          <w:p w14:paraId="79BDEF80"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6.08%</w:t>
            </w:r>
          </w:p>
        </w:tc>
      </w:tr>
      <w:tr w:rsidR="00ED50B0" w:rsidRPr="00373210" w14:paraId="65F0FAB9"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5DA1E3BD"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Other Current Liabilities</w:t>
            </w:r>
          </w:p>
        </w:tc>
        <w:tc>
          <w:tcPr>
            <w:tcW w:w="1206" w:type="dxa"/>
            <w:noWrap/>
            <w:hideMark/>
          </w:tcPr>
          <w:p w14:paraId="26AAB75B"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3,547</w:t>
            </w:r>
          </w:p>
        </w:tc>
        <w:tc>
          <w:tcPr>
            <w:tcW w:w="1206" w:type="dxa"/>
            <w:noWrap/>
            <w:hideMark/>
          </w:tcPr>
          <w:p w14:paraId="7E48F4E6"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3,006</w:t>
            </w:r>
          </w:p>
        </w:tc>
        <w:tc>
          <w:tcPr>
            <w:tcW w:w="1103" w:type="dxa"/>
            <w:noWrap/>
            <w:hideMark/>
          </w:tcPr>
          <w:p w14:paraId="4FE80966"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2.83%</w:t>
            </w:r>
          </w:p>
        </w:tc>
        <w:tc>
          <w:tcPr>
            <w:tcW w:w="1089" w:type="dxa"/>
            <w:noWrap/>
            <w:hideMark/>
          </w:tcPr>
          <w:p w14:paraId="13BD72FC"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2.46%</w:t>
            </w:r>
          </w:p>
        </w:tc>
      </w:tr>
      <w:tr w:rsidR="00ED50B0" w:rsidRPr="00373210" w14:paraId="5E5FC0B3"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68CF687E"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Total Non-Current Liabilities Net Minority Interest</w:t>
            </w:r>
          </w:p>
        </w:tc>
        <w:tc>
          <w:tcPr>
            <w:tcW w:w="1206" w:type="dxa"/>
            <w:noWrap/>
            <w:hideMark/>
          </w:tcPr>
          <w:p w14:paraId="77E88914"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36,889</w:t>
            </w:r>
          </w:p>
        </w:tc>
        <w:tc>
          <w:tcPr>
            <w:tcW w:w="1206" w:type="dxa"/>
            <w:noWrap/>
            <w:hideMark/>
          </w:tcPr>
          <w:p w14:paraId="2EDFC645"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38,185</w:t>
            </w:r>
          </w:p>
        </w:tc>
        <w:tc>
          <w:tcPr>
            <w:tcW w:w="1103" w:type="dxa"/>
            <w:noWrap/>
            <w:hideMark/>
          </w:tcPr>
          <w:p w14:paraId="59C5FE3C"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29.46%</w:t>
            </w:r>
          </w:p>
        </w:tc>
        <w:tc>
          <w:tcPr>
            <w:tcW w:w="1089" w:type="dxa"/>
            <w:noWrap/>
            <w:hideMark/>
          </w:tcPr>
          <w:p w14:paraId="1BB73457"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31.20%</w:t>
            </w:r>
          </w:p>
        </w:tc>
      </w:tr>
      <w:tr w:rsidR="00ED50B0" w:rsidRPr="00373210" w14:paraId="6628947A"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1A707DBA"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Long Term Debt and Capital Lease Obligation</w:t>
            </w:r>
          </w:p>
        </w:tc>
        <w:tc>
          <w:tcPr>
            <w:tcW w:w="1206" w:type="dxa"/>
            <w:noWrap/>
            <w:hideMark/>
          </w:tcPr>
          <w:p w14:paraId="68941538"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25,696</w:t>
            </w:r>
          </w:p>
        </w:tc>
        <w:tc>
          <w:tcPr>
            <w:tcW w:w="1206" w:type="dxa"/>
            <w:noWrap/>
            <w:hideMark/>
          </w:tcPr>
          <w:p w14:paraId="13FEFE95"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25,935</w:t>
            </w:r>
          </w:p>
        </w:tc>
        <w:tc>
          <w:tcPr>
            <w:tcW w:w="1103" w:type="dxa"/>
            <w:noWrap/>
            <w:hideMark/>
          </w:tcPr>
          <w:p w14:paraId="3879498F"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20.52%</w:t>
            </w:r>
          </w:p>
        </w:tc>
        <w:tc>
          <w:tcPr>
            <w:tcW w:w="1089" w:type="dxa"/>
            <w:noWrap/>
            <w:hideMark/>
          </w:tcPr>
          <w:p w14:paraId="2007CBF7"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21.19%</w:t>
            </w:r>
          </w:p>
        </w:tc>
      </w:tr>
      <w:tr w:rsidR="00ED50B0" w:rsidRPr="00373210" w14:paraId="6819E1D2"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3DD4ECAE"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Non-Current Deferred Liabilities</w:t>
            </w:r>
          </w:p>
        </w:tc>
        <w:tc>
          <w:tcPr>
            <w:tcW w:w="1206" w:type="dxa"/>
            <w:noWrap/>
            <w:hideMark/>
          </w:tcPr>
          <w:p w14:paraId="2C889951"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5,774</w:t>
            </w:r>
          </w:p>
        </w:tc>
        <w:tc>
          <w:tcPr>
            <w:tcW w:w="1206" w:type="dxa"/>
            <w:noWrap/>
            <w:hideMark/>
          </w:tcPr>
          <w:p w14:paraId="0F6E848E"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6,516</w:t>
            </w:r>
          </w:p>
        </w:tc>
        <w:tc>
          <w:tcPr>
            <w:tcW w:w="1103" w:type="dxa"/>
            <w:noWrap/>
            <w:hideMark/>
          </w:tcPr>
          <w:p w14:paraId="1DE0040B"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4.61%</w:t>
            </w:r>
          </w:p>
        </w:tc>
        <w:tc>
          <w:tcPr>
            <w:tcW w:w="1089" w:type="dxa"/>
            <w:noWrap/>
            <w:hideMark/>
          </w:tcPr>
          <w:p w14:paraId="3607E646"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5.32%</w:t>
            </w:r>
          </w:p>
        </w:tc>
      </w:tr>
      <w:tr w:rsidR="00ED50B0" w:rsidRPr="00373210" w14:paraId="5BC0F4E1"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43F91FB0"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Trade and Other Payables Non-Current</w:t>
            </w:r>
          </w:p>
        </w:tc>
        <w:tc>
          <w:tcPr>
            <w:tcW w:w="1206" w:type="dxa"/>
            <w:noWrap/>
            <w:hideMark/>
          </w:tcPr>
          <w:p w14:paraId="47417A14"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701</w:t>
            </w:r>
          </w:p>
        </w:tc>
        <w:tc>
          <w:tcPr>
            <w:tcW w:w="1206" w:type="dxa"/>
            <w:noWrap/>
            <w:hideMark/>
          </w:tcPr>
          <w:p w14:paraId="35F5349F"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1,315</w:t>
            </w:r>
          </w:p>
        </w:tc>
        <w:tc>
          <w:tcPr>
            <w:tcW w:w="1103" w:type="dxa"/>
            <w:noWrap/>
            <w:hideMark/>
          </w:tcPr>
          <w:p w14:paraId="1AF08C0F"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0.56%</w:t>
            </w:r>
          </w:p>
        </w:tc>
        <w:tc>
          <w:tcPr>
            <w:tcW w:w="1089" w:type="dxa"/>
            <w:noWrap/>
            <w:hideMark/>
          </w:tcPr>
          <w:p w14:paraId="1939DC31"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1.07%</w:t>
            </w:r>
          </w:p>
        </w:tc>
      </w:tr>
      <w:tr w:rsidR="00ED50B0" w:rsidRPr="00373210" w14:paraId="13DFD93D" w14:textId="77777777" w:rsidTr="00373210">
        <w:trPr>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147F349B"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Employee Benefits</w:t>
            </w:r>
          </w:p>
        </w:tc>
        <w:tc>
          <w:tcPr>
            <w:tcW w:w="1206" w:type="dxa"/>
            <w:noWrap/>
            <w:hideMark/>
          </w:tcPr>
          <w:p w14:paraId="6F11E21E"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3,717</w:t>
            </w:r>
          </w:p>
        </w:tc>
        <w:tc>
          <w:tcPr>
            <w:tcW w:w="1206" w:type="dxa"/>
            <w:noWrap/>
            <w:hideMark/>
          </w:tcPr>
          <w:p w14:paraId="1C1C8180"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3,537</w:t>
            </w:r>
          </w:p>
        </w:tc>
        <w:tc>
          <w:tcPr>
            <w:tcW w:w="1103" w:type="dxa"/>
            <w:noWrap/>
            <w:hideMark/>
          </w:tcPr>
          <w:p w14:paraId="0CA0D4DC"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2.97%</w:t>
            </w:r>
          </w:p>
        </w:tc>
        <w:tc>
          <w:tcPr>
            <w:tcW w:w="1089" w:type="dxa"/>
            <w:noWrap/>
            <w:hideMark/>
          </w:tcPr>
          <w:p w14:paraId="1112A8BB"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2.89%</w:t>
            </w:r>
          </w:p>
        </w:tc>
      </w:tr>
      <w:tr w:rsidR="00ED50B0" w:rsidRPr="00373210" w14:paraId="51B5A045" w14:textId="77777777" w:rsidTr="0037321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06" w:type="dxa"/>
            <w:noWrap/>
            <w:hideMark/>
          </w:tcPr>
          <w:p w14:paraId="0D9DC1B2"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Derivative Product Liabilities</w:t>
            </w:r>
          </w:p>
        </w:tc>
        <w:tc>
          <w:tcPr>
            <w:tcW w:w="1206" w:type="dxa"/>
            <w:noWrap/>
            <w:hideMark/>
          </w:tcPr>
          <w:p w14:paraId="781C768B"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435</w:t>
            </w:r>
          </w:p>
        </w:tc>
        <w:tc>
          <w:tcPr>
            <w:tcW w:w="1206" w:type="dxa"/>
            <w:noWrap/>
            <w:hideMark/>
          </w:tcPr>
          <w:p w14:paraId="76FCAB21" w14:textId="77777777" w:rsidR="00ED50B0" w:rsidRPr="00373210" w:rsidRDefault="00ED50B0" w:rsidP="00ED50B0">
            <w:pPr>
              <w:ind w:firstLineChars="100" w:firstLine="300"/>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325</w:t>
            </w:r>
          </w:p>
        </w:tc>
        <w:tc>
          <w:tcPr>
            <w:tcW w:w="1103" w:type="dxa"/>
            <w:noWrap/>
            <w:hideMark/>
          </w:tcPr>
          <w:p w14:paraId="563DFBE9"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0.35%</w:t>
            </w:r>
          </w:p>
        </w:tc>
        <w:tc>
          <w:tcPr>
            <w:tcW w:w="1089" w:type="dxa"/>
            <w:noWrap/>
            <w:hideMark/>
          </w:tcPr>
          <w:p w14:paraId="22F5FB47"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0.27%</w:t>
            </w:r>
          </w:p>
        </w:tc>
      </w:tr>
      <w:tr w:rsidR="00ED50B0" w:rsidRPr="00373210" w14:paraId="3857E6C4" w14:textId="77777777" w:rsidTr="00373210">
        <w:trPr>
          <w:trHeight w:val="465"/>
        </w:trPr>
        <w:tc>
          <w:tcPr>
            <w:cnfStyle w:val="001000000000" w:firstRow="0" w:lastRow="0" w:firstColumn="1" w:lastColumn="0" w:oddVBand="0" w:evenVBand="0" w:oddHBand="0" w:evenHBand="0" w:firstRowFirstColumn="0" w:firstRowLastColumn="0" w:lastRowFirstColumn="0" w:lastRowLastColumn="0"/>
            <w:tcW w:w="3706" w:type="dxa"/>
            <w:noWrap/>
            <w:hideMark/>
          </w:tcPr>
          <w:p w14:paraId="3FD249DD" w14:textId="77777777" w:rsidR="00ED50B0" w:rsidRPr="00373210" w:rsidRDefault="00ED50B0" w:rsidP="00ED50B0">
            <w:pPr>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Other Non-Current Liabilities</w:t>
            </w:r>
          </w:p>
        </w:tc>
        <w:tc>
          <w:tcPr>
            <w:tcW w:w="1206" w:type="dxa"/>
            <w:noWrap/>
            <w:hideMark/>
          </w:tcPr>
          <w:p w14:paraId="0168721D"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566</w:t>
            </w:r>
          </w:p>
        </w:tc>
        <w:tc>
          <w:tcPr>
            <w:tcW w:w="1206" w:type="dxa"/>
            <w:noWrap/>
            <w:hideMark/>
          </w:tcPr>
          <w:p w14:paraId="1EEE794F" w14:textId="77777777" w:rsidR="00ED50B0" w:rsidRPr="00373210" w:rsidRDefault="00ED50B0" w:rsidP="00ED50B0">
            <w:pPr>
              <w:ind w:firstLineChars="100" w:firstLine="300"/>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557</w:t>
            </w:r>
          </w:p>
        </w:tc>
        <w:tc>
          <w:tcPr>
            <w:tcW w:w="1103" w:type="dxa"/>
            <w:noWrap/>
            <w:hideMark/>
          </w:tcPr>
          <w:p w14:paraId="3DB09D13"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0.45%</w:t>
            </w:r>
          </w:p>
        </w:tc>
        <w:tc>
          <w:tcPr>
            <w:tcW w:w="1089" w:type="dxa"/>
            <w:noWrap/>
            <w:hideMark/>
          </w:tcPr>
          <w:p w14:paraId="3B86AAEC" w14:textId="77777777" w:rsidR="00ED50B0" w:rsidRPr="00373210" w:rsidRDefault="00ED50B0" w:rsidP="00ED50B0">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0.46%</w:t>
            </w:r>
          </w:p>
        </w:tc>
      </w:tr>
      <w:tr w:rsidR="00ED50B0" w:rsidRPr="00373210" w14:paraId="357EDAB9" w14:textId="77777777" w:rsidTr="00373210">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706" w:type="dxa"/>
            <w:noWrap/>
            <w:hideMark/>
          </w:tcPr>
          <w:p w14:paraId="1F3CCE8A" w14:textId="77777777" w:rsidR="00ED50B0" w:rsidRPr="00373210" w:rsidRDefault="00ED50B0" w:rsidP="00ED50B0">
            <w:pPr>
              <w:ind w:firstLineChars="100" w:firstLine="301"/>
              <w:rPr>
                <w:rFonts w:eastAsia="Times New Roman" w:cstheme="minorHAnsi"/>
                <w:color w:val="000000"/>
                <w:kern w:val="0"/>
                <w:sz w:val="30"/>
                <w:szCs w:val="30"/>
                <w:lang w:eastAsia="en-IN"/>
                <w14:ligatures w14:val="none"/>
              </w:rPr>
            </w:pPr>
            <w:r w:rsidRPr="00373210">
              <w:rPr>
                <w:rFonts w:eastAsia="Times New Roman" w:cstheme="minorHAnsi"/>
                <w:color w:val="000000"/>
                <w:kern w:val="0"/>
                <w:sz w:val="30"/>
                <w:szCs w:val="30"/>
                <w:lang w:eastAsia="en-IN"/>
                <w14:ligatures w14:val="none"/>
              </w:rPr>
              <w:t>Total Equity Gross Minority Interest</w:t>
            </w:r>
          </w:p>
        </w:tc>
        <w:tc>
          <w:tcPr>
            <w:tcW w:w="1206" w:type="dxa"/>
            <w:noWrap/>
            <w:hideMark/>
          </w:tcPr>
          <w:p w14:paraId="7ACC35BB" w14:textId="77777777" w:rsidR="00ED50B0" w:rsidRPr="00373210" w:rsidRDefault="00ED50B0" w:rsidP="00ED50B0">
            <w:pPr>
              <w:ind w:firstLineChars="100" w:firstLine="301"/>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52,284</w:t>
            </w:r>
          </w:p>
        </w:tc>
        <w:tc>
          <w:tcPr>
            <w:tcW w:w="1206" w:type="dxa"/>
            <w:noWrap/>
            <w:hideMark/>
          </w:tcPr>
          <w:p w14:paraId="07365095" w14:textId="77777777" w:rsidR="00ED50B0" w:rsidRPr="00373210" w:rsidRDefault="00ED50B0" w:rsidP="00ED50B0">
            <w:pPr>
              <w:ind w:firstLineChars="100" w:firstLine="301"/>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50,558</w:t>
            </w:r>
          </w:p>
        </w:tc>
        <w:tc>
          <w:tcPr>
            <w:tcW w:w="1103" w:type="dxa"/>
            <w:noWrap/>
            <w:hideMark/>
          </w:tcPr>
          <w:p w14:paraId="49BE0B2B"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41.75%</w:t>
            </w:r>
          </w:p>
        </w:tc>
        <w:tc>
          <w:tcPr>
            <w:tcW w:w="1089" w:type="dxa"/>
            <w:noWrap/>
            <w:hideMark/>
          </w:tcPr>
          <w:p w14:paraId="1ABF3C73" w14:textId="77777777" w:rsidR="00ED50B0" w:rsidRPr="00373210" w:rsidRDefault="00ED50B0" w:rsidP="00ED50B0">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30"/>
                <w:szCs w:val="30"/>
                <w:lang w:eastAsia="en-IN"/>
                <w14:ligatures w14:val="none"/>
              </w:rPr>
            </w:pPr>
            <w:r w:rsidRPr="00373210">
              <w:rPr>
                <w:rFonts w:eastAsia="Times New Roman" w:cstheme="minorHAnsi"/>
                <w:b/>
                <w:bCs/>
                <w:color w:val="000000"/>
                <w:kern w:val="0"/>
                <w:sz w:val="30"/>
                <w:szCs w:val="30"/>
                <w:lang w:eastAsia="en-IN"/>
                <w14:ligatures w14:val="none"/>
              </w:rPr>
              <w:t>41.32%</w:t>
            </w:r>
          </w:p>
        </w:tc>
      </w:tr>
    </w:tbl>
    <w:p w14:paraId="4C9949FD" w14:textId="77777777" w:rsidR="00ED50B0" w:rsidRDefault="00ED50B0" w:rsidP="00ED50B0"/>
    <w:p w14:paraId="4AA3ACBE" w14:textId="77777777" w:rsidR="00ED50B0" w:rsidRDefault="00ED50B0" w:rsidP="00ED50B0"/>
    <w:p w14:paraId="60286277" w14:textId="77777777" w:rsidR="00ED50B0" w:rsidRDefault="00ED50B0" w:rsidP="00ED50B0"/>
    <w:p w14:paraId="71BF6363" w14:textId="77777777" w:rsidR="00ED50B0" w:rsidRDefault="00ED50B0" w:rsidP="00ED50B0"/>
    <w:p w14:paraId="0F32D23B" w14:textId="77777777" w:rsidR="00ED50B0" w:rsidRDefault="00ED50B0" w:rsidP="00ED50B0"/>
    <w:p w14:paraId="51C0A2AB" w14:textId="77777777" w:rsidR="00373210" w:rsidRDefault="00373210" w:rsidP="00373210">
      <w:pPr>
        <w:rPr>
          <w:sz w:val="30"/>
          <w:szCs w:val="30"/>
        </w:rPr>
      </w:pPr>
    </w:p>
    <w:p w14:paraId="662D542F" w14:textId="77777777" w:rsidR="00373210" w:rsidRPr="00B61545" w:rsidRDefault="00373210" w:rsidP="00373210">
      <w:pPr>
        <w:rPr>
          <w:sz w:val="30"/>
          <w:szCs w:val="30"/>
        </w:rPr>
      </w:pPr>
      <w:r w:rsidRPr="00B61545">
        <w:rPr>
          <w:sz w:val="30"/>
          <w:szCs w:val="30"/>
        </w:rPr>
        <w:t>Accounting Equation:</w:t>
      </w:r>
    </w:p>
    <w:p w14:paraId="740375A6" w14:textId="77777777" w:rsidR="00373210" w:rsidRPr="00373210" w:rsidRDefault="00373210" w:rsidP="00373210">
      <w:pPr>
        <w:pStyle w:val="ListParagraph"/>
        <w:numPr>
          <w:ilvl w:val="0"/>
          <w:numId w:val="33"/>
        </w:numPr>
        <w:rPr>
          <w:rFonts w:cstheme="minorHAnsi"/>
          <w:sz w:val="30"/>
          <w:szCs w:val="30"/>
        </w:rPr>
      </w:pPr>
      <w:r w:rsidRPr="00B61545">
        <w:rPr>
          <w:sz w:val="30"/>
          <w:szCs w:val="30"/>
        </w:rPr>
        <w:t xml:space="preserve">FY 2025: </w:t>
      </w:r>
      <w:r w:rsidRPr="00B61545">
        <w:rPr>
          <w:rFonts w:eastAsia="Times New Roman" w:cstheme="minorHAnsi"/>
          <w:color w:val="000000"/>
          <w:sz w:val="30"/>
          <w:szCs w:val="30"/>
          <w:lang w:eastAsia="en-IN"/>
        </w:rPr>
        <w:t>1,25,231= 72,947+52,284</w:t>
      </w:r>
    </w:p>
    <w:p w14:paraId="43C554B2" w14:textId="77777777" w:rsidR="00373210" w:rsidRPr="00373210" w:rsidRDefault="00373210" w:rsidP="00373210">
      <w:pPr>
        <w:pStyle w:val="ListParagraph"/>
        <w:ind w:left="2080"/>
        <w:rPr>
          <w:rFonts w:cstheme="minorHAnsi"/>
          <w:sz w:val="30"/>
          <w:szCs w:val="30"/>
        </w:rPr>
      </w:pPr>
    </w:p>
    <w:p w14:paraId="044F0004" w14:textId="77777777" w:rsidR="00373210" w:rsidRPr="00B61545" w:rsidRDefault="00373210" w:rsidP="00373210">
      <w:pPr>
        <w:pStyle w:val="ListParagraph"/>
        <w:numPr>
          <w:ilvl w:val="0"/>
          <w:numId w:val="33"/>
        </w:numPr>
        <w:rPr>
          <w:rFonts w:cstheme="minorHAnsi"/>
        </w:rPr>
      </w:pPr>
      <w:r w:rsidRPr="00B61545">
        <w:rPr>
          <w:sz w:val="30"/>
          <w:szCs w:val="30"/>
        </w:rPr>
        <w:t>FY 2024:</w:t>
      </w:r>
      <w:r w:rsidRPr="00B61545">
        <w:rPr>
          <w:rFonts w:cstheme="minorHAnsi"/>
          <w:sz w:val="30"/>
          <w:szCs w:val="30"/>
        </w:rPr>
        <w:t xml:space="preserve"> </w:t>
      </w:r>
      <w:r w:rsidRPr="00B61545">
        <w:rPr>
          <w:rFonts w:eastAsia="Times New Roman" w:cstheme="minorHAnsi"/>
          <w:color w:val="000000"/>
          <w:sz w:val="30"/>
          <w:szCs w:val="30"/>
          <w:lang w:eastAsia="en-IN"/>
        </w:rPr>
        <w:t>1,22,370= 71,812+ 50,558</w:t>
      </w:r>
    </w:p>
    <w:p w14:paraId="45A9693D" w14:textId="77777777" w:rsidR="00ED50B0" w:rsidRDefault="00ED50B0" w:rsidP="00ED50B0"/>
    <w:p w14:paraId="5393CE29" w14:textId="77777777" w:rsidR="00ED50B0" w:rsidRDefault="00ED50B0" w:rsidP="00ED50B0"/>
    <w:p w14:paraId="32B5242B" w14:textId="77777777" w:rsidR="00ED50B0" w:rsidRDefault="00ED50B0" w:rsidP="00ED50B0"/>
    <w:p w14:paraId="7D0E27AB" w14:textId="77777777" w:rsidR="00B61545" w:rsidRDefault="00B61545" w:rsidP="00ED50B0"/>
    <w:p w14:paraId="6EC92C7B" w14:textId="77777777" w:rsidR="00B61545" w:rsidRDefault="00B61545" w:rsidP="00ED50B0"/>
    <w:p w14:paraId="74DBFE1A" w14:textId="77777777" w:rsidR="00B61545" w:rsidRDefault="00B61545" w:rsidP="00ED50B0"/>
    <w:p w14:paraId="39A0F22A" w14:textId="77777777" w:rsidR="00373210" w:rsidRDefault="00373210" w:rsidP="00ED50B0">
      <w:pPr>
        <w:rPr>
          <w:sz w:val="30"/>
          <w:szCs w:val="30"/>
        </w:rPr>
      </w:pPr>
    </w:p>
    <w:p w14:paraId="6771506D" w14:textId="77777777" w:rsidR="00373210" w:rsidRDefault="00373210" w:rsidP="00ED50B0">
      <w:pPr>
        <w:rPr>
          <w:sz w:val="30"/>
          <w:szCs w:val="30"/>
        </w:rPr>
      </w:pPr>
    </w:p>
    <w:p w14:paraId="5CB05B37" w14:textId="77777777" w:rsidR="00373210" w:rsidRDefault="00373210" w:rsidP="00ED50B0">
      <w:pPr>
        <w:rPr>
          <w:sz w:val="30"/>
          <w:szCs w:val="30"/>
        </w:rPr>
      </w:pPr>
    </w:p>
    <w:p w14:paraId="7583B9C7" w14:textId="77777777" w:rsidR="00373210" w:rsidRDefault="00373210" w:rsidP="00ED50B0">
      <w:pPr>
        <w:rPr>
          <w:sz w:val="30"/>
          <w:szCs w:val="30"/>
        </w:rPr>
      </w:pPr>
    </w:p>
    <w:p w14:paraId="2E69F2A9" w14:textId="77777777" w:rsidR="00B61545" w:rsidRPr="00373210" w:rsidRDefault="00B61545" w:rsidP="00373210">
      <w:pPr>
        <w:rPr>
          <w:rFonts w:cstheme="minorHAnsi"/>
        </w:rPr>
      </w:pPr>
    </w:p>
    <w:tbl>
      <w:tblPr>
        <w:tblpPr w:leftFromText="180" w:rightFromText="180" w:vertAnchor="page" w:horzAnchor="margin" w:tblpY="3826"/>
        <w:tblW w:w="15260" w:type="dxa"/>
        <w:tblLook w:val="04A0" w:firstRow="1" w:lastRow="0" w:firstColumn="1" w:lastColumn="0" w:noHBand="0" w:noVBand="1"/>
      </w:tblPr>
      <w:tblGrid>
        <w:gridCol w:w="2187"/>
        <w:gridCol w:w="2033"/>
        <w:gridCol w:w="1279"/>
        <w:gridCol w:w="1778"/>
        <w:gridCol w:w="1604"/>
        <w:gridCol w:w="1323"/>
        <w:gridCol w:w="895"/>
        <w:gridCol w:w="895"/>
        <w:gridCol w:w="897"/>
        <w:gridCol w:w="895"/>
        <w:gridCol w:w="737"/>
        <w:gridCol w:w="737"/>
      </w:tblGrid>
      <w:tr w:rsidR="006D34D1" w:rsidRPr="00ED50B0" w14:paraId="7838DA08" w14:textId="77777777" w:rsidTr="00454546">
        <w:trPr>
          <w:gridAfter w:val="2"/>
          <w:wAfter w:w="1478" w:type="dxa"/>
          <w:trHeight w:val="304"/>
        </w:trPr>
        <w:tc>
          <w:tcPr>
            <w:tcW w:w="2186" w:type="dxa"/>
            <w:tcBorders>
              <w:top w:val="nil"/>
              <w:left w:val="nil"/>
              <w:bottom w:val="nil"/>
              <w:right w:val="nil"/>
            </w:tcBorders>
            <w:noWrap/>
            <w:vAlign w:val="bottom"/>
            <w:hideMark/>
          </w:tcPr>
          <w:p w14:paraId="66D5929E" w14:textId="77777777" w:rsidR="006D34D1" w:rsidRPr="00ED50B0" w:rsidRDefault="006D34D1" w:rsidP="00100C67">
            <w:pPr>
              <w:rPr>
                <w:rFonts w:eastAsia="Times New Roman" w:cstheme="minorHAnsi"/>
                <w:lang w:eastAsia="en-IN"/>
              </w:rPr>
            </w:pPr>
          </w:p>
        </w:tc>
        <w:tc>
          <w:tcPr>
            <w:tcW w:w="2033" w:type="dxa"/>
            <w:tcBorders>
              <w:top w:val="nil"/>
              <w:left w:val="nil"/>
              <w:bottom w:val="nil"/>
              <w:right w:val="nil"/>
            </w:tcBorders>
            <w:noWrap/>
            <w:vAlign w:val="bottom"/>
            <w:hideMark/>
          </w:tcPr>
          <w:p w14:paraId="2A66B594" w14:textId="77777777" w:rsidR="006D34D1" w:rsidRPr="00ED50B0" w:rsidRDefault="006D34D1" w:rsidP="00100C67">
            <w:pPr>
              <w:rPr>
                <w:rFonts w:eastAsia="Times New Roman" w:cstheme="minorHAnsi"/>
                <w:lang w:eastAsia="en-IN"/>
              </w:rPr>
            </w:pPr>
          </w:p>
        </w:tc>
        <w:tc>
          <w:tcPr>
            <w:tcW w:w="1276" w:type="dxa"/>
            <w:tcBorders>
              <w:top w:val="nil"/>
              <w:left w:val="nil"/>
              <w:bottom w:val="nil"/>
              <w:right w:val="nil"/>
            </w:tcBorders>
            <w:noWrap/>
            <w:vAlign w:val="bottom"/>
            <w:hideMark/>
          </w:tcPr>
          <w:p w14:paraId="4150C41C" w14:textId="77777777" w:rsidR="006D34D1" w:rsidRPr="00ED50B0" w:rsidRDefault="006D34D1" w:rsidP="00100C67">
            <w:pPr>
              <w:rPr>
                <w:rFonts w:eastAsia="Times New Roman" w:cstheme="minorHAnsi"/>
                <w:lang w:eastAsia="en-IN"/>
              </w:rPr>
            </w:pPr>
          </w:p>
        </w:tc>
        <w:tc>
          <w:tcPr>
            <w:tcW w:w="1778" w:type="dxa"/>
            <w:tcBorders>
              <w:top w:val="nil"/>
              <w:left w:val="nil"/>
              <w:bottom w:val="nil"/>
              <w:right w:val="nil"/>
            </w:tcBorders>
            <w:noWrap/>
            <w:vAlign w:val="bottom"/>
            <w:hideMark/>
          </w:tcPr>
          <w:p w14:paraId="52803BBD" w14:textId="77777777" w:rsidR="006D34D1" w:rsidRPr="00ED50B0" w:rsidRDefault="006D34D1" w:rsidP="00100C67">
            <w:pPr>
              <w:rPr>
                <w:rFonts w:eastAsia="Times New Roman" w:cstheme="minorHAnsi"/>
                <w:lang w:eastAsia="en-IN"/>
              </w:rPr>
            </w:pPr>
          </w:p>
        </w:tc>
        <w:tc>
          <w:tcPr>
            <w:tcW w:w="1604" w:type="dxa"/>
            <w:tcBorders>
              <w:top w:val="nil"/>
              <w:left w:val="nil"/>
              <w:bottom w:val="nil"/>
              <w:right w:val="nil"/>
            </w:tcBorders>
            <w:noWrap/>
            <w:vAlign w:val="bottom"/>
            <w:hideMark/>
          </w:tcPr>
          <w:p w14:paraId="1C80AC23" w14:textId="77777777" w:rsidR="006D34D1" w:rsidRPr="00ED50B0" w:rsidRDefault="006D34D1" w:rsidP="00100C67">
            <w:pPr>
              <w:rPr>
                <w:rFonts w:eastAsia="Times New Roman" w:cstheme="minorHAnsi"/>
                <w:lang w:eastAsia="en-IN"/>
              </w:rPr>
            </w:pPr>
          </w:p>
        </w:tc>
        <w:tc>
          <w:tcPr>
            <w:tcW w:w="1323" w:type="dxa"/>
            <w:tcBorders>
              <w:top w:val="nil"/>
              <w:left w:val="nil"/>
              <w:bottom w:val="nil"/>
              <w:right w:val="nil"/>
            </w:tcBorders>
            <w:noWrap/>
            <w:vAlign w:val="bottom"/>
            <w:hideMark/>
          </w:tcPr>
          <w:p w14:paraId="0F587277" w14:textId="77777777" w:rsidR="006D34D1" w:rsidRPr="00ED50B0"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4F2BF81A" w14:textId="77777777" w:rsidR="006D34D1" w:rsidRPr="00ED50B0"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4D9D21D" w14:textId="77777777" w:rsidR="006D34D1" w:rsidRPr="00ED50B0"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135E861E" w14:textId="77777777" w:rsidR="006D34D1" w:rsidRPr="00ED50B0"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2C4BEFBC" w14:textId="77777777" w:rsidR="006D34D1" w:rsidRPr="00ED50B0" w:rsidRDefault="006D34D1" w:rsidP="00100C67">
            <w:pPr>
              <w:rPr>
                <w:rFonts w:eastAsia="Times New Roman" w:cstheme="minorHAnsi"/>
                <w:lang w:eastAsia="en-IN"/>
              </w:rPr>
            </w:pPr>
          </w:p>
        </w:tc>
      </w:tr>
      <w:tr w:rsidR="006D34D1" w:rsidRPr="006D34D1" w14:paraId="1AFA8ADD" w14:textId="77777777" w:rsidTr="00454546">
        <w:trPr>
          <w:gridAfter w:val="2"/>
          <w:wAfter w:w="1478" w:type="dxa"/>
          <w:trHeight w:val="304"/>
        </w:trPr>
        <w:tc>
          <w:tcPr>
            <w:tcW w:w="4219" w:type="dxa"/>
            <w:gridSpan w:val="2"/>
            <w:tcBorders>
              <w:top w:val="nil"/>
              <w:left w:val="nil"/>
              <w:bottom w:val="nil"/>
              <w:right w:val="nil"/>
            </w:tcBorders>
            <w:noWrap/>
            <w:vAlign w:val="bottom"/>
            <w:hideMark/>
          </w:tcPr>
          <w:p w14:paraId="381163D6"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Current Ratio</w:t>
            </w:r>
          </w:p>
        </w:tc>
        <w:tc>
          <w:tcPr>
            <w:tcW w:w="1276" w:type="dxa"/>
            <w:tcBorders>
              <w:top w:val="nil"/>
              <w:left w:val="nil"/>
              <w:bottom w:val="nil"/>
              <w:right w:val="nil"/>
            </w:tcBorders>
            <w:noWrap/>
            <w:vAlign w:val="bottom"/>
            <w:hideMark/>
          </w:tcPr>
          <w:p w14:paraId="0E2FD732" w14:textId="77777777" w:rsidR="006D34D1" w:rsidRPr="00B61545" w:rsidRDefault="006D34D1" w:rsidP="00100C67">
            <w:pPr>
              <w:rPr>
                <w:rFonts w:eastAsia="Times New Roman" w:cstheme="minorHAnsi"/>
                <w:b/>
                <w:bCs/>
                <w:color w:val="000000"/>
                <w:sz w:val="30"/>
                <w:szCs w:val="30"/>
                <w:lang w:eastAsia="en-IN"/>
              </w:rPr>
            </w:pPr>
          </w:p>
        </w:tc>
        <w:tc>
          <w:tcPr>
            <w:tcW w:w="1778" w:type="dxa"/>
            <w:tcBorders>
              <w:top w:val="nil"/>
              <w:left w:val="nil"/>
              <w:bottom w:val="nil"/>
              <w:right w:val="nil"/>
            </w:tcBorders>
            <w:noWrap/>
            <w:vAlign w:val="bottom"/>
            <w:hideMark/>
          </w:tcPr>
          <w:p w14:paraId="5C5F5375" w14:textId="77777777" w:rsidR="006D34D1" w:rsidRPr="00B61545" w:rsidRDefault="006D34D1" w:rsidP="00100C67">
            <w:pPr>
              <w:rPr>
                <w:rFonts w:eastAsia="Times New Roman" w:cstheme="minorHAnsi"/>
                <w:sz w:val="30"/>
                <w:szCs w:val="30"/>
                <w:lang w:eastAsia="en-IN"/>
              </w:rPr>
            </w:pPr>
          </w:p>
        </w:tc>
        <w:tc>
          <w:tcPr>
            <w:tcW w:w="1604" w:type="dxa"/>
            <w:tcBorders>
              <w:top w:val="nil"/>
              <w:left w:val="nil"/>
              <w:bottom w:val="nil"/>
              <w:right w:val="nil"/>
            </w:tcBorders>
            <w:noWrap/>
            <w:vAlign w:val="bottom"/>
            <w:hideMark/>
          </w:tcPr>
          <w:p w14:paraId="5011957B" w14:textId="77777777" w:rsidR="006D34D1" w:rsidRPr="006D34D1" w:rsidRDefault="006D34D1" w:rsidP="00100C67">
            <w:pPr>
              <w:rPr>
                <w:rFonts w:eastAsia="Times New Roman" w:cstheme="minorHAnsi"/>
                <w:lang w:eastAsia="en-IN"/>
              </w:rPr>
            </w:pPr>
          </w:p>
        </w:tc>
        <w:tc>
          <w:tcPr>
            <w:tcW w:w="1323" w:type="dxa"/>
            <w:tcBorders>
              <w:top w:val="nil"/>
              <w:left w:val="nil"/>
              <w:bottom w:val="nil"/>
              <w:right w:val="nil"/>
            </w:tcBorders>
            <w:noWrap/>
            <w:vAlign w:val="bottom"/>
            <w:hideMark/>
          </w:tcPr>
          <w:p w14:paraId="4DA071B0"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1F365D42"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03A46B2C"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55B02151"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0FB1251" w14:textId="77777777" w:rsidR="006D34D1" w:rsidRPr="006D34D1" w:rsidRDefault="006D34D1" w:rsidP="00100C67">
            <w:pPr>
              <w:rPr>
                <w:rFonts w:eastAsia="Times New Roman" w:cstheme="minorHAnsi"/>
                <w:lang w:eastAsia="en-IN"/>
              </w:rPr>
            </w:pPr>
          </w:p>
        </w:tc>
      </w:tr>
      <w:tr w:rsidR="006D34D1" w:rsidRPr="006D34D1" w14:paraId="1BCA4C7D" w14:textId="77777777" w:rsidTr="006D34D1">
        <w:trPr>
          <w:gridAfter w:val="2"/>
          <w:wAfter w:w="1478" w:type="dxa"/>
          <w:trHeight w:val="304"/>
        </w:trPr>
        <w:tc>
          <w:tcPr>
            <w:tcW w:w="7273" w:type="dxa"/>
            <w:gridSpan w:val="4"/>
            <w:tcBorders>
              <w:top w:val="nil"/>
              <w:left w:val="nil"/>
              <w:bottom w:val="nil"/>
              <w:right w:val="nil"/>
            </w:tcBorders>
            <w:noWrap/>
            <w:vAlign w:val="bottom"/>
            <w:hideMark/>
          </w:tcPr>
          <w:p w14:paraId="18AE072C" w14:textId="77777777" w:rsidR="006D34D1" w:rsidRPr="00B61545" w:rsidRDefault="006D34D1" w:rsidP="00100C67">
            <w:pPr>
              <w:rPr>
                <w:rFonts w:eastAsia="Times New Roman" w:cstheme="minorHAnsi"/>
                <w:color w:val="000000"/>
                <w:sz w:val="30"/>
                <w:szCs w:val="30"/>
                <w:lang w:eastAsia="en-IN"/>
              </w:rPr>
            </w:pPr>
            <w:r w:rsidRPr="00B61545">
              <w:rPr>
                <w:rFonts w:eastAsia="Times New Roman" w:cstheme="minorHAnsi"/>
                <w:color w:val="000000"/>
                <w:sz w:val="30"/>
                <w:szCs w:val="30"/>
                <w:lang w:eastAsia="en-IN"/>
              </w:rPr>
              <w:t>Current Ratio= Current Assets / Current Liabilities</w:t>
            </w:r>
          </w:p>
        </w:tc>
        <w:tc>
          <w:tcPr>
            <w:tcW w:w="1604" w:type="dxa"/>
            <w:tcBorders>
              <w:top w:val="nil"/>
              <w:left w:val="nil"/>
              <w:bottom w:val="nil"/>
              <w:right w:val="nil"/>
            </w:tcBorders>
            <w:noWrap/>
            <w:vAlign w:val="bottom"/>
            <w:hideMark/>
          </w:tcPr>
          <w:p w14:paraId="6755D004" w14:textId="77777777" w:rsidR="006D34D1" w:rsidRPr="006D34D1" w:rsidRDefault="006D34D1" w:rsidP="00100C67">
            <w:pPr>
              <w:rPr>
                <w:rFonts w:eastAsia="Times New Roman" w:cstheme="minorHAnsi"/>
                <w:color w:val="000000"/>
                <w:lang w:eastAsia="en-IN"/>
              </w:rPr>
            </w:pPr>
          </w:p>
        </w:tc>
        <w:tc>
          <w:tcPr>
            <w:tcW w:w="1323" w:type="dxa"/>
            <w:tcBorders>
              <w:top w:val="nil"/>
              <w:left w:val="nil"/>
              <w:bottom w:val="nil"/>
              <w:right w:val="nil"/>
            </w:tcBorders>
            <w:noWrap/>
            <w:vAlign w:val="bottom"/>
            <w:hideMark/>
          </w:tcPr>
          <w:p w14:paraId="621A09A9"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1BF17AEE"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1A05AA78"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6669854C"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792BAE4A" w14:textId="77777777" w:rsidR="006D34D1" w:rsidRPr="006D34D1" w:rsidRDefault="006D34D1" w:rsidP="00100C67">
            <w:pPr>
              <w:rPr>
                <w:rFonts w:eastAsia="Times New Roman" w:cstheme="minorHAnsi"/>
                <w:lang w:eastAsia="en-IN"/>
              </w:rPr>
            </w:pPr>
          </w:p>
        </w:tc>
      </w:tr>
      <w:tr w:rsidR="006D34D1" w:rsidRPr="006D34D1" w14:paraId="1BCDB39B" w14:textId="77777777" w:rsidTr="00454546">
        <w:trPr>
          <w:gridAfter w:val="2"/>
          <w:wAfter w:w="1478" w:type="dxa"/>
          <w:trHeight w:val="304"/>
        </w:trPr>
        <w:tc>
          <w:tcPr>
            <w:tcW w:w="2186" w:type="dxa"/>
            <w:tcBorders>
              <w:top w:val="single" w:sz="4" w:space="0" w:color="auto"/>
              <w:left w:val="single" w:sz="4" w:space="0" w:color="auto"/>
              <w:bottom w:val="single" w:sz="4" w:space="0" w:color="auto"/>
              <w:right w:val="single" w:sz="4" w:space="0" w:color="auto"/>
            </w:tcBorders>
            <w:noWrap/>
            <w:vAlign w:val="bottom"/>
            <w:hideMark/>
          </w:tcPr>
          <w:p w14:paraId="3AE517C6"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Year</w:t>
            </w:r>
          </w:p>
        </w:tc>
        <w:tc>
          <w:tcPr>
            <w:tcW w:w="2033" w:type="dxa"/>
            <w:tcBorders>
              <w:top w:val="single" w:sz="4" w:space="0" w:color="auto"/>
              <w:left w:val="nil"/>
              <w:bottom w:val="single" w:sz="4" w:space="0" w:color="auto"/>
              <w:right w:val="single" w:sz="4" w:space="0" w:color="auto"/>
            </w:tcBorders>
            <w:noWrap/>
            <w:vAlign w:val="bottom"/>
            <w:hideMark/>
          </w:tcPr>
          <w:p w14:paraId="01CDE1E6"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Current Assets $</w:t>
            </w:r>
          </w:p>
        </w:tc>
        <w:tc>
          <w:tcPr>
            <w:tcW w:w="1276" w:type="dxa"/>
            <w:tcBorders>
              <w:top w:val="single" w:sz="4" w:space="0" w:color="auto"/>
              <w:left w:val="nil"/>
              <w:bottom w:val="single" w:sz="4" w:space="0" w:color="auto"/>
              <w:right w:val="single" w:sz="4" w:space="0" w:color="auto"/>
            </w:tcBorders>
            <w:noWrap/>
            <w:vAlign w:val="bottom"/>
            <w:hideMark/>
          </w:tcPr>
          <w:p w14:paraId="525FD54C"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Current Liability $</w:t>
            </w:r>
          </w:p>
        </w:tc>
        <w:tc>
          <w:tcPr>
            <w:tcW w:w="1778" w:type="dxa"/>
            <w:tcBorders>
              <w:top w:val="single" w:sz="4" w:space="0" w:color="auto"/>
              <w:left w:val="nil"/>
              <w:bottom w:val="single" w:sz="4" w:space="0" w:color="auto"/>
              <w:right w:val="single" w:sz="4" w:space="0" w:color="auto"/>
            </w:tcBorders>
            <w:noWrap/>
            <w:vAlign w:val="bottom"/>
            <w:hideMark/>
          </w:tcPr>
          <w:p w14:paraId="4186ACEA"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Current Ratio</w:t>
            </w:r>
          </w:p>
        </w:tc>
        <w:tc>
          <w:tcPr>
            <w:tcW w:w="1604" w:type="dxa"/>
            <w:tcBorders>
              <w:top w:val="nil"/>
              <w:left w:val="nil"/>
              <w:bottom w:val="nil"/>
              <w:right w:val="nil"/>
            </w:tcBorders>
            <w:noWrap/>
            <w:vAlign w:val="bottom"/>
            <w:hideMark/>
          </w:tcPr>
          <w:p w14:paraId="66A4517E" w14:textId="77777777" w:rsidR="006D34D1" w:rsidRPr="006D34D1" w:rsidRDefault="006D34D1" w:rsidP="00100C67">
            <w:pPr>
              <w:rPr>
                <w:rFonts w:eastAsia="Times New Roman" w:cstheme="minorHAnsi"/>
                <w:b/>
                <w:bCs/>
                <w:color w:val="000000"/>
                <w:lang w:eastAsia="en-IN"/>
              </w:rPr>
            </w:pPr>
          </w:p>
        </w:tc>
        <w:tc>
          <w:tcPr>
            <w:tcW w:w="1323" w:type="dxa"/>
            <w:tcBorders>
              <w:top w:val="nil"/>
              <w:left w:val="nil"/>
              <w:bottom w:val="nil"/>
              <w:right w:val="nil"/>
            </w:tcBorders>
            <w:noWrap/>
            <w:vAlign w:val="bottom"/>
            <w:hideMark/>
          </w:tcPr>
          <w:p w14:paraId="48D7295D"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015A9F6B"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0CA27C0E"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507DD0B2"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05BC1712" w14:textId="77777777" w:rsidR="006D34D1" w:rsidRPr="006D34D1" w:rsidRDefault="006D34D1" w:rsidP="00100C67">
            <w:pPr>
              <w:rPr>
                <w:rFonts w:eastAsia="Times New Roman" w:cstheme="minorHAnsi"/>
                <w:lang w:eastAsia="en-IN"/>
              </w:rPr>
            </w:pPr>
          </w:p>
        </w:tc>
      </w:tr>
      <w:tr w:rsidR="006D34D1" w:rsidRPr="006D34D1" w14:paraId="1A5517EB" w14:textId="77777777" w:rsidTr="00454546">
        <w:trPr>
          <w:gridAfter w:val="2"/>
          <w:wAfter w:w="1478" w:type="dxa"/>
          <w:trHeight w:val="304"/>
        </w:trPr>
        <w:tc>
          <w:tcPr>
            <w:tcW w:w="2186" w:type="dxa"/>
            <w:tcBorders>
              <w:top w:val="nil"/>
              <w:left w:val="single" w:sz="4" w:space="0" w:color="auto"/>
              <w:bottom w:val="single" w:sz="4" w:space="0" w:color="auto"/>
              <w:right w:val="single" w:sz="4" w:space="0" w:color="auto"/>
            </w:tcBorders>
            <w:noWrap/>
            <w:vAlign w:val="bottom"/>
            <w:hideMark/>
          </w:tcPr>
          <w:p w14:paraId="3D6FFF46"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FY 2025</w:t>
            </w:r>
          </w:p>
        </w:tc>
        <w:tc>
          <w:tcPr>
            <w:tcW w:w="2033" w:type="dxa"/>
            <w:tcBorders>
              <w:top w:val="nil"/>
              <w:left w:val="nil"/>
              <w:bottom w:val="single" w:sz="4" w:space="0" w:color="auto"/>
              <w:right w:val="single" w:sz="4" w:space="0" w:color="auto"/>
            </w:tcBorders>
            <w:noWrap/>
            <w:vAlign w:val="center"/>
            <w:hideMark/>
          </w:tcPr>
          <w:p w14:paraId="0CA10297" w14:textId="77777777" w:rsidR="006D34D1" w:rsidRPr="00B61545" w:rsidRDefault="006D34D1" w:rsidP="00100C67">
            <w:pPr>
              <w:ind w:firstLineChars="100" w:firstLine="300"/>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25,392</w:t>
            </w:r>
          </w:p>
        </w:tc>
        <w:tc>
          <w:tcPr>
            <w:tcW w:w="1276" w:type="dxa"/>
            <w:tcBorders>
              <w:top w:val="nil"/>
              <w:left w:val="nil"/>
              <w:bottom w:val="single" w:sz="4" w:space="0" w:color="auto"/>
              <w:right w:val="single" w:sz="4" w:space="0" w:color="auto"/>
            </w:tcBorders>
            <w:noWrap/>
            <w:vAlign w:val="center"/>
            <w:hideMark/>
          </w:tcPr>
          <w:p w14:paraId="17ED0C63" w14:textId="77777777" w:rsidR="006D34D1" w:rsidRPr="00B61545" w:rsidRDefault="006D34D1" w:rsidP="00100C67">
            <w:pPr>
              <w:ind w:firstLineChars="100" w:firstLine="300"/>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36,058</w:t>
            </w:r>
          </w:p>
        </w:tc>
        <w:tc>
          <w:tcPr>
            <w:tcW w:w="1778" w:type="dxa"/>
            <w:tcBorders>
              <w:top w:val="nil"/>
              <w:left w:val="nil"/>
              <w:bottom w:val="single" w:sz="4" w:space="0" w:color="auto"/>
              <w:right w:val="single" w:sz="4" w:space="0" w:color="auto"/>
            </w:tcBorders>
            <w:noWrap/>
            <w:vAlign w:val="bottom"/>
            <w:hideMark/>
          </w:tcPr>
          <w:p w14:paraId="7C00E7E9" w14:textId="77777777" w:rsidR="006D34D1" w:rsidRPr="00B61545" w:rsidRDefault="006D34D1" w:rsidP="00100C67">
            <w:pPr>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0.704</w:t>
            </w:r>
          </w:p>
        </w:tc>
        <w:tc>
          <w:tcPr>
            <w:tcW w:w="1604" w:type="dxa"/>
            <w:tcBorders>
              <w:top w:val="nil"/>
              <w:left w:val="nil"/>
              <w:bottom w:val="nil"/>
              <w:right w:val="nil"/>
            </w:tcBorders>
            <w:noWrap/>
            <w:vAlign w:val="bottom"/>
            <w:hideMark/>
          </w:tcPr>
          <w:p w14:paraId="49CDCD74" w14:textId="77777777" w:rsidR="006D34D1" w:rsidRPr="006D34D1" w:rsidRDefault="006D34D1" w:rsidP="00100C67">
            <w:pPr>
              <w:jc w:val="right"/>
              <w:rPr>
                <w:rFonts w:eastAsia="Times New Roman" w:cstheme="minorHAnsi"/>
                <w:color w:val="000000"/>
                <w:lang w:eastAsia="en-IN"/>
              </w:rPr>
            </w:pPr>
          </w:p>
        </w:tc>
        <w:tc>
          <w:tcPr>
            <w:tcW w:w="1323" w:type="dxa"/>
            <w:tcBorders>
              <w:top w:val="nil"/>
              <w:left w:val="nil"/>
              <w:bottom w:val="nil"/>
              <w:right w:val="nil"/>
            </w:tcBorders>
            <w:noWrap/>
            <w:vAlign w:val="bottom"/>
            <w:hideMark/>
          </w:tcPr>
          <w:p w14:paraId="774FC60F"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4A6E355E" w14:textId="77777777" w:rsidR="006D34D1" w:rsidRPr="006D34D1" w:rsidRDefault="006D34D1" w:rsidP="00100C67">
            <w:pPr>
              <w:rPr>
                <w:rFonts w:eastAsia="Times New Roman" w:cstheme="minorHAnsi"/>
                <w:color w:val="000000"/>
                <w:lang w:eastAsia="en-IN"/>
              </w:rPr>
            </w:pPr>
            <w:r w:rsidRPr="006D34D1">
              <w:rPr>
                <w:rFonts w:eastAsia="Times New Roman" w:cstheme="minorHAnsi"/>
                <w:color w:val="000000"/>
                <w:lang w:eastAsia="en-IN"/>
              </w:rPr>
              <w:t xml:space="preserve"> </w:t>
            </w:r>
          </w:p>
        </w:tc>
        <w:tc>
          <w:tcPr>
            <w:tcW w:w="895" w:type="dxa"/>
            <w:tcBorders>
              <w:top w:val="nil"/>
              <w:left w:val="nil"/>
              <w:bottom w:val="nil"/>
              <w:right w:val="nil"/>
            </w:tcBorders>
            <w:noWrap/>
            <w:vAlign w:val="bottom"/>
            <w:hideMark/>
          </w:tcPr>
          <w:p w14:paraId="0102442C" w14:textId="77777777" w:rsidR="006D34D1" w:rsidRPr="006D34D1" w:rsidRDefault="006D34D1" w:rsidP="00100C67">
            <w:pPr>
              <w:rPr>
                <w:rFonts w:eastAsia="Times New Roman" w:cstheme="minorHAnsi"/>
                <w:color w:val="000000"/>
                <w:lang w:eastAsia="en-IN"/>
              </w:rPr>
            </w:pPr>
          </w:p>
        </w:tc>
        <w:tc>
          <w:tcPr>
            <w:tcW w:w="897" w:type="dxa"/>
            <w:tcBorders>
              <w:top w:val="nil"/>
              <w:left w:val="nil"/>
              <w:bottom w:val="nil"/>
              <w:right w:val="nil"/>
            </w:tcBorders>
            <w:noWrap/>
            <w:vAlign w:val="bottom"/>
            <w:hideMark/>
          </w:tcPr>
          <w:p w14:paraId="4EFE0A79"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02E4B089" w14:textId="77777777" w:rsidR="006D34D1" w:rsidRPr="006D34D1" w:rsidRDefault="006D34D1" w:rsidP="00100C67">
            <w:pPr>
              <w:rPr>
                <w:rFonts w:eastAsia="Times New Roman" w:cstheme="minorHAnsi"/>
                <w:lang w:eastAsia="en-IN"/>
              </w:rPr>
            </w:pPr>
          </w:p>
        </w:tc>
      </w:tr>
      <w:tr w:rsidR="006D34D1" w:rsidRPr="006D34D1" w14:paraId="6263928D" w14:textId="77777777" w:rsidTr="00454546">
        <w:trPr>
          <w:gridAfter w:val="2"/>
          <w:wAfter w:w="1478" w:type="dxa"/>
          <w:trHeight w:val="304"/>
        </w:trPr>
        <w:tc>
          <w:tcPr>
            <w:tcW w:w="2186" w:type="dxa"/>
            <w:tcBorders>
              <w:top w:val="nil"/>
              <w:left w:val="single" w:sz="4" w:space="0" w:color="auto"/>
              <w:bottom w:val="single" w:sz="4" w:space="0" w:color="auto"/>
              <w:right w:val="single" w:sz="4" w:space="0" w:color="auto"/>
            </w:tcBorders>
            <w:noWrap/>
            <w:vAlign w:val="bottom"/>
            <w:hideMark/>
          </w:tcPr>
          <w:p w14:paraId="4D8342ED"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FY 2024</w:t>
            </w:r>
          </w:p>
        </w:tc>
        <w:tc>
          <w:tcPr>
            <w:tcW w:w="2033" w:type="dxa"/>
            <w:tcBorders>
              <w:top w:val="nil"/>
              <w:left w:val="nil"/>
              <w:bottom w:val="single" w:sz="4" w:space="0" w:color="auto"/>
              <w:right w:val="single" w:sz="4" w:space="0" w:color="auto"/>
            </w:tcBorders>
            <w:noWrap/>
            <w:vAlign w:val="center"/>
            <w:hideMark/>
          </w:tcPr>
          <w:p w14:paraId="3FAB638D" w14:textId="77777777" w:rsidR="006D34D1" w:rsidRPr="00B61545" w:rsidRDefault="006D34D1" w:rsidP="00100C67">
            <w:pPr>
              <w:ind w:firstLineChars="100" w:firstLine="300"/>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24,709</w:t>
            </w:r>
          </w:p>
        </w:tc>
        <w:tc>
          <w:tcPr>
            <w:tcW w:w="1276" w:type="dxa"/>
            <w:tcBorders>
              <w:top w:val="nil"/>
              <w:left w:val="nil"/>
              <w:bottom w:val="single" w:sz="4" w:space="0" w:color="auto"/>
              <w:right w:val="single" w:sz="4" w:space="0" w:color="auto"/>
            </w:tcBorders>
            <w:noWrap/>
            <w:vAlign w:val="center"/>
            <w:hideMark/>
          </w:tcPr>
          <w:p w14:paraId="2D16EFD1" w14:textId="77777777" w:rsidR="006D34D1" w:rsidRPr="00B61545" w:rsidRDefault="006D34D1" w:rsidP="00100C67">
            <w:pPr>
              <w:ind w:firstLineChars="100" w:firstLine="300"/>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33,627</w:t>
            </w:r>
          </w:p>
        </w:tc>
        <w:tc>
          <w:tcPr>
            <w:tcW w:w="1778" w:type="dxa"/>
            <w:tcBorders>
              <w:top w:val="nil"/>
              <w:left w:val="nil"/>
              <w:bottom w:val="single" w:sz="4" w:space="0" w:color="auto"/>
              <w:right w:val="single" w:sz="4" w:space="0" w:color="auto"/>
            </w:tcBorders>
            <w:noWrap/>
            <w:vAlign w:val="bottom"/>
            <w:hideMark/>
          </w:tcPr>
          <w:p w14:paraId="63FAE55D" w14:textId="77777777" w:rsidR="006D34D1" w:rsidRPr="00B61545" w:rsidRDefault="006D34D1" w:rsidP="00100C67">
            <w:pPr>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0.735</w:t>
            </w:r>
          </w:p>
        </w:tc>
        <w:tc>
          <w:tcPr>
            <w:tcW w:w="1604" w:type="dxa"/>
            <w:tcBorders>
              <w:top w:val="nil"/>
              <w:left w:val="nil"/>
              <w:bottom w:val="nil"/>
              <w:right w:val="nil"/>
            </w:tcBorders>
            <w:noWrap/>
            <w:vAlign w:val="bottom"/>
            <w:hideMark/>
          </w:tcPr>
          <w:p w14:paraId="2B3E02B8" w14:textId="77777777" w:rsidR="006D34D1" w:rsidRPr="006D34D1" w:rsidRDefault="006D34D1" w:rsidP="00100C67">
            <w:pPr>
              <w:jc w:val="right"/>
              <w:rPr>
                <w:rFonts w:eastAsia="Times New Roman" w:cstheme="minorHAnsi"/>
                <w:color w:val="000000"/>
                <w:lang w:eastAsia="en-IN"/>
              </w:rPr>
            </w:pPr>
          </w:p>
        </w:tc>
        <w:tc>
          <w:tcPr>
            <w:tcW w:w="1323" w:type="dxa"/>
            <w:tcBorders>
              <w:top w:val="nil"/>
              <w:left w:val="nil"/>
              <w:bottom w:val="nil"/>
              <w:right w:val="nil"/>
            </w:tcBorders>
            <w:noWrap/>
            <w:vAlign w:val="bottom"/>
            <w:hideMark/>
          </w:tcPr>
          <w:p w14:paraId="04FB0FD5"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2E9B20B1"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1041F6A1"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4D9F272D"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DAEB506" w14:textId="77777777" w:rsidR="006D34D1" w:rsidRPr="006D34D1" w:rsidRDefault="006D34D1" w:rsidP="00100C67">
            <w:pPr>
              <w:rPr>
                <w:rFonts w:eastAsia="Times New Roman" w:cstheme="minorHAnsi"/>
                <w:lang w:eastAsia="en-IN"/>
              </w:rPr>
            </w:pPr>
          </w:p>
        </w:tc>
      </w:tr>
      <w:tr w:rsidR="006D34D1" w:rsidRPr="006D34D1" w14:paraId="3FF486B1" w14:textId="77777777" w:rsidTr="00454546">
        <w:trPr>
          <w:gridAfter w:val="2"/>
          <w:wAfter w:w="1478" w:type="dxa"/>
          <w:trHeight w:val="355"/>
        </w:trPr>
        <w:tc>
          <w:tcPr>
            <w:tcW w:w="4219" w:type="dxa"/>
            <w:gridSpan w:val="2"/>
            <w:tcBorders>
              <w:top w:val="nil"/>
              <w:left w:val="nil"/>
              <w:bottom w:val="nil"/>
              <w:right w:val="nil"/>
            </w:tcBorders>
            <w:noWrap/>
            <w:vAlign w:val="bottom"/>
            <w:hideMark/>
          </w:tcPr>
          <w:p w14:paraId="20FA104E"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Explanation</w:t>
            </w:r>
            <w:r w:rsidRPr="00B61545">
              <w:rPr>
                <w:rFonts w:eastAsia="Times New Roman" w:cstheme="minorHAnsi"/>
                <w:color w:val="000000"/>
                <w:sz w:val="30"/>
                <w:szCs w:val="30"/>
                <w:lang w:eastAsia="en-IN"/>
              </w:rPr>
              <w:t>:</w:t>
            </w:r>
          </w:p>
        </w:tc>
        <w:tc>
          <w:tcPr>
            <w:tcW w:w="1276" w:type="dxa"/>
            <w:tcBorders>
              <w:top w:val="nil"/>
              <w:left w:val="nil"/>
              <w:bottom w:val="nil"/>
              <w:right w:val="nil"/>
            </w:tcBorders>
            <w:noWrap/>
            <w:vAlign w:val="bottom"/>
            <w:hideMark/>
          </w:tcPr>
          <w:p w14:paraId="34503516" w14:textId="77777777" w:rsidR="006D34D1" w:rsidRPr="00B61545" w:rsidRDefault="006D34D1" w:rsidP="00100C67">
            <w:pPr>
              <w:rPr>
                <w:rFonts w:eastAsia="Times New Roman" w:cstheme="minorHAnsi"/>
                <w:b/>
                <w:bCs/>
                <w:color w:val="000000"/>
                <w:sz w:val="30"/>
                <w:szCs w:val="30"/>
                <w:lang w:eastAsia="en-IN"/>
              </w:rPr>
            </w:pPr>
          </w:p>
        </w:tc>
        <w:tc>
          <w:tcPr>
            <w:tcW w:w="1778" w:type="dxa"/>
            <w:tcBorders>
              <w:top w:val="nil"/>
              <w:left w:val="nil"/>
              <w:bottom w:val="nil"/>
              <w:right w:val="nil"/>
            </w:tcBorders>
            <w:noWrap/>
            <w:vAlign w:val="bottom"/>
            <w:hideMark/>
          </w:tcPr>
          <w:p w14:paraId="0411620A" w14:textId="77777777" w:rsidR="006D34D1" w:rsidRPr="00B61545" w:rsidRDefault="006D34D1" w:rsidP="00100C67">
            <w:pPr>
              <w:rPr>
                <w:rFonts w:eastAsia="Times New Roman" w:cstheme="minorHAnsi"/>
                <w:sz w:val="30"/>
                <w:szCs w:val="30"/>
                <w:lang w:eastAsia="en-IN"/>
              </w:rPr>
            </w:pPr>
          </w:p>
        </w:tc>
        <w:tc>
          <w:tcPr>
            <w:tcW w:w="1604" w:type="dxa"/>
            <w:tcBorders>
              <w:top w:val="nil"/>
              <w:left w:val="nil"/>
              <w:bottom w:val="nil"/>
              <w:right w:val="nil"/>
            </w:tcBorders>
            <w:noWrap/>
            <w:vAlign w:val="bottom"/>
            <w:hideMark/>
          </w:tcPr>
          <w:p w14:paraId="29EAD354" w14:textId="77777777" w:rsidR="006D34D1" w:rsidRPr="006D34D1" w:rsidRDefault="006D34D1" w:rsidP="00100C67">
            <w:pPr>
              <w:rPr>
                <w:rFonts w:eastAsia="Times New Roman" w:cstheme="minorHAnsi"/>
                <w:lang w:eastAsia="en-IN"/>
              </w:rPr>
            </w:pPr>
          </w:p>
        </w:tc>
        <w:tc>
          <w:tcPr>
            <w:tcW w:w="1323" w:type="dxa"/>
            <w:tcBorders>
              <w:top w:val="nil"/>
              <w:left w:val="nil"/>
              <w:bottom w:val="nil"/>
              <w:right w:val="nil"/>
            </w:tcBorders>
            <w:noWrap/>
            <w:vAlign w:val="bottom"/>
            <w:hideMark/>
          </w:tcPr>
          <w:p w14:paraId="30BA121C"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D5598C8"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07D31DFB"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4931DA42"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188EF909" w14:textId="77777777" w:rsidR="006D34D1" w:rsidRPr="006D34D1" w:rsidRDefault="006D34D1" w:rsidP="00100C67">
            <w:pPr>
              <w:rPr>
                <w:rFonts w:eastAsia="Times New Roman" w:cstheme="minorHAnsi"/>
                <w:lang w:eastAsia="en-IN"/>
              </w:rPr>
            </w:pPr>
          </w:p>
        </w:tc>
      </w:tr>
      <w:tr w:rsidR="006D34D1" w:rsidRPr="006D34D1" w14:paraId="0740BBA0" w14:textId="77777777" w:rsidTr="006D34D1">
        <w:trPr>
          <w:gridAfter w:val="2"/>
          <w:wAfter w:w="1478" w:type="dxa"/>
          <w:trHeight w:val="304"/>
        </w:trPr>
        <w:tc>
          <w:tcPr>
            <w:tcW w:w="13782" w:type="dxa"/>
            <w:gridSpan w:val="10"/>
            <w:tcBorders>
              <w:top w:val="nil"/>
              <w:left w:val="nil"/>
              <w:bottom w:val="nil"/>
              <w:right w:val="nil"/>
            </w:tcBorders>
            <w:noWrap/>
            <w:vAlign w:val="bottom"/>
            <w:hideMark/>
          </w:tcPr>
          <w:p w14:paraId="462BFA00" w14:textId="77777777" w:rsidR="00373210" w:rsidRDefault="006D34D1" w:rsidP="00100C67">
            <w:pPr>
              <w:rPr>
                <w:rFonts w:eastAsia="Times New Roman" w:cstheme="minorHAnsi"/>
                <w:color w:val="000000"/>
                <w:sz w:val="30"/>
                <w:szCs w:val="30"/>
                <w:lang w:eastAsia="en-IN"/>
              </w:rPr>
            </w:pPr>
            <w:r w:rsidRPr="00B61545">
              <w:rPr>
                <w:rFonts w:eastAsia="Times New Roman" w:cstheme="minorHAnsi"/>
                <w:color w:val="000000"/>
                <w:sz w:val="30"/>
                <w:szCs w:val="30"/>
                <w:lang w:eastAsia="en-IN"/>
              </w:rPr>
              <w:t xml:space="preserve">The current ratio assesses short-term liquidity. A ratio below 1 suggests the </w:t>
            </w:r>
          </w:p>
          <w:p w14:paraId="1921FA3E" w14:textId="247C0DD9" w:rsidR="006D34D1" w:rsidRPr="00B61545" w:rsidRDefault="006D34D1" w:rsidP="00100C67">
            <w:pPr>
              <w:rPr>
                <w:rFonts w:eastAsia="Times New Roman" w:cstheme="minorHAnsi"/>
                <w:color w:val="000000"/>
                <w:sz w:val="30"/>
                <w:szCs w:val="30"/>
                <w:lang w:eastAsia="en-IN"/>
              </w:rPr>
            </w:pPr>
            <w:r w:rsidRPr="00B61545">
              <w:rPr>
                <w:rFonts w:eastAsia="Times New Roman" w:cstheme="minorHAnsi"/>
                <w:color w:val="000000"/>
                <w:sz w:val="30"/>
                <w:szCs w:val="30"/>
                <w:lang w:eastAsia="en-IN"/>
              </w:rPr>
              <w:t>company may not have enough</w:t>
            </w:r>
          </w:p>
          <w:p w14:paraId="22E00586" w14:textId="6A3F4AB5" w:rsidR="006D34D1" w:rsidRPr="00B61545" w:rsidRDefault="006D34D1" w:rsidP="00100C67">
            <w:pPr>
              <w:rPr>
                <w:rFonts w:eastAsia="Times New Roman" w:cstheme="minorHAnsi"/>
                <w:color w:val="000000"/>
                <w:sz w:val="30"/>
                <w:szCs w:val="30"/>
                <w:lang w:eastAsia="en-IN"/>
              </w:rPr>
            </w:pPr>
            <w:r w:rsidRPr="00B61545">
              <w:rPr>
                <w:rFonts w:eastAsia="Times New Roman" w:cstheme="minorHAnsi"/>
                <w:color w:val="000000"/>
                <w:sz w:val="30"/>
                <w:szCs w:val="30"/>
                <w:lang w:eastAsia="en-IN"/>
              </w:rPr>
              <w:t xml:space="preserve"> current assets to cover current liabilities.</w:t>
            </w:r>
          </w:p>
        </w:tc>
      </w:tr>
      <w:tr w:rsidR="006D34D1" w:rsidRPr="006D34D1" w14:paraId="63A12F8A" w14:textId="77777777" w:rsidTr="00454546">
        <w:trPr>
          <w:gridAfter w:val="2"/>
          <w:wAfter w:w="1478" w:type="dxa"/>
          <w:trHeight w:val="304"/>
        </w:trPr>
        <w:tc>
          <w:tcPr>
            <w:tcW w:w="2186" w:type="dxa"/>
            <w:tcBorders>
              <w:top w:val="nil"/>
              <w:left w:val="nil"/>
              <w:bottom w:val="nil"/>
              <w:right w:val="nil"/>
            </w:tcBorders>
            <w:noWrap/>
            <w:vAlign w:val="bottom"/>
            <w:hideMark/>
          </w:tcPr>
          <w:p w14:paraId="596AA9B6"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Trend</w:t>
            </w:r>
            <w:r w:rsidRPr="00B61545">
              <w:rPr>
                <w:rFonts w:eastAsia="Times New Roman" w:cstheme="minorHAnsi"/>
                <w:color w:val="000000"/>
                <w:sz w:val="30"/>
                <w:szCs w:val="30"/>
                <w:lang w:eastAsia="en-IN"/>
              </w:rPr>
              <w:t>:</w:t>
            </w:r>
          </w:p>
        </w:tc>
        <w:tc>
          <w:tcPr>
            <w:tcW w:w="2033" w:type="dxa"/>
            <w:tcBorders>
              <w:top w:val="nil"/>
              <w:left w:val="nil"/>
              <w:bottom w:val="nil"/>
              <w:right w:val="nil"/>
            </w:tcBorders>
            <w:noWrap/>
            <w:vAlign w:val="bottom"/>
            <w:hideMark/>
          </w:tcPr>
          <w:p w14:paraId="6BFD9AFC" w14:textId="77777777" w:rsidR="006D34D1" w:rsidRPr="00B61545" w:rsidRDefault="006D34D1" w:rsidP="00100C67">
            <w:pPr>
              <w:rPr>
                <w:rFonts w:eastAsia="Times New Roman" w:cstheme="minorHAnsi"/>
                <w:b/>
                <w:bCs/>
                <w:color w:val="000000"/>
                <w:sz w:val="30"/>
                <w:szCs w:val="30"/>
                <w:lang w:eastAsia="en-IN"/>
              </w:rPr>
            </w:pPr>
          </w:p>
        </w:tc>
        <w:tc>
          <w:tcPr>
            <w:tcW w:w="1276" w:type="dxa"/>
            <w:tcBorders>
              <w:top w:val="nil"/>
              <w:left w:val="nil"/>
              <w:bottom w:val="nil"/>
              <w:right w:val="nil"/>
            </w:tcBorders>
            <w:noWrap/>
            <w:vAlign w:val="bottom"/>
            <w:hideMark/>
          </w:tcPr>
          <w:p w14:paraId="7B2F96A7" w14:textId="77777777" w:rsidR="006D34D1" w:rsidRPr="00B61545" w:rsidRDefault="006D34D1" w:rsidP="00100C67">
            <w:pPr>
              <w:rPr>
                <w:rFonts w:eastAsia="Times New Roman" w:cstheme="minorHAnsi"/>
                <w:sz w:val="30"/>
                <w:szCs w:val="30"/>
                <w:lang w:eastAsia="en-IN"/>
              </w:rPr>
            </w:pPr>
          </w:p>
        </w:tc>
        <w:tc>
          <w:tcPr>
            <w:tcW w:w="1778" w:type="dxa"/>
            <w:tcBorders>
              <w:top w:val="nil"/>
              <w:left w:val="nil"/>
              <w:bottom w:val="nil"/>
              <w:right w:val="nil"/>
            </w:tcBorders>
            <w:noWrap/>
            <w:vAlign w:val="bottom"/>
            <w:hideMark/>
          </w:tcPr>
          <w:p w14:paraId="6BB36E17" w14:textId="77777777" w:rsidR="006D34D1" w:rsidRPr="00B61545" w:rsidRDefault="006D34D1" w:rsidP="00100C67">
            <w:pPr>
              <w:rPr>
                <w:rFonts w:eastAsia="Times New Roman" w:cstheme="minorHAnsi"/>
                <w:sz w:val="30"/>
                <w:szCs w:val="30"/>
                <w:lang w:eastAsia="en-IN"/>
              </w:rPr>
            </w:pPr>
          </w:p>
        </w:tc>
        <w:tc>
          <w:tcPr>
            <w:tcW w:w="1604" w:type="dxa"/>
            <w:tcBorders>
              <w:top w:val="nil"/>
              <w:left w:val="nil"/>
              <w:bottom w:val="nil"/>
              <w:right w:val="nil"/>
            </w:tcBorders>
            <w:noWrap/>
            <w:vAlign w:val="bottom"/>
            <w:hideMark/>
          </w:tcPr>
          <w:p w14:paraId="5D935812" w14:textId="77777777" w:rsidR="006D34D1" w:rsidRPr="006D34D1" w:rsidRDefault="006D34D1" w:rsidP="00100C67">
            <w:pPr>
              <w:rPr>
                <w:rFonts w:eastAsia="Times New Roman" w:cstheme="minorHAnsi"/>
                <w:lang w:eastAsia="en-IN"/>
              </w:rPr>
            </w:pPr>
          </w:p>
        </w:tc>
        <w:tc>
          <w:tcPr>
            <w:tcW w:w="1323" w:type="dxa"/>
            <w:tcBorders>
              <w:top w:val="nil"/>
              <w:left w:val="nil"/>
              <w:bottom w:val="nil"/>
              <w:right w:val="nil"/>
            </w:tcBorders>
            <w:noWrap/>
            <w:vAlign w:val="bottom"/>
            <w:hideMark/>
          </w:tcPr>
          <w:p w14:paraId="78A6A425"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2BF41814" w14:textId="77777777" w:rsidR="006D34D1" w:rsidRPr="006D34D1" w:rsidRDefault="006D34D1" w:rsidP="00100C67">
            <w:pPr>
              <w:rPr>
                <w:rFonts w:eastAsia="Times New Roman" w:cstheme="minorHAnsi"/>
                <w:color w:val="000000"/>
                <w:lang w:eastAsia="en-IN"/>
              </w:rPr>
            </w:pPr>
            <w:r w:rsidRPr="006D34D1">
              <w:rPr>
                <w:rFonts w:eastAsia="Times New Roman" w:cstheme="minorHAnsi"/>
                <w:color w:val="000000"/>
                <w:lang w:eastAsia="en-IN"/>
              </w:rPr>
              <w:t xml:space="preserve"> </w:t>
            </w:r>
          </w:p>
        </w:tc>
        <w:tc>
          <w:tcPr>
            <w:tcW w:w="895" w:type="dxa"/>
            <w:tcBorders>
              <w:top w:val="nil"/>
              <w:left w:val="nil"/>
              <w:bottom w:val="nil"/>
              <w:right w:val="nil"/>
            </w:tcBorders>
            <w:noWrap/>
            <w:vAlign w:val="bottom"/>
            <w:hideMark/>
          </w:tcPr>
          <w:p w14:paraId="4E4C7BD3" w14:textId="77777777" w:rsidR="006D34D1" w:rsidRPr="006D34D1" w:rsidRDefault="006D34D1" w:rsidP="00100C67">
            <w:pPr>
              <w:rPr>
                <w:rFonts w:eastAsia="Times New Roman" w:cstheme="minorHAnsi"/>
                <w:color w:val="000000"/>
                <w:lang w:eastAsia="en-IN"/>
              </w:rPr>
            </w:pPr>
          </w:p>
        </w:tc>
        <w:tc>
          <w:tcPr>
            <w:tcW w:w="897" w:type="dxa"/>
            <w:tcBorders>
              <w:top w:val="nil"/>
              <w:left w:val="nil"/>
              <w:bottom w:val="nil"/>
              <w:right w:val="nil"/>
            </w:tcBorders>
            <w:noWrap/>
            <w:vAlign w:val="bottom"/>
            <w:hideMark/>
          </w:tcPr>
          <w:p w14:paraId="67372F35"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4B1AF120" w14:textId="77777777" w:rsidR="006D34D1" w:rsidRPr="006D34D1" w:rsidRDefault="006D34D1" w:rsidP="00100C67">
            <w:pPr>
              <w:rPr>
                <w:rFonts w:eastAsia="Times New Roman" w:cstheme="minorHAnsi"/>
                <w:lang w:eastAsia="en-IN"/>
              </w:rPr>
            </w:pPr>
          </w:p>
        </w:tc>
      </w:tr>
      <w:tr w:rsidR="006D34D1" w:rsidRPr="006D34D1" w14:paraId="1FD8C93F" w14:textId="77777777" w:rsidTr="006D34D1">
        <w:trPr>
          <w:gridAfter w:val="2"/>
          <w:wAfter w:w="1478" w:type="dxa"/>
          <w:trHeight w:val="304"/>
        </w:trPr>
        <w:tc>
          <w:tcPr>
            <w:tcW w:w="8877" w:type="dxa"/>
            <w:gridSpan w:val="5"/>
            <w:tcBorders>
              <w:top w:val="nil"/>
              <w:left w:val="nil"/>
              <w:bottom w:val="nil"/>
              <w:right w:val="nil"/>
            </w:tcBorders>
            <w:noWrap/>
            <w:vAlign w:val="bottom"/>
            <w:hideMark/>
          </w:tcPr>
          <w:p w14:paraId="39A9B5F2" w14:textId="77777777" w:rsidR="006D34D1" w:rsidRPr="00B61545" w:rsidRDefault="006D34D1" w:rsidP="00100C67">
            <w:pPr>
              <w:rPr>
                <w:rFonts w:eastAsia="Times New Roman" w:cstheme="minorHAnsi"/>
                <w:color w:val="000000"/>
                <w:sz w:val="30"/>
                <w:szCs w:val="30"/>
                <w:lang w:eastAsia="en-IN"/>
              </w:rPr>
            </w:pPr>
            <w:r w:rsidRPr="00B61545">
              <w:rPr>
                <w:rFonts w:eastAsia="Times New Roman" w:cstheme="minorHAnsi"/>
                <w:color w:val="000000"/>
                <w:sz w:val="30"/>
                <w:szCs w:val="30"/>
                <w:lang w:eastAsia="en-IN"/>
              </w:rPr>
              <w:t xml:space="preserve">The ratio </w:t>
            </w:r>
            <w:r w:rsidRPr="00B61545">
              <w:rPr>
                <w:rFonts w:eastAsia="Times New Roman" w:cstheme="minorHAnsi"/>
                <w:i/>
                <w:iCs/>
                <w:color w:val="000000"/>
                <w:sz w:val="30"/>
                <w:szCs w:val="30"/>
                <w:lang w:eastAsia="en-IN"/>
              </w:rPr>
              <w:t>slightly worsened</w:t>
            </w:r>
            <w:r w:rsidRPr="00B61545">
              <w:rPr>
                <w:rFonts w:eastAsia="Times New Roman" w:cstheme="minorHAnsi"/>
                <w:color w:val="000000"/>
                <w:sz w:val="30"/>
                <w:szCs w:val="30"/>
                <w:lang w:eastAsia="en-IN"/>
              </w:rPr>
              <w:t>, indicating a minor decline in liquidity</w:t>
            </w:r>
          </w:p>
        </w:tc>
        <w:tc>
          <w:tcPr>
            <w:tcW w:w="1323" w:type="dxa"/>
            <w:tcBorders>
              <w:top w:val="nil"/>
              <w:left w:val="nil"/>
              <w:bottom w:val="nil"/>
              <w:right w:val="nil"/>
            </w:tcBorders>
            <w:noWrap/>
            <w:vAlign w:val="bottom"/>
            <w:hideMark/>
          </w:tcPr>
          <w:p w14:paraId="3EB5E592" w14:textId="77777777" w:rsidR="006D34D1" w:rsidRPr="006D34D1" w:rsidRDefault="006D34D1" w:rsidP="00100C67">
            <w:pPr>
              <w:rPr>
                <w:rFonts w:eastAsia="Times New Roman" w:cstheme="minorHAnsi"/>
                <w:color w:val="000000"/>
                <w:lang w:eastAsia="en-IN"/>
              </w:rPr>
            </w:pPr>
          </w:p>
        </w:tc>
        <w:tc>
          <w:tcPr>
            <w:tcW w:w="895" w:type="dxa"/>
            <w:tcBorders>
              <w:top w:val="nil"/>
              <w:left w:val="nil"/>
              <w:bottom w:val="nil"/>
              <w:right w:val="nil"/>
            </w:tcBorders>
            <w:noWrap/>
            <w:vAlign w:val="bottom"/>
            <w:hideMark/>
          </w:tcPr>
          <w:p w14:paraId="6334F804" w14:textId="77777777" w:rsidR="006D34D1" w:rsidRPr="006D34D1" w:rsidRDefault="006D34D1" w:rsidP="00100C67">
            <w:pPr>
              <w:rPr>
                <w:rFonts w:eastAsia="Times New Roman" w:cstheme="minorHAnsi"/>
                <w:color w:val="000000"/>
                <w:lang w:eastAsia="en-IN"/>
              </w:rPr>
            </w:pPr>
            <w:r w:rsidRPr="006D34D1">
              <w:rPr>
                <w:rFonts w:eastAsia="Times New Roman" w:cstheme="minorHAnsi"/>
                <w:color w:val="000000"/>
                <w:lang w:eastAsia="en-IN"/>
              </w:rPr>
              <w:t xml:space="preserve"> </w:t>
            </w:r>
          </w:p>
        </w:tc>
        <w:tc>
          <w:tcPr>
            <w:tcW w:w="895" w:type="dxa"/>
            <w:tcBorders>
              <w:top w:val="nil"/>
              <w:left w:val="nil"/>
              <w:bottom w:val="nil"/>
              <w:right w:val="nil"/>
            </w:tcBorders>
            <w:noWrap/>
            <w:vAlign w:val="bottom"/>
            <w:hideMark/>
          </w:tcPr>
          <w:p w14:paraId="021B9377" w14:textId="77777777" w:rsidR="006D34D1" w:rsidRPr="006D34D1" w:rsidRDefault="006D34D1" w:rsidP="00100C67">
            <w:pPr>
              <w:rPr>
                <w:rFonts w:eastAsia="Times New Roman" w:cstheme="minorHAnsi"/>
                <w:color w:val="000000"/>
                <w:lang w:eastAsia="en-IN"/>
              </w:rPr>
            </w:pPr>
          </w:p>
        </w:tc>
        <w:tc>
          <w:tcPr>
            <w:tcW w:w="897" w:type="dxa"/>
            <w:tcBorders>
              <w:top w:val="nil"/>
              <w:left w:val="nil"/>
              <w:bottom w:val="nil"/>
              <w:right w:val="nil"/>
            </w:tcBorders>
            <w:noWrap/>
            <w:vAlign w:val="bottom"/>
            <w:hideMark/>
          </w:tcPr>
          <w:p w14:paraId="76F4DFD2"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2B3B5FD9" w14:textId="77777777" w:rsidR="006D34D1" w:rsidRPr="006D34D1" w:rsidRDefault="006D34D1" w:rsidP="00100C67">
            <w:pPr>
              <w:rPr>
                <w:rFonts w:eastAsia="Times New Roman" w:cstheme="minorHAnsi"/>
                <w:lang w:eastAsia="en-IN"/>
              </w:rPr>
            </w:pPr>
          </w:p>
        </w:tc>
      </w:tr>
      <w:tr w:rsidR="006D34D1" w:rsidRPr="006D34D1" w14:paraId="5A8A3F26" w14:textId="77777777" w:rsidTr="00454546">
        <w:trPr>
          <w:gridAfter w:val="2"/>
          <w:wAfter w:w="1478" w:type="dxa"/>
          <w:trHeight w:val="304"/>
        </w:trPr>
        <w:tc>
          <w:tcPr>
            <w:tcW w:w="2186" w:type="dxa"/>
            <w:tcBorders>
              <w:top w:val="nil"/>
              <w:left w:val="nil"/>
              <w:bottom w:val="nil"/>
              <w:right w:val="nil"/>
            </w:tcBorders>
            <w:noWrap/>
            <w:vAlign w:val="bottom"/>
            <w:hideMark/>
          </w:tcPr>
          <w:p w14:paraId="5AAD3F51" w14:textId="77777777" w:rsidR="006D34D1" w:rsidRPr="00B61545" w:rsidRDefault="006D34D1" w:rsidP="00100C67">
            <w:pPr>
              <w:rPr>
                <w:rFonts w:eastAsia="Times New Roman" w:cstheme="minorHAnsi"/>
                <w:sz w:val="30"/>
                <w:szCs w:val="30"/>
                <w:lang w:eastAsia="en-IN"/>
              </w:rPr>
            </w:pPr>
          </w:p>
        </w:tc>
        <w:tc>
          <w:tcPr>
            <w:tcW w:w="2033" w:type="dxa"/>
            <w:tcBorders>
              <w:top w:val="nil"/>
              <w:left w:val="nil"/>
              <w:bottom w:val="nil"/>
              <w:right w:val="nil"/>
            </w:tcBorders>
            <w:noWrap/>
            <w:vAlign w:val="bottom"/>
            <w:hideMark/>
          </w:tcPr>
          <w:p w14:paraId="4362E091" w14:textId="77777777" w:rsidR="006D34D1" w:rsidRPr="00B61545" w:rsidRDefault="006D34D1" w:rsidP="00100C67">
            <w:pPr>
              <w:rPr>
                <w:rFonts w:eastAsia="Times New Roman" w:cstheme="minorHAnsi"/>
                <w:sz w:val="30"/>
                <w:szCs w:val="30"/>
                <w:lang w:eastAsia="en-IN"/>
              </w:rPr>
            </w:pPr>
          </w:p>
        </w:tc>
        <w:tc>
          <w:tcPr>
            <w:tcW w:w="1276" w:type="dxa"/>
            <w:tcBorders>
              <w:top w:val="nil"/>
              <w:left w:val="nil"/>
              <w:bottom w:val="nil"/>
              <w:right w:val="nil"/>
            </w:tcBorders>
            <w:noWrap/>
            <w:vAlign w:val="bottom"/>
            <w:hideMark/>
          </w:tcPr>
          <w:p w14:paraId="434DE1DC" w14:textId="77777777" w:rsidR="006D34D1" w:rsidRPr="00B61545" w:rsidRDefault="006D34D1" w:rsidP="00100C67">
            <w:pPr>
              <w:rPr>
                <w:rFonts w:eastAsia="Times New Roman" w:cstheme="minorHAnsi"/>
                <w:sz w:val="30"/>
                <w:szCs w:val="30"/>
                <w:lang w:eastAsia="en-IN"/>
              </w:rPr>
            </w:pPr>
          </w:p>
        </w:tc>
        <w:tc>
          <w:tcPr>
            <w:tcW w:w="1778" w:type="dxa"/>
            <w:tcBorders>
              <w:top w:val="nil"/>
              <w:left w:val="nil"/>
              <w:bottom w:val="nil"/>
              <w:right w:val="nil"/>
            </w:tcBorders>
            <w:noWrap/>
            <w:vAlign w:val="bottom"/>
            <w:hideMark/>
          </w:tcPr>
          <w:p w14:paraId="1DDE7DD4" w14:textId="77777777" w:rsidR="006D34D1" w:rsidRPr="00B61545" w:rsidRDefault="006D34D1" w:rsidP="00100C67">
            <w:pPr>
              <w:rPr>
                <w:rFonts w:eastAsia="Times New Roman" w:cstheme="minorHAnsi"/>
                <w:sz w:val="30"/>
                <w:szCs w:val="30"/>
                <w:lang w:eastAsia="en-IN"/>
              </w:rPr>
            </w:pPr>
          </w:p>
        </w:tc>
        <w:tc>
          <w:tcPr>
            <w:tcW w:w="1604" w:type="dxa"/>
            <w:tcBorders>
              <w:top w:val="nil"/>
              <w:left w:val="nil"/>
              <w:bottom w:val="nil"/>
              <w:right w:val="nil"/>
            </w:tcBorders>
            <w:noWrap/>
            <w:vAlign w:val="bottom"/>
            <w:hideMark/>
          </w:tcPr>
          <w:p w14:paraId="7B8DFDBC" w14:textId="77777777" w:rsidR="006D34D1" w:rsidRPr="006D34D1" w:rsidRDefault="006D34D1" w:rsidP="00100C67">
            <w:pPr>
              <w:rPr>
                <w:rFonts w:eastAsia="Times New Roman" w:cstheme="minorHAnsi"/>
                <w:lang w:eastAsia="en-IN"/>
              </w:rPr>
            </w:pPr>
          </w:p>
        </w:tc>
        <w:tc>
          <w:tcPr>
            <w:tcW w:w="1323" w:type="dxa"/>
            <w:tcBorders>
              <w:top w:val="nil"/>
              <w:left w:val="nil"/>
              <w:bottom w:val="nil"/>
              <w:right w:val="nil"/>
            </w:tcBorders>
            <w:noWrap/>
            <w:vAlign w:val="bottom"/>
            <w:hideMark/>
          </w:tcPr>
          <w:p w14:paraId="114C1FB1"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30688FA9"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365C0F60"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04C6AC92"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54D71695" w14:textId="77777777" w:rsidR="006D34D1" w:rsidRPr="006D34D1" w:rsidRDefault="006D34D1" w:rsidP="00100C67">
            <w:pPr>
              <w:rPr>
                <w:rFonts w:eastAsia="Times New Roman" w:cstheme="minorHAnsi"/>
                <w:lang w:eastAsia="en-IN"/>
              </w:rPr>
            </w:pPr>
          </w:p>
        </w:tc>
      </w:tr>
      <w:tr w:rsidR="006D34D1" w:rsidRPr="006D34D1" w14:paraId="65BE26E1" w14:textId="77777777" w:rsidTr="00454546">
        <w:trPr>
          <w:gridAfter w:val="2"/>
          <w:wAfter w:w="1478" w:type="dxa"/>
          <w:trHeight w:val="304"/>
        </w:trPr>
        <w:tc>
          <w:tcPr>
            <w:tcW w:w="5495" w:type="dxa"/>
            <w:gridSpan w:val="3"/>
            <w:tcBorders>
              <w:top w:val="nil"/>
              <w:left w:val="nil"/>
              <w:bottom w:val="nil"/>
              <w:right w:val="nil"/>
            </w:tcBorders>
            <w:noWrap/>
            <w:vAlign w:val="bottom"/>
            <w:hideMark/>
          </w:tcPr>
          <w:p w14:paraId="04A579AA"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Debt to Total Assets Ratio</w:t>
            </w:r>
          </w:p>
        </w:tc>
        <w:tc>
          <w:tcPr>
            <w:tcW w:w="1778" w:type="dxa"/>
            <w:tcBorders>
              <w:top w:val="nil"/>
              <w:left w:val="nil"/>
              <w:bottom w:val="nil"/>
              <w:right w:val="nil"/>
            </w:tcBorders>
            <w:noWrap/>
            <w:vAlign w:val="bottom"/>
            <w:hideMark/>
          </w:tcPr>
          <w:p w14:paraId="5B390E9A" w14:textId="77777777" w:rsidR="006D34D1" w:rsidRPr="00B61545" w:rsidRDefault="006D34D1" w:rsidP="00100C67">
            <w:pPr>
              <w:rPr>
                <w:rFonts w:eastAsia="Times New Roman" w:cstheme="minorHAnsi"/>
                <w:b/>
                <w:bCs/>
                <w:color w:val="000000"/>
                <w:sz w:val="30"/>
                <w:szCs w:val="30"/>
                <w:lang w:eastAsia="en-IN"/>
              </w:rPr>
            </w:pPr>
          </w:p>
        </w:tc>
        <w:tc>
          <w:tcPr>
            <w:tcW w:w="1604" w:type="dxa"/>
            <w:tcBorders>
              <w:top w:val="nil"/>
              <w:left w:val="nil"/>
              <w:bottom w:val="nil"/>
              <w:right w:val="nil"/>
            </w:tcBorders>
            <w:noWrap/>
            <w:vAlign w:val="bottom"/>
            <w:hideMark/>
          </w:tcPr>
          <w:p w14:paraId="36F20B5A" w14:textId="77777777" w:rsidR="006D34D1" w:rsidRPr="006D34D1" w:rsidRDefault="006D34D1" w:rsidP="00100C67">
            <w:pPr>
              <w:rPr>
                <w:rFonts w:eastAsia="Times New Roman" w:cstheme="minorHAnsi"/>
                <w:lang w:eastAsia="en-IN"/>
              </w:rPr>
            </w:pPr>
          </w:p>
        </w:tc>
        <w:tc>
          <w:tcPr>
            <w:tcW w:w="1323" w:type="dxa"/>
            <w:tcBorders>
              <w:top w:val="nil"/>
              <w:left w:val="nil"/>
              <w:bottom w:val="nil"/>
              <w:right w:val="nil"/>
            </w:tcBorders>
            <w:noWrap/>
            <w:vAlign w:val="bottom"/>
            <w:hideMark/>
          </w:tcPr>
          <w:p w14:paraId="7EAA5AA0"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863B1A5"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53A2FB28"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2E89FCCF"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7EB44B6A" w14:textId="77777777" w:rsidR="006D34D1" w:rsidRPr="006D34D1" w:rsidRDefault="006D34D1" w:rsidP="00100C67">
            <w:pPr>
              <w:rPr>
                <w:rFonts w:eastAsia="Times New Roman" w:cstheme="minorHAnsi"/>
                <w:lang w:eastAsia="en-IN"/>
              </w:rPr>
            </w:pPr>
          </w:p>
        </w:tc>
      </w:tr>
      <w:tr w:rsidR="006D34D1" w:rsidRPr="006D34D1" w14:paraId="2A5F77F0" w14:textId="77777777" w:rsidTr="006D34D1">
        <w:trPr>
          <w:gridAfter w:val="2"/>
          <w:wAfter w:w="1478" w:type="dxa"/>
          <w:trHeight w:val="304"/>
        </w:trPr>
        <w:tc>
          <w:tcPr>
            <w:tcW w:w="7273" w:type="dxa"/>
            <w:gridSpan w:val="4"/>
            <w:tcBorders>
              <w:top w:val="nil"/>
              <w:left w:val="nil"/>
              <w:bottom w:val="nil"/>
              <w:right w:val="nil"/>
            </w:tcBorders>
            <w:noWrap/>
            <w:vAlign w:val="bottom"/>
            <w:hideMark/>
          </w:tcPr>
          <w:p w14:paraId="4AE66BDD" w14:textId="77777777" w:rsidR="006D34D1" w:rsidRPr="00B61545" w:rsidRDefault="006D34D1" w:rsidP="00100C67">
            <w:pPr>
              <w:rPr>
                <w:rFonts w:eastAsia="Times New Roman" w:cstheme="minorHAnsi"/>
                <w:color w:val="000000"/>
                <w:sz w:val="30"/>
                <w:szCs w:val="30"/>
                <w:lang w:eastAsia="en-IN"/>
              </w:rPr>
            </w:pPr>
            <w:r w:rsidRPr="00B61545">
              <w:rPr>
                <w:rFonts w:eastAsia="Times New Roman" w:cstheme="minorHAnsi"/>
                <w:color w:val="000000"/>
                <w:sz w:val="30"/>
                <w:szCs w:val="30"/>
                <w:lang w:eastAsia="en-IN"/>
              </w:rPr>
              <w:t>Debt Ratio= Total Liabilities / Total Assets</w:t>
            </w:r>
          </w:p>
        </w:tc>
        <w:tc>
          <w:tcPr>
            <w:tcW w:w="1604" w:type="dxa"/>
            <w:tcBorders>
              <w:top w:val="nil"/>
              <w:left w:val="nil"/>
              <w:bottom w:val="nil"/>
              <w:right w:val="nil"/>
            </w:tcBorders>
            <w:noWrap/>
            <w:vAlign w:val="bottom"/>
            <w:hideMark/>
          </w:tcPr>
          <w:p w14:paraId="04C4ED3B" w14:textId="77777777" w:rsidR="006D34D1" w:rsidRPr="006D34D1" w:rsidRDefault="006D34D1" w:rsidP="00100C67">
            <w:pPr>
              <w:rPr>
                <w:rFonts w:eastAsia="Times New Roman" w:cstheme="minorHAnsi"/>
                <w:color w:val="000000"/>
                <w:lang w:eastAsia="en-IN"/>
              </w:rPr>
            </w:pPr>
          </w:p>
        </w:tc>
        <w:tc>
          <w:tcPr>
            <w:tcW w:w="1323" w:type="dxa"/>
            <w:tcBorders>
              <w:top w:val="nil"/>
              <w:left w:val="nil"/>
              <w:bottom w:val="nil"/>
              <w:right w:val="nil"/>
            </w:tcBorders>
            <w:noWrap/>
            <w:vAlign w:val="bottom"/>
            <w:hideMark/>
          </w:tcPr>
          <w:p w14:paraId="11CDB226"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1B381ABF"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5266DB0A"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4EEDFDAD"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1B29B708" w14:textId="77777777" w:rsidR="006D34D1" w:rsidRPr="006D34D1" w:rsidRDefault="006D34D1" w:rsidP="00100C67">
            <w:pPr>
              <w:rPr>
                <w:rFonts w:eastAsia="Times New Roman" w:cstheme="minorHAnsi"/>
                <w:lang w:eastAsia="en-IN"/>
              </w:rPr>
            </w:pPr>
          </w:p>
        </w:tc>
      </w:tr>
      <w:tr w:rsidR="006D34D1" w:rsidRPr="006D34D1" w14:paraId="78762BEA" w14:textId="77777777" w:rsidTr="00454546">
        <w:trPr>
          <w:gridAfter w:val="2"/>
          <w:wAfter w:w="1478" w:type="dxa"/>
          <w:trHeight w:val="304"/>
        </w:trPr>
        <w:tc>
          <w:tcPr>
            <w:tcW w:w="2186" w:type="dxa"/>
            <w:tcBorders>
              <w:top w:val="single" w:sz="4" w:space="0" w:color="auto"/>
              <w:left w:val="single" w:sz="4" w:space="0" w:color="auto"/>
              <w:bottom w:val="single" w:sz="4" w:space="0" w:color="auto"/>
              <w:right w:val="single" w:sz="4" w:space="0" w:color="auto"/>
            </w:tcBorders>
            <w:noWrap/>
            <w:vAlign w:val="bottom"/>
            <w:hideMark/>
          </w:tcPr>
          <w:p w14:paraId="2B88F759"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Year</w:t>
            </w:r>
          </w:p>
        </w:tc>
        <w:tc>
          <w:tcPr>
            <w:tcW w:w="2033" w:type="dxa"/>
            <w:tcBorders>
              <w:top w:val="single" w:sz="4" w:space="0" w:color="auto"/>
              <w:left w:val="nil"/>
              <w:bottom w:val="single" w:sz="4" w:space="0" w:color="auto"/>
              <w:right w:val="single" w:sz="4" w:space="0" w:color="auto"/>
            </w:tcBorders>
            <w:noWrap/>
            <w:vAlign w:val="bottom"/>
            <w:hideMark/>
          </w:tcPr>
          <w:p w14:paraId="4085DDE9"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Total Liability $</w:t>
            </w:r>
          </w:p>
        </w:tc>
        <w:tc>
          <w:tcPr>
            <w:tcW w:w="1276" w:type="dxa"/>
            <w:tcBorders>
              <w:top w:val="single" w:sz="4" w:space="0" w:color="auto"/>
              <w:left w:val="nil"/>
              <w:bottom w:val="single" w:sz="4" w:space="0" w:color="auto"/>
              <w:right w:val="single" w:sz="4" w:space="0" w:color="auto"/>
            </w:tcBorders>
            <w:noWrap/>
            <w:vAlign w:val="bottom"/>
            <w:hideMark/>
          </w:tcPr>
          <w:p w14:paraId="6A9EFF8B"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Total Assets $</w:t>
            </w:r>
          </w:p>
        </w:tc>
        <w:tc>
          <w:tcPr>
            <w:tcW w:w="1778" w:type="dxa"/>
            <w:tcBorders>
              <w:top w:val="single" w:sz="4" w:space="0" w:color="auto"/>
              <w:left w:val="nil"/>
              <w:bottom w:val="single" w:sz="4" w:space="0" w:color="auto"/>
              <w:right w:val="single" w:sz="4" w:space="0" w:color="auto"/>
            </w:tcBorders>
            <w:noWrap/>
            <w:vAlign w:val="bottom"/>
            <w:hideMark/>
          </w:tcPr>
          <w:p w14:paraId="70BE77C5"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Debt to total Asset Ratio</w:t>
            </w:r>
          </w:p>
        </w:tc>
        <w:tc>
          <w:tcPr>
            <w:tcW w:w="1604" w:type="dxa"/>
            <w:tcBorders>
              <w:top w:val="nil"/>
              <w:left w:val="nil"/>
              <w:bottom w:val="nil"/>
              <w:right w:val="nil"/>
            </w:tcBorders>
            <w:noWrap/>
            <w:vAlign w:val="bottom"/>
            <w:hideMark/>
          </w:tcPr>
          <w:p w14:paraId="5605BF92" w14:textId="77777777" w:rsidR="006D34D1" w:rsidRPr="006D34D1" w:rsidRDefault="006D34D1" w:rsidP="00100C67">
            <w:pPr>
              <w:rPr>
                <w:rFonts w:eastAsia="Times New Roman" w:cstheme="minorHAnsi"/>
                <w:b/>
                <w:bCs/>
                <w:color w:val="000000"/>
                <w:lang w:eastAsia="en-IN"/>
              </w:rPr>
            </w:pPr>
            <w:r w:rsidRPr="006D34D1">
              <w:rPr>
                <w:rFonts w:eastAsia="Times New Roman" w:cstheme="minorHAnsi"/>
                <w:b/>
                <w:bCs/>
                <w:color w:val="000000"/>
                <w:lang w:eastAsia="en-IN"/>
              </w:rPr>
              <w:t xml:space="preserve"> </w:t>
            </w:r>
          </w:p>
        </w:tc>
        <w:tc>
          <w:tcPr>
            <w:tcW w:w="1323" w:type="dxa"/>
            <w:tcBorders>
              <w:top w:val="nil"/>
              <w:left w:val="nil"/>
              <w:bottom w:val="nil"/>
              <w:right w:val="nil"/>
            </w:tcBorders>
            <w:noWrap/>
            <w:vAlign w:val="bottom"/>
            <w:hideMark/>
          </w:tcPr>
          <w:p w14:paraId="35931962" w14:textId="77777777" w:rsidR="006D34D1" w:rsidRPr="006D34D1" w:rsidRDefault="006D34D1" w:rsidP="00100C67">
            <w:pPr>
              <w:rPr>
                <w:rFonts w:eastAsia="Times New Roman" w:cstheme="minorHAnsi"/>
                <w:b/>
                <w:bCs/>
                <w:color w:val="000000"/>
                <w:lang w:eastAsia="en-IN"/>
              </w:rPr>
            </w:pPr>
          </w:p>
        </w:tc>
        <w:tc>
          <w:tcPr>
            <w:tcW w:w="895" w:type="dxa"/>
            <w:tcBorders>
              <w:top w:val="nil"/>
              <w:left w:val="nil"/>
              <w:bottom w:val="nil"/>
              <w:right w:val="nil"/>
            </w:tcBorders>
            <w:noWrap/>
            <w:vAlign w:val="bottom"/>
            <w:hideMark/>
          </w:tcPr>
          <w:p w14:paraId="67419A2B" w14:textId="77777777" w:rsidR="006D34D1" w:rsidRPr="006D34D1" w:rsidRDefault="006D34D1" w:rsidP="00100C67">
            <w:pPr>
              <w:rPr>
                <w:rFonts w:eastAsia="Times New Roman" w:cstheme="minorHAnsi"/>
                <w:color w:val="000000"/>
                <w:lang w:eastAsia="en-IN"/>
              </w:rPr>
            </w:pPr>
            <w:r w:rsidRPr="006D34D1">
              <w:rPr>
                <w:rFonts w:eastAsia="Times New Roman" w:cstheme="minorHAnsi"/>
                <w:color w:val="000000"/>
                <w:lang w:eastAsia="en-IN"/>
              </w:rPr>
              <w:t xml:space="preserve"> </w:t>
            </w:r>
          </w:p>
        </w:tc>
        <w:tc>
          <w:tcPr>
            <w:tcW w:w="895" w:type="dxa"/>
            <w:tcBorders>
              <w:top w:val="nil"/>
              <w:left w:val="nil"/>
              <w:bottom w:val="nil"/>
              <w:right w:val="nil"/>
            </w:tcBorders>
            <w:noWrap/>
            <w:vAlign w:val="bottom"/>
            <w:hideMark/>
          </w:tcPr>
          <w:p w14:paraId="5AC44E18" w14:textId="77777777" w:rsidR="006D34D1" w:rsidRPr="006D34D1" w:rsidRDefault="006D34D1" w:rsidP="00100C67">
            <w:pPr>
              <w:rPr>
                <w:rFonts w:eastAsia="Times New Roman" w:cstheme="minorHAnsi"/>
                <w:color w:val="000000"/>
                <w:lang w:eastAsia="en-IN"/>
              </w:rPr>
            </w:pPr>
          </w:p>
        </w:tc>
        <w:tc>
          <w:tcPr>
            <w:tcW w:w="897" w:type="dxa"/>
            <w:tcBorders>
              <w:top w:val="nil"/>
              <w:left w:val="nil"/>
              <w:bottom w:val="nil"/>
              <w:right w:val="nil"/>
            </w:tcBorders>
            <w:noWrap/>
            <w:vAlign w:val="bottom"/>
            <w:hideMark/>
          </w:tcPr>
          <w:p w14:paraId="37F4CCD4"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4562C040" w14:textId="77777777" w:rsidR="006D34D1" w:rsidRPr="006D34D1" w:rsidRDefault="006D34D1" w:rsidP="00100C67">
            <w:pPr>
              <w:rPr>
                <w:rFonts w:eastAsia="Times New Roman" w:cstheme="minorHAnsi"/>
                <w:lang w:eastAsia="en-IN"/>
              </w:rPr>
            </w:pPr>
          </w:p>
        </w:tc>
      </w:tr>
      <w:tr w:rsidR="006D34D1" w:rsidRPr="006D34D1" w14:paraId="02B3EC53" w14:textId="77777777" w:rsidTr="00454546">
        <w:trPr>
          <w:gridAfter w:val="2"/>
          <w:wAfter w:w="1478" w:type="dxa"/>
          <w:trHeight w:val="304"/>
        </w:trPr>
        <w:tc>
          <w:tcPr>
            <w:tcW w:w="2186" w:type="dxa"/>
            <w:tcBorders>
              <w:top w:val="nil"/>
              <w:left w:val="single" w:sz="4" w:space="0" w:color="auto"/>
              <w:bottom w:val="single" w:sz="4" w:space="0" w:color="auto"/>
              <w:right w:val="single" w:sz="4" w:space="0" w:color="auto"/>
            </w:tcBorders>
            <w:noWrap/>
            <w:vAlign w:val="bottom"/>
            <w:hideMark/>
          </w:tcPr>
          <w:p w14:paraId="687FB9F3"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FY 2025</w:t>
            </w:r>
          </w:p>
        </w:tc>
        <w:tc>
          <w:tcPr>
            <w:tcW w:w="2033" w:type="dxa"/>
            <w:tcBorders>
              <w:top w:val="nil"/>
              <w:left w:val="nil"/>
              <w:bottom w:val="single" w:sz="4" w:space="0" w:color="auto"/>
              <w:right w:val="single" w:sz="4" w:space="0" w:color="auto"/>
            </w:tcBorders>
            <w:noWrap/>
            <w:vAlign w:val="center"/>
            <w:hideMark/>
          </w:tcPr>
          <w:p w14:paraId="070D888E" w14:textId="77777777" w:rsidR="006D34D1" w:rsidRPr="00B61545" w:rsidRDefault="006D34D1" w:rsidP="00100C67">
            <w:pPr>
              <w:ind w:firstLineChars="100" w:firstLine="300"/>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72,947</w:t>
            </w:r>
          </w:p>
        </w:tc>
        <w:tc>
          <w:tcPr>
            <w:tcW w:w="1276" w:type="dxa"/>
            <w:tcBorders>
              <w:top w:val="nil"/>
              <w:left w:val="nil"/>
              <w:bottom w:val="single" w:sz="4" w:space="0" w:color="auto"/>
              <w:right w:val="single" w:sz="4" w:space="0" w:color="auto"/>
            </w:tcBorders>
            <w:noWrap/>
            <w:vAlign w:val="center"/>
            <w:hideMark/>
          </w:tcPr>
          <w:p w14:paraId="2D3C6AEE" w14:textId="77777777" w:rsidR="006D34D1" w:rsidRPr="00B61545" w:rsidRDefault="006D34D1" w:rsidP="00100C67">
            <w:pPr>
              <w:ind w:firstLineChars="100" w:firstLine="300"/>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1,25,231</w:t>
            </w:r>
          </w:p>
        </w:tc>
        <w:tc>
          <w:tcPr>
            <w:tcW w:w="1778" w:type="dxa"/>
            <w:tcBorders>
              <w:top w:val="nil"/>
              <w:left w:val="nil"/>
              <w:bottom w:val="single" w:sz="4" w:space="0" w:color="auto"/>
              <w:right w:val="single" w:sz="4" w:space="0" w:color="auto"/>
            </w:tcBorders>
            <w:noWrap/>
            <w:vAlign w:val="bottom"/>
            <w:hideMark/>
          </w:tcPr>
          <w:p w14:paraId="01DF00E9" w14:textId="79E14267" w:rsidR="006D34D1" w:rsidRPr="00B61545" w:rsidRDefault="006D34D1" w:rsidP="00100C67">
            <w:pPr>
              <w:rPr>
                <w:rFonts w:eastAsia="Times New Roman" w:cstheme="minorHAnsi"/>
                <w:color w:val="000000"/>
                <w:sz w:val="30"/>
                <w:szCs w:val="30"/>
                <w:lang w:eastAsia="en-IN"/>
              </w:rPr>
            </w:pPr>
            <w:r w:rsidRPr="00B61545">
              <w:rPr>
                <w:rFonts w:eastAsia="Times New Roman" w:cstheme="minorHAnsi"/>
                <w:color w:val="000000"/>
                <w:sz w:val="30"/>
                <w:szCs w:val="30"/>
                <w:lang w:eastAsia="en-IN"/>
              </w:rPr>
              <w:t>0.582</w:t>
            </w:r>
            <w:proofErr w:type="gramStart"/>
            <w:r w:rsidRPr="00B61545">
              <w:rPr>
                <w:rFonts w:eastAsia="Times New Roman" w:cstheme="minorHAnsi"/>
                <w:color w:val="000000"/>
                <w:sz w:val="30"/>
                <w:szCs w:val="30"/>
                <w:lang w:eastAsia="en-IN"/>
              </w:rPr>
              <w:t xml:space="preserve">   (</w:t>
            </w:r>
            <w:proofErr w:type="gramEnd"/>
            <w:r w:rsidRPr="00B61545">
              <w:rPr>
                <w:rFonts w:eastAsia="Times New Roman" w:cstheme="minorHAnsi"/>
                <w:color w:val="000000"/>
                <w:sz w:val="30"/>
                <w:szCs w:val="30"/>
                <w:lang w:eastAsia="en-IN"/>
              </w:rPr>
              <w:t>58.2%)</w:t>
            </w:r>
          </w:p>
        </w:tc>
        <w:tc>
          <w:tcPr>
            <w:tcW w:w="1604" w:type="dxa"/>
            <w:tcBorders>
              <w:top w:val="nil"/>
              <w:left w:val="nil"/>
              <w:bottom w:val="nil"/>
              <w:right w:val="nil"/>
            </w:tcBorders>
            <w:noWrap/>
            <w:vAlign w:val="bottom"/>
            <w:hideMark/>
          </w:tcPr>
          <w:p w14:paraId="633292F4" w14:textId="77777777" w:rsidR="006D34D1" w:rsidRPr="006D34D1" w:rsidRDefault="006D34D1" w:rsidP="00100C67">
            <w:pPr>
              <w:jc w:val="right"/>
              <w:rPr>
                <w:rFonts w:eastAsia="Times New Roman" w:cstheme="minorHAnsi"/>
                <w:color w:val="000000"/>
                <w:lang w:eastAsia="en-IN"/>
              </w:rPr>
            </w:pPr>
          </w:p>
        </w:tc>
        <w:tc>
          <w:tcPr>
            <w:tcW w:w="1323" w:type="dxa"/>
            <w:tcBorders>
              <w:top w:val="nil"/>
              <w:left w:val="nil"/>
              <w:bottom w:val="nil"/>
              <w:right w:val="nil"/>
            </w:tcBorders>
            <w:noWrap/>
            <w:vAlign w:val="bottom"/>
            <w:hideMark/>
          </w:tcPr>
          <w:p w14:paraId="263C9035"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7C750B81" w14:textId="77777777" w:rsidR="006D34D1" w:rsidRPr="006D34D1" w:rsidRDefault="006D34D1" w:rsidP="00100C67">
            <w:pPr>
              <w:rPr>
                <w:rFonts w:eastAsia="Times New Roman" w:cstheme="minorHAnsi"/>
                <w:b/>
                <w:bCs/>
                <w:color w:val="000000"/>
                <w:lang w:eastAsia="en-IN"/>
              </w:rPr>
            </w:pPr>
            <w:r w:rsidRPr="006D34D1">
              <w:rPr>
                <w:rFonts w:eastAsia="Times New Roman" w:cstheme="minorHAnsi"/>
                <w:b/>
                <w:bCs/>
                <w:color w:val="000000"/>
                <w:lang w:eastAsia="en-IN"/>
              </w:rPr>
              <w:t xml:space="preserve"> </w:t>
            </w:r>
          </w:p>
        </w:tc>
        <w:tc>
          <w:tcPr>
            <w:tcW w:w="895" w:type="dxa"/>
            <w:tcBorders>
              <w:top w:val="nil"/>
              <w:left w:val="nil"/>
              <w:bottom w:val="nil"/>
              <w:right w:val="nil"/>
            </w:tcBorders>
            <w:noWrap/>
            <w:vAlign w:val="bottom"/>
            <w:hideMark/>
          </w:tcPr>
          <w:p w14:paraId="3147544B" w14:textId="77777777" w:rsidR="006D34D1" w:rsidRPr="006D34D1" w:rsidRDefault="006D34D1" w:rsidP="00100C67">
            <w:pPr>
              <w:rPr>
                <w:rFonts w:eastAsia="Times New Roman" w:cstheme="minorHAnsi"/>
                <w:b/>
                <w:bCs/>
                <w:color w:val="000000"/>
                <w:lang w:eastAsia="en-IN"/>
              </w:rPr>
            </w:pPr>
          </w:p>
        </w:tc>
        <w:tc>
          <w:tcPr>
            <w:tcW w:w="897" w:type="dxa"/>
            <w:tcBorders>
              <w:top w:val="nil"/>
              <w:left w:val="nil"/>
              <w:bottom w:val="nil"/>
              <w:right w:val="nil"/>
            </w:tcBorders>
            <w:noWrap/>
            <w:vAlign w:val="bottom"/>
            <w:hideMark/>
          </w:tcPr>
          <w:p w14:paraId="1879819D"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086E18A3" w14:textId="77777777" w:rsidR="006D34D1" w:rsidRPr="006D34D1" w:rsidRDefault="006D34D1" w:rsidP="00100C67">
            <w:pPr>
              <w:rPr>
                <w:rFonts w:eastAsia="Times New Roman" w:cstheme="minorHAnsi"/>
                <w:lang w:eastAsia="en-IN"/>
              </w:rPr>
            </w:pPr>
          </w:p>
        </w:tc>
      </w:tr>
      <w:tr w:rsidR="006D34D1" w:rsidRPr="006D34D1" w14:paraId="2C830C0D" w14:textId="77777777" w:rsidTr="00454546">
        <w:trPr>
          <w:gridAfter w:val="2"/>
          <w:wAfter w:w="1478" w:type="dxa"/>
          <w:trHeight w:val="304"/>
        </w:trPr>
        <w:tc>
          <w:tcPr>
            <w:tcW w:w="2186" w:type="dxa"/>
            <w:tcBorders>
              <w:top w:val="nil"/>
              <w:left w:val="single" w:sz="4" w:space="0" w:color="auto"/>
              <w:bottom w:val="single" w:sz="4" w:space="0" w:color="auto"/>
              <w:right w:val="single" w:sz="4" w:space="0" w:color="auto"/>
            </w:tcBorders>
            <w:noWrap/>
            <w:vAlign w:val="bottom"/>
            <w:hideMark/>
          </w:tcPr>
          <w:p w14:paraId="4B7DEE17" w14:textId="77777777" w:rsidR="006D34D1" w:rsidRPr="00B61545" w:rsidRDefault="006D34D1" w:rsidP="00100C67">
            <w:pPr>
              <w:rPr>
                <w:rFonts w:eastAsia="Times New Roman" w:cstheme="minorHAnsi"/>
                <w:b/>
                <w:bCs/>
                <w:color w:val="000000"/>
                <w:sz w:val="30"/>
                <w:szCs w:val="30"/>
                <w:lang w:eastAsia="en-IN"/>
              </w:rPr>
            </w:pPr>
            <w:r w:rsidRPr="00B61545">
              <w:rPr>
                <w:rFonts w:eastAsia="Times New Roman" w:cstheme="minorHAnsi"/>
                <w:b/>
                <w:bCs/>
                <w:color w:val="000000"/>
                <w:sz w:val="30"/>
                <w:szCs w:val="30"/>
                <w:lang w:eastAsia="en-IN"/>
              </w:rPr>
              <w:t>FY 2024</w:t>
            </w:r>
          </w:p>
        </w:tc>
        <w:tc>
          <w:tcPr>
            <w:tcW w:w="2033" w:type="dxa"/>
            <w:tcBorders>
              <w:top w:val="nil"/>
              <w:left w:val="nil"/>
              <w:bottom w:val="single" w:sz="4" w:space="0" w:color="auto"/>
              <w:right w:val="single" w:sz="4" w:space="0" w:color="auto"/>
            </w:tcBorders>
            <w:noWrap/>
            <w:vAlign w:val="center"/>
            <w:hideMark/>
          </w:tcPr>
          <w:p w14:paraId="3923BC34" w14:textId="77777777" w:rsidR="006D34D1" w:rsidRPr="00B61545" w:rsidRDefault="006D34D1" w:rsidP="00100C67">
            <w:pPr>
              <w:ind w:firstLineChars="100" w:firstLine="300"/>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71,812</w:t>
            </w:r>
          </w:p>
        </w:tc>
        <w:tc>
          <w:tcPr>
            <w:tcW w:w="1276" w:type="dxa"/>
            <w:tcBorders>
              <w:top w:val="nil"/>
              <w:left w:val="nil"/>
              <w:bottom w:val="single" w:sz="4" w:space="0" w:color="auto"/>
              <w:right w:val="single" w:sz="4" w:space="0" w:color="auto"/>
            </w:tcBorders>
            <w:noWrap/>
            <w:vAlign w:val="center"/>
            <w:hideMark/>
          </w:tcPr>
          <w:p w14:paraId="2AF7EB30" w14:textId="77777777" w:rsidR="006D34D1" w:rsidRPr="00B61545" w:rsidRDefault="006D34D1" w:rsidP="00100C67">
            <w:pPr>
              <w:ind w:firstLineChars="100" w:firstLine="300"/>
              <w:jc w:val="right"/>
              <w:rPr>
                <w:rFonts w:eastAsia="Times New Roman" w:cstheme="minorHAnsi"/>
                <w:color w:val="000000"/>
                <w:sz w:val="30"/>
                <w:szCs w:val="30"/>
                <w:lang w:eastAsia="en-IN"/>
              </w:rPr>
            </w:pPr>
            <w:r w:rsidRPr="00B61545">
              <w:rPr>
                <w:rFonts w:eastAsia="Times New Roman" w:cstheme="minorHAnsi"/>
                <w:color w:val="000000"/>
                <w:sz w:val="30"/>
                <w:szCs w:val="30"/>
                <w:lang w:eastAsia="en-IN"/>
              </w:rPr>
              <w:t>1,22,370</w:t>
            </w:r>
          </w:p>
        </w:tc>
        <w:tc>
          <w:tcPr>
            <w:tcW w:w="1778" w:type="dxa"/>
            <w:tcBorders>
              <w:top w:val="nil"/>
              <w:left w:val="nil"/>
              <w:bottom w:val="single" w:sz="4" w:space="0" w:color="auto"/>
              <w:right w:val="single" w:sz="4" w:space="0" w:color="auto"/>
            </w:tcBorders>
            <w:noWrap/>
            <w:vAlign w:val="bottom"/>
            <w:hideMark/>
          </w:tcPr>
          <w:p w14:paraId="0406512E" w14:textId="16351D0D" w:rsidR="006D34D1" w:rsidRPr="00B61545" w:rsidRDefault="006D34D1" w:rsidP="00100C67">
            <w:pPr>
              <w:rPr>
                <w:rFonts w:eastAsia="Times New Roman" w:cstheme="minorHAnsi"/>
                <w:color w:val="000000"/>
                <w:sz w:val="30"/>
                <w:szCs w:val="30"/>
                <w:lang w:eastAsia="en-IN"/>
              </w:rPr>
            </w:pPr>
            <w:r w:rsidRPr="00B61545">
              <w:rPr>
                <w:rFonts w:eastAsia="Times New Roman" w:cstheme="minorHAnsi"/>
                <w:color w:val="000000"/>
                <w:sz w:val="30"/>
                <w:szCs w:val="30"/>
                <w:lang w:eastAsia="en-IN"/>
              </w:rPr>
              <w:t>0.586</w:t>
            </w:r>
            <w:proofErr w:type="gramStart"/>
            <w:r w:rsidRPr="00B61545">
              <w:rPr>
                <w:rFonts w:eastAsia="Times New Roman" w:cstheme="minorHAnsi"/>
                <w:color w:val="000000"/>
                <w:sz w:val="30"/>
                <w:szCs w:val="30"/>
                <w:lang w:eastAsia="en-IN"/>
              </w:rPr>
              <w:t xml:space="preserve">   (</w:t>
            </w:r>
            <w:proofErr w:type="gramEnd"/>
            <w:r w:rsidRPr="00B61545">
              <w:rPr>
                <w:rFonts w:eastAsia="Times New Roman" w:cstheme="minorHAnsi"/>
                <w:color w:val="000000"/>
                <w:sz w:val="30"/>
                <w:szCs w:val="30"/>
                <w:lang w:eastAsia="en-IN"/>
              </w:rPr>
              <w:t>58.6%)</w:t>
            </w:r>
          </w:p>
        </w:tc>
        <w:tc>
          <w:tcPr>
            <w:tcW w:w="1604" w:type="dxa"/>
            <w:tcBorders>
              <w:top w:val="nil"/>
              <w:left w:val="nil"/>
              <w:bottom w:val="nil"/>
              <w:right w:val="nil"/>
            </w:tcBorders>
            <w:noWrap/>
            <w:vAlign w:val="bottom"/>
            <w:hideMark/>
          </w:tcPr>
          <w:p w14:paraId="016502CB" w14:textId="77777777" w:rsidR="006D34D1" w:rsidRPr="006D34D1" w:rsidRDefault="006D34D1" w:rsidP="00100C67">
            <w:pPr>
              <w:jc w:val="right"/>
              <w:rPr>
                <w:rFonts w:eastAsia="Times New Roman" w:cstheme="minorHAnsi"/>
                <w:color w:val="000000"/>
                <w:lang w:eastAsia="en-IN"/>
              </w:rPr>
            </w:pPr>
          </w:p>
        </w:tc>
        <w:tc>
          <w:tcPr>
            <w:tcW w:w="1323" w:type="dxa"/>
            <w:tcBorders>
              <w:top w:val="nil"/>
              <w:left w:val="nil"/>
              <w:bottom w:val="nil"/>
              <w:right w:val="nil"/>
            </w:tcBorders>
            <w:noWrap/>
            <w:vAlign w:val="bottom"/>
            <w:hideMark/>
          </w:tcPr>
          <w:p w14:paraId="1B28D840"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08FCD311"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639DA8C"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54822B3A"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20C123B1" w14:textId="77777777" w:rsidR="006D34D1" w:rsidRPr="006D34D1" w:rsidRDefault="006D34D1" w:rsidP="00100C67">
            <w:pPr>
              <w:rPr>
                <w:rFonts w:eastAsia="Times New Roman" w:cstheme="minorHAnsi"/>
                <w:lang w:eastAsia="en-IN"/>
              </w:rPr>
            </w:pPr>
          </w:p>
        </w:tc>
      </w:tr>
      <w:tr w:rsidR="006D34D1" w:rsidRPr="006D34D1" w14:paraId="2575C29A" w14:textId="77777777" w:rsidTr="00454546">
        <w:trPr>
          <w:gridAfter w:val="2"/>
          <w:wAfter w:w="1478" w:type="dxa"/>
          <w:trHeight w:val="304"/>
        </w:trPr>
        <w:tc>
          <w:tcPr>
            <w:tcW w:w="4219" w:type="dxa"/>
            <w:gridSpan w:val="2"/>
            <w:tcBorders>
              <w:top w:val="nil"/>
              <w:left w:val="nil"/>
              <w:bottom w:val="nil"/>
              <w:right w:val="nil"/>
            </w:tcBorders>
            <w:noWrap/>
            <w:vAlign w:val="bottom"/>
            <w:hideMark/>
          </w:tcPr>
          <w:p w14:paraId="3A7224E4" w14:textId="77777777" w:rsidR="006D34D1" w:rsidRPr="00373210" w:rsidRDefault="006D34D1" w:rsidP="00100C67">
            <w:pPr>
              <w:rPr>
                <w:rFonts w:eastAsia="Times New Roman" w:cstheme="minorHAnsi"/>
                <w:b/>
                <w:bCs/>
                <w:color w:val="000000"/>
                <w:sz w:val="30"/>
                <w:szCs w:val="30"/>
                <w:lang w:eastAsia="en-IN"/>
              </w:rPr>
            </w:pPr>
            <w:r w:rsidRPr="00373210">
              <w:rPr>
                <w:rFonts w:eastAsia="Times New Roman" w:cstheme="minorHAnsi"/>
                <w:b/>
                <w:bCs/>
                <w:color w:val="000000"/>
                <w:sz w:val="30"/>
                <w:szCs w:val="30"/>
                <w:lang w:eastAsia="en-IN"/>
              </w:rPr>
              <w:t>Explanation</w:t>
            </w:r>
            <w:r w:rsidRPr="00373210">
              <w:rPr>
                <w:rFonts w:eastAsia="Times New Roman" w:cstheme="minorHAnsi"/>
                <w:color w:val="000000"/>
                <w:sz w:val="30"/>
                <w:szCs w:val="30"/>
                <w:lang w:eastAsia="en-IN"/>
              </w:rPr>
              <w:t>:</w:t>
            </w:r>
          </w:p>
        </w:tc>
        <w:tc>
          <w:tcPr>
            <w:tcW w:w="1276" w:type="dxa"/>
            <w:tcBorders>
              <w:top w:val="nil"/>
              <w:left w:val="nil"/>
              <w:bottom w:val="nil"/>
              <w:right w:val="nil"/>
            </w:tcBorders>
            <w:noWrap/>
            <w:vAlign w:val="bottom"/>
            <w:hideMark/>
          </w:tcPr>
          <w:p w14:paraId="47FE1452" w14:textId="77777777" w:rsidR="006D34D1" w:rsidRPr="00373210" w:rsidRDefault="006D34D1" w:rsidP="00100C67">
            <w:pPr>
              <w:rPr>
                <w:rFonts w:eastAsia="Times New Roman" w:cstheme="minorHAnsi"/>
                <w:b/>
                <w:bCs/>
                <w:color w:val="000000"/>
                <w:sz w:val="30"/>
                <w:szCs w:val="30"/>
                <w:lang w:eastAsia="en-IN"/>
              </w:rPr>
            </w:pPr>
          </w:p>
        </w:tc>
        <w:tc>
          <w:tcPr>
            <w:tcW w:w="1778" w:type="dxa"/>
            <w:tcBorders>
              <w:top w:val="nil"/>
              <w:left w:val="nil"/>
              <w:bottom w:val="nil"/>
              <w:right w:val="nil"/>
            </w:tcBorders>
            <w:noWrap/>
            <w:vAlign w:val="bottom"/>
            <w:hideMark/>
          </w:tcPr>
          <w:p w14:paraId="795E714A" w14:textId="77777777" w:rsidR="006D34D1" w:rsidRPr="00373210" w:rsidRDefault="006D34D1" w:rsidP="00100C67">
            <w:pPr>
              <w:rPr>
                <w:rFonts w:eastAsia="Times New Roman" w:cstheme="minorHAnsi"/>
                <w:sz w:val="30"/>
                <w:szCs w:val="30"/>
                <w:lang w:eastAsia="en-IN"/>
              </w:rPr>
            </w:pPr>
          </w:p>
        </w:tc>
        <w:tc>
          <w:tcPr>
            <w:tcW w:w="1604" w:type="dxa"/>
            <w:tcBorders>
              <w:top w:val="nil"/>
              <w:left w:val="nil"/>
              <w:bottom w:val="nil"/>
              <w:right w:val="nil"/>
            </w:tcBorders>
            <w:noWrap/>
            <w:vAlign w:val="bottom"/>
            <w:hideMark/>
          </w:tcPr>
          <w:p w14:paraId="372D2C7A" w14:textId="77777777" w:rsidR="006D34D1" w:rsidRPr="00373210" w:rsidRDefault="006D34D1" w:rsidP="00100C67">
            <w:pPr>
              <w:rPr>
                <w:rFonts w:eastAsia="Times New Roman" w:cstheme="minorHAnsi"/>
                <w:sz w:val="30"/>
                <w:szCs w:val="30"/>
                <w:lang w:eastAsia="en-IN"/>
              </w:rPr>
            </w:pPr>
          </w:p>
        </w:tc>
        <w:tc>
          <w:tcPr>
            <w:tcW w:w="1323" w:type="dxa"/>
            <w:tcBorders>
              <w:top w:val="nil"/>
              <w:left w:val="nil"/>
              <w:bottom w:val="nil"/>
              <w:right w:val="nil"/>
            </w:tcBorders>
            <w:noWrap/>
            <w:vAlign w:val="bottom"/>
            <w:hideMark/>
          </w:tcPr>
          <w:p w14:paraId="5B102341"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152553C6" w14:textId="77777777" w:rsidR="006D34D1" w:rsidRPr="00373210"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 xml:space="preserve"> </w:t>
            </w:r>
          </w:p>
        </w:tc>
        <w:tc>
          <w:tcPr>
            <w:tcW w:w="895" w:type="dxa"/>
            <w:tcBorders>
              <w:top w:val="nil"/>
              <w:left w:val="nil"/>
              <w:bottom w:val="nil"/>
              <w:right w:val="nil"/>
            </w:tcBorders>
            <w:noWrap/>
            <w:vAlign w:val="bottom"/>
            <w:hideMark/>
          </w:tcPr>
          <w:p w14:paraId="540BA0A1" w14:textId="77777777" w:rsidR="006D34D1" w:rsidRPr="00373210" w:rsidRDefault="006D34D1" w:rsidP="00100C67">
            <w:pPr>
              <w:rPr>
                <w:rFonts w:eastAsia="Times New Roman" w:cstheme="minorHAnsi"/>
                <w:color w:val="000000"/>
                <w:sz w:val="30"/>
                <w:szCs w:val="30"/>
                <w:lang w:eastAsia="en-IN"/>
              </w:rPr>
            </w:pPr>
          </w:p>
        </w:tc>
        <w:tc>
          <w:tcPr>
            <w:tcW w:w="897" w:type="dxa"/>
            <w:tcBorders>
              <w:top w:val="nil"/>
              <w:left w:val="nil"/>
              <w:bottom w:val="nil"/>
              <w:right w:val="nil"/>
            </w:tcBorders>
            <w:noWrap/>
            <w:vAlign w:val="bottom"/>
            <w:hideMark/>
          </w:tcPr>
          <w:p w14:paraId="5D1E2830"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68F8A243" w14:textId="77777777" w:rsidR="006D34D1" w:rsidRPr="00373210" w:rsidRDefault="006D34D1" w:rsidP="00100C67">
            <w:pPr>
              <w:rPr>
                <w:rFonts w:eastAsia="Times New Roman" w:cstheme="minorHAnsi"/>
                <w:sz w:val="30"/>
                <w:szCs w:val="30"/>
                <w:lang w:eastAsia="en-IN"/>
              </w:rPr>
            </w:pPr>
          </w:p>
        </w:tc>
      </w:tr>
      <w:tr w:rsidR="006D34D1" w:rsidRPr="006D34D1" w14:paraId="388E5E76" w14:textId="77777777" w:rsidTr="006D34D1">
        <w:trPr>
          <w:gridAfter w:val="2"/>
          <w:wAfter w:w="1478" w:type="dxa"/>
          <w:trHeight w:val="304"/>
        </w:trPr>
        <w:tc>
          <w:tcPr>
            <w:tcW w:w="12887" w:type="dxa"/>
            <w:gridSpan w:val="9"/>
            <w:tcBorders>
              <w:top w:val="nil"/>
              <w:left w:val="nil"/>
              <w:bottom w:val="nil"/>
              <w:right w:val="nil"/>
            </w:tcBorders>
            <w:noWrap/>
            <w:vAlign w:val="bottom"/>
            <w:hideMark/>
          </w:tcPr>
          <w:p w14:paraId="75A6E0C2" w14:textId="77777777" w:rsidR="00FD5D21"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This ratio shows how much of the company’s assets are financed by debt</w:t>
            </w:r>
          </w:p>
          <w:p w14:paraId="31B754C1" w14:textId="0D3998C8" w:rsidR="006D34D1" w:rsidRPr="00373210"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 A higher ratio implies more financial risk</w:t>
            </w:r>
          </w:p>
        </w:tc>
        <w:tc>
          <w:tcPr>
            <w:tcW w:w="895" w:type="dxa"/>
            <w:tcBorders>
              <w:top w:val="nil"/>
              <w:left w:val="nil"/>
              <w:bottom w:val="nil"/>
              <w:right w:val="nil"/>
            </w:tcBorders>
            <w:noWrap/>
            <w:vAlign w:val="bottom"/>
            <w:hideMark/>
          </w:tcPr>
          <w:p w14:paraId="613B3C8A" w14:textId="77777777" w:rsidR="006D34D1" w:rsidRPr="00373210" w:rsidRDefault="006D34D1" w:rsidP="00100C67">
            <w:pPr>
              <w:rPr>
                <w:rFonts w:eastAsia="Times New Roman" w:cstheme="minorHAnsi"/>
                <w:color w:val="000000"/>
                <w:sz w:val="30"/>
                <w:szCs w:val="30"/>
                <w:lang w:eastAsia="en-IN"/>
              </w:rPr>
            </w:pPr>
          </w:p>
        </w:tc>
      </w:tr>
      <w:tr w:rsidR="006D34D1" w:rsidRPr="006D34D1" w14:paraId="395659D5" w14:textId="77777777" w:rsidTr="00454546">
        <w:trPr>
          <w:gridAfter w:val="2"/>
          <w:wAfter w:w="1478" w:type="dxa"/>
          <w:trHeight w:val="304"/>
        </w:trPr>
        <w:tc>
          <w:tcPr>
            <w:tcW w:w="2186" w:type="dxa"/>
            <w:tcBorders>
              <w:top w:val="nil"/>
              <w:left w:val="nil"/>
              <w:bottom w:val="nil"/>
              <w:right w:val="nil"/>
            </w:tcBorders>
            <w:noWrap/>
            <w:vAlign w:val="bottom"/>
            <w:hideMark/>
          </w:tcPr>
          <w:p w14:paraId="48CAB706" w14:textId="77777777" w:rsidR="006D34D1" w:rsidRPr="00373210" w:rsidRDefault="006D34D1" w:rsidP="00100C67">
            <w:pPr>
              <w:rPr>
                <w:rFonts w:eastAsia="Times New Roman" w:cstheme="minorHAnsi"/>
                <w:b/>
                <w:bCs/>
                <w:color w:val="000000"/>
                <w:sz w:val="30"/>
                <w:szCs w:val="30"/>
                <w:lang w:eastAsia="en-IN"/>
              </w:rPr>
            </w:pPr>
            <w:r w:rsidRPr="00373210">
              <w:rPr>
                <w:rFonts w:eastAsia="Times New Roman" w:cstheme="minorHAnsi"/>
                <w:b/>
                <w:bCs/>
                <w:color w:val="000000"/>
                <w:sz w:val="30"/>
                <w:szCs w:val="30"/>
                <w:lang w:eastAsia="en-IN"/>
              </w:rPr>
              <w:t>Trend</w:t>
            </w:r>
            <w:r w:rsidRPr="00373210">
              <w:rPr>
                <w:rFonts w:eastAsia="Times New Roman" w:cstheme="minorHAnsi"/>
                <w:color w:val="000000"/>
                <w:sz w:val="30"/>
                <w:szCs w:val="30"/>
                <w:lang w:eastAsia="en-IN"/>
              </w:rPr>
              <w:t>:</w:t>
            </w:r>
          </w:p>
        </w:tc>
        <w:tc>
          <w:tcPr>
            <w:tcW w:w="2033" w:type="dxa"/>
            <w:tcBorders>
              <w:top w:val="nil"/>
              <w:left w:val="nil"/>
              <w:bottom w:val="nil"/>
              <w:right w:val="nil"/>
            </w:tcBorders>
            <w:noWrap/>
            <w:vAlign w:val="bottom"/>
            <w:hideMark/>
          </w:tcPr>
          <w:p w14:paraId="23DC3913" w14:textId="77777777" w:rsidR="006D34D1" w:rsidRPr="00373210" w:rsidRDefault="006D34D1" w:rsidP="00100C67">
            <w:pPr>
              <w:rPr>
                <w:rFonts w:eastAsia="Times New Roman" w:cstheme="minorHAnsi"/>
                <w:b/>
                <w:bCs/>
                <w:color w:val="000000"/>
                <w:sz w:val="30"/>
                <w:szCs w:val="30"/>
                <w:lang w:eastAsia="en-IN"/>
              </w:rPr>
            </w:pPr>
          </w:p>
        </w:tc>
        <w:tc>
          <w:tcPr>
            <w:tcW w:w="1276" w:type="dxa"/>
            <w:tcBorders>
              <w:top w:val="nil"/>
              <w:left w:val="nil"/>
              <w:bottom w:val="nil"/>
              <w:right w:val="nil"/>
            </w:tcBorders>
            <w:noWrap/>
            <w:vAlign w:val="bottom"/>
            <w:hideMark/>
          </w:tcPr>
          <w:p w14:paraId="528643DA" w14:textId="77777777" w:rsidR="006D34D1" w:rsidRPr="00373210" w:rsidRDefault="006D34D1" w:rsidP="00100C67">
            <w:pPr>
              <w:rPr>
                <w:rFonts w:eastAsia="Times New Roman" w:cstheme="minorHAnsi"/>
                <w:sz w:val="30"/>
                <w:szCs w:val="30"/>
                <w:lang w:eastAsia="en-IN"/>
              </w:rPr>
            </w:pPr>
          </w:p>
        </w:tc>
        <w:tc>
          <w:tcPr>
            <w:tcW w:w="1778" w:type="dxa"/>
            <w:tcBorders>
              <w:top w:val="nil"/>
              <w:left w:val="nil"/>
              <w:bottom w:val="nil"/>
              <w:right w:val="nil"/>
            </w:tcBorders>
            <w:noWrap/>
            <w:vAlign w:val="bottom"/>
            <w:hideMark/>
          </w:tcPr>
          <w:p w14:paraId="03E5D3A5" w14:textId="77777777" w:rsidR="006D34D1" w:rsidRPr="00373210" w:rsidRDefault="006D34D1" w:rsidP="00100C67">
            <w:pPr>
              <w:rPr>
                <w:rFonts w:eastAsia="Times New Roman" w:cstheme="minorHAnsi"/>
                <w:sz w:val="30"/>
                <w:szCs w:val="30"/>
                <w:lang w:eastAsia="en-IN"/>
              </w:rPr>
            </w:pPr>
          </w:p>
        </w:tc>
        <w:tc>
          <w:tcPr>
            <w:tcW w:w="1604" w:type="dxa"/>
            <w:tcBorders>
              <w:top w:val="nil"/>
              <w:left w:val="nil"/>
              <w:bottom w:val="nil"/>
              <w:right w:val="nil"/>
            </w:tcBorders>
            <w:noWrap/>
            <w:vAlign w:val="bottom"/>
            <w:hideMark/>
          </w:tcPr>
          <w:p w14:paraId="22F5256E" w14:textId="77777777" w:rsidR="006D34D1" w:rsidRPr="00373210" w:rsidRDefault="006D34D1" w:rsidP="00100C67">
            <w:pPr>
              <w:rPr>
                <w:rFonts w:eastAsia="Times New Roman" w:cstheme="minorHAnsi"/>
                <w:sz w:val="30"/>
                <w:szCs w:val="30"/>
                <w:lang w:eastAsia="en-IN"/>
              </w:rPr>
            </w:pPr>
          </w:p>
        </w:tc>
        <w:tc>
          <w:tcPr>
            <w:tcW w:w="1323" w:type="dxa"/>
            <w:tcBorders>
              <w:top w:val="nil"/>
              <w:left w:val="nil"/>
              <w:bottom w:val="nil"/>
              <w:right w:val="nil"/>
            </w:tcBorders>
            <w:noWrap/>
            <w:vAlign w:val="bottom"/>
            <w:hideMark/>
          </w:tcPr>
          <w:p w14:paraId="31A9A130"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53997911"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41C657B8" w14:textId="77777777" w:rsidR="006D34D1" w:rsidRPr="00373210" w:rsidRDefault="006D34D1" w:rsidP="00100C67">
            <w:pPr>
              <w:rPr>
                <w:rFonts w:eastAsia="Times New Roman" w:cstheme="minorHAnsi"/>
                <w:sz w:val="30"/>
                <w:szCs w:val="30"/>
                <w:lang w:eastAsia="en-IN"/>
              </w:rPr>
            </w:pPr>
          </w:p>
        </w:tc>
        <w:tc>
          <w:tcPr>
            <w:tcW w:w="897" w:type="dxa"/>
            <w:tcBorders>
              <w:top w:val="nil"/>
              <w:left w:val="nil"/>
              <w:bottom w:val="nil"/>
              <w:right w:val="nil"/>
            </w:tcBorders>
            <w:noWrap/>
            <w:vAlign w:val="bottom"/>
            <w:hideMark/>
          </w:tcPr>
          <w:p w14:paraId="711FFFD0"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73A5C3D3" w14:textId="77777777" w:rsidR="006D34D1" w:rsidRPr="00373210" w:rsidRDefault="006D34D1" w:rsidP="00100C67">
            <w:pPr>
              <w:rPr>
                <w:rFonts w:eastAsia="Times New Roman" w:cstheme="minorHAnsi"/>
                <w:sz w:val="30"/>
                <w:szCs w:val="30"/>
                <w:lang w:eastAsia="en-IN"/>
              </w:rPr>
            </w:pPr>
          </w:p>
        </w:tc>
      </w:tr>
      <w:tr w:rsidR="006D34D1" w:rsidRPr="006D34D1" w14:paraId="22569FB1" w14:textId="77777777" w:rsidTr="006D34D1">
        <w:trPr>
          <w:gridAfter w:val="2"/>
          <w:wAfter w:w="1478" w:type="dxa"/>
          <w:trHeight w:val="341"/>
        </w:trPr>
        <w:tc>
          <w:tcPr>
            <w:tcW w:w="7273" w:type="dxa"/>
            <w:gridSpan w:val="4"/>
            <w:tcBorders>
              <w:top w:val="nil"/>
              <w:left w:val="nil"/>
              <w:bottom w:val="nil"/>
              <w:right w:val="nil"/>
            </w:tcBorders>
            <w:noWrap/>
            <w:vAlign w:val="bottom"/>
            <w:hideMark/>
          </w:tcPr>
          <w:p w14:paraId="6C555237" w14:textId="77777777" w:rsidR="006D34D1" w:rsidRDefault="006D34D1" w:rsidP="00100C67">
            <w:pPr>
              <w:rPr>
                <w:rFonts w:eastAsia="Times New Roman" w:cstheme="minorHAnsi"/>
                <w:color w:val="000000"/>
                <w:sz w:val="30"/>
                <w:szCs w:val="30"/>
                <w:lang w:eastAsia="en-IN"/>
              </w:rPr>
            </w:pPr>
            <w:r w:rsidRPr="00373210">
              <w:rPr>
                <w:rFonts w:eastAsia="Times New Roman" w:cstheme="minorHAnsi"/>
                <w:i/>
                <w:iCs/>
                <w:color w:val="000000"/>
                <w:sz w:val="30"/>
                <w:szCs w:val="30"/>
                <w:lang w:eastAsia="en-IN"/>
              </w:rPr>
              <w:t>Stable</w:t>
            </w:r>
            <w:r w:rsidRPr="00373210">
              <w:rPr>
                <w:rFonts w:eastAsia="Times New Roman" w:cstheme="minorHAnsi"/>
                <w:color w:val="000000"/>
                <w:sz w:val="30"/>
                <w:szCs w:val="30"/>
                <w:lang w:eastAsia="en-IN"/>
              </w:rPr>
              <w:t>, with very slightly change in leverage</w:t>
            </w:r>
          </w:p>
          <w:p w14:paraId="528CAFFF" w14:textId="77777777" w:rsidR="00373210" w:rsidRDefault="00373210" w:rsidP="00100C67">
            <w:pPr>
              <w:rPr>
                <w:rFonts w:eastAsia="Times New Roman" w:cstheme="minorHAnsi"/>
                <w:i/>
                <w:iCs/>
                <w:color w:val="000000"/>
                <w:sz w:val="30"/>
                <w:szCs w:val="30"/>
                <w:lang w:eastAsia="en-IN"/>
              </w:rPr>
            </w:pPr>
          </w:p>
          <w:p w14:paraId="519FDAE0" w14:textId="77777777" w:rsidR="00373210" w:rsidRDefault="00373210" w:rsidP="00100C67">
            <w:pPr>
              <w:rPr>
                <w:rFonts w:eastAsia="Times New Roman" w:cstheme="minorHAnsi"/>
                <w:i/>
                <w:iCs/>
                <w:color w:val="000000"/>
                <w:sz w:val="30"/>
                <w:szCs w:val="30"/>
                <w:lang w:eastAsia="en-IN"/>
              </w:rPr>
            </w:pPr>
          </w:p>
          <w:p w14:paraId="22DA2F87" w14:textId="77777777" w:rsidR="00373210" w:rsidRDefault="00373210" w:rsidP="00100C67">
            <w:pPr>
              <w:rPr>
                <w:rFonts w:eastAsia="Times New Roman" w:cstheme="minorHAnsi"/>
                <w:i/>
                <w:iCs/>
                <w:color w:val="000000"/>
                <w:sz w:val="30"/>
                <w:szCs w:val="30"/>
                <w:lang w:eastAsia="en-IN"/>
              </w:rPr>
            </w:pPr>
          </w:p>
          <w:p w14:paraId="612FE627" w14:textId="77777777" w:rsidR="00373210" w:rsidRDefault="00373210" w:rsidP="00100C67">
            <w:pPr>
              <w:rPr>
                <w:rFonts w:eastAsia="Times New Roman" w:cstheme="minorHAnsi"/>
                <w:i/>
                <w:iCs/>
                <w:color w:val="000000"/>
                <w:sz w:val="30"/>
                <w:szCs w:val="30"/>
                <w:lang w:eastAsia="en-IN"/>
              </w:rPr>
            </w:pPr>
          </w:p>
          <w:p w14:paraId="7F37012B" w14:textId="77777777" w:rsidR="00373210" w:rsidRDefault="00373210" w:rsidP="00100C67">
            <w:pPr>
              <w:rPr>
                <w:rFonts w:eastAsia="Times New Roman" w:cstheme="minorHAnsi"/>
                <w:i/>
                <w:iCs/>
                <w:color w:val="000000"/>
                <w:sz w:val="30"/>
                <w:szCs w:val="30"/>
                <w:lang w:eastAsia="en-IN"/>
              </w:rPr>
            </w:pPr>
          </w:p>
          <w:p w14:paraId="0F45D98B" w14:textId="77777777" w:rsidR="00373210" w:rsidRDefault="00373210" w:rsidP="00100C67">
            <w:pPr>
              <w:rPr>
                <w:rFonts w:eastAsia="Times New Roman" w:cstheme="minorHAnsi"/>
                <w:i/>
                <w:iCs/>
                <w:color w:val="000000"/>
                <w:sz w:val="30"/>
                <w:szCs w:val="30"/>
                <w:lang w:eastAsia="en-IN"/>
              </w:rPr>
            </w:pPr>
          </w:p>
          <w:p w14:paraId="40C114AC" w14:textId="77777777" w:rsidR="00373210" w:rsidRPr="00373210" w:rsidRDefault="00373210" w:rsidP="00100C67">
            <w:pPr>
              <w:rPr>
                <w:rFonts w:eastAsia="Times New Roman" w:cstheme="minorHAnsi"/>
                <w:i/>
                <w:iCs/>
                <w:color w:val="000000"/>
                <w:sz w:val="30"/>
                <w:szCs w:val="30"/>
                <w:lang w:eastAsia="en-IN"/>
              </w:rPr>
            </w:pPr>
          </w:p>
        </w:tc>
        <w:tc>
          <w:tcPr>
            <w:tcW w:w="1604" w:type="dxa"/>
            <w:tcBorders>
              <w:top w:val="nil"/>
              <w:left w:val="nil"/>
              <w:bottom w:val="nil"/>
              <w:right w:val="nil"/>
            </w:tcBorders>
            <w:noWrap/>
            <w:vAlign w:val="bottom"/>
            <w:hideMark/>
          </w:tcPr>
          <w:p w14:paraId="4A42F196" w14:textId="77777777" w:rsidR="006D34D1" w:rsidRPr="00373210" w:rsidRDefault="006D34D1" w:rsidP="00100C67">
            <w:pPr>
              <w:rPr>
                <w:rFonts w:eastAsia="Times New Roman" w:cstheme="minorHAnsi"/>
                <w:i/>
                <w:iCs/>
                <w:color w:val="000000"/>
                <w:sz w:val="30"/>
                <w:szCs w:val="30"/>
                <w:lang w:eastAsia="en-IN"/>
              </w:rPr>
            </w:pPr>
          </w:p>
        </w:tc>
        <w:tc>
          <w:tcPr>
            <w:tcW w:w="1323" w:type="dxa"/>
            <w:tcBorders>
              <w:top w:val="nil"/>
              <w:left w:val="nil"/>
              <w:bottom w:val="nil"/>
              <w:right w:val="nil"/>
            </w:tcBorders>
            <w:noWrap/>
            <w:vAlign w:val="bottom"/>
            <w:hideMark/>
          </w:tcPr>
          <w:p w14:paraId="053ADEF0"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3E874FB1"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6808FD1C" w14:textId="77777777" w:rsidR="006D34D1" w:rsidRPr="00373210" w:rsidRDefault="006D34D1" w:rsidP="00100C67">
            <w:pPr>
              <w:rPr>
                <w:rFonts w:eastAsia="Times New Roman" w:cstheme="minorHAnsi"/>
                <w:sz w:val="30"/>
                <w:szCs w:val="30"/>
                <w:lang w:eastAsia="en-IN"/>
              </w:rPr>
            </w:pPr>
          </w:p>
        </w:tc>
        <w:tc>
          <w:tcPr>
            <w:tcW w:w="897" w:type="dxa"/>
            <w:tcBorders>
              <w:top w:val="nil"/>
              <w:left w:val="nil"/>
              <w:bottom w:val="nil"/>
              <w:right w:val="nil"/>
            </w:tcBorders>
            <w:noWrap/>
            <w:vAlign w:val="bottom"/>
            <w:hideMark/>
          </w:tcPr>
          <w:p w14:paraId="3BE303C6"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0F148C4A" w14:textId="77777777" w:rsidR="006D34D1" w:rsidRPr="00373210" w:rsidRDefault="006D34D1" w:rsidP="00100C67">
            <w:pPr>
              <w:rPr>
                <w:rFonts w:eastAsia="Times New Roman" w:cstheme="minorHAnsi"/>
                <w:sz w:val="30"/>
                <w:szCs w:val="30"/>
                <w:lang w:eastAsia="en-IN"/>
              </w:rPr>
            </w:pPr>
          </w:p>
        </w:tc>
      </w:tr>
      <w:tr w:rsidR="006D34D1" w:rsidRPr="006D34D1" w14:paraId="7B0DEDB7" w14:textId="77777777" w:rsidTr="00454546">
        <w:trPr>
          <w:gridAfter w:val="2"/>
          <w:wAfter w:w="1478" w:type="dxa"/>
          <w:trHeight w:val="355"/>
        </w:trPr>
        <w:tc>
          <w:tcPr>
            <w:tcW w:w="2186" w:type="dxa"/>
            <w:tcBorders>
              <w:top w:val="nil"/>
              <w:left w:val="nil"/>
              <w:bottom w:val="nil"/>
              <w:right w:val="nil"/>
            </w:tcBorders>
            <w:noWrap/>
            <w:vAlign w:val="bottom"/>
            <w:hideMark/>
          </w:tcPr>
          <w:p w14:paraId="7039149A" w14:textId="77777777" w:rsidR="006D34D1" w:rsidRPr="00373210" w:rsidRDefault="006D34D1" w:rsidP="00100C67">
            <w:pPr>
              <w:rPr>
                <w:rFonts w:eastAsia="Times New Roman" w:cstheme="minorHAnsi"/>
                <w:sz w:val="30"/>
                <w:szCs w:val="30"/>
                <w:lang w:eastAsia="en-IN"/>
              </w:rPr>
            </w:pPr>
          </w:p>
        </w:tc>
        <w:tc>
          <w:tcPr>
            <w:tcW w:w="2033" w:type="dxa"/>
            <w:tcBorders>
              <w:top w:val="nil"/>
              <w:left w:val="nil"/>
              <w:bottom w:val="nil"/>
              <w:right w:val="nil"/>
            </w:tcBorders>
            <w:noWrap/>
            <w:vAlign w:val="bottom"/>
            <w:hideMark/>
          </w:tcPr>
          <w:p w14:paraId="58D846D7" w14:textId="77777777" w:rsidR="006D34D1" w:rsidRPr="00373210" w:rsidRDefault="006D34D1" w:rsidP="00100C67">
            <w:pPr>
              <w:rPr>
                <w:rFonts w:eastAsia="Times New Roman" w:cstheme="minorHAnsi"/>
                <w:sz w:val="30"/>
                <w:szCs w:val="30"/>
                <w:lang w:eastAsia="en-IN"/>
              </w:rPr>
            </w:pPr>
          </w:p>
        </w:tc>
        <w:tc>
          <w:tcPr>
            <w:tcW w:w="1276" w:type="dxa"/>
            <w:tcBorders>
              <w:top w:val="nil"/>
              <w:left w:val="nil"/>
              <w:bottom w:val="nil"/>
              <w:right w:val="nil"/>
            </w:tcBorders>
            <w:noWrap/>
            <w:vAlign w:val="bottom"/>
            <w:hideMark/>
          </w:tcPr>
          <w:p w14:paraId="7C227959" w14:textId="77777777" w:rsidR="006D34D1" w:rsidRPr="00373210" w:rsidRDefault="006D34D1" w:rsidP="00100C67">
            <w:pPr>
              <w:rPr>
                <w:rFonts w:eastAsia="Times New Roman" w:cstheme="minorHAnsi"/>
                <w:sz w:val="30"/>
                <w:szCs w:val="30"/>
                <w:lang w:eastAsia="en-IN"/>
              </w:rPr>
            </w:pPr>
          </w:p>
        </w:tc>
        <w:tc>
          <w:tcPr>
            <w:tcW w:w="1778" w:type="dxa"/>
            <w:tcBorders>
              <w:top w:val="nil"/>
              <w:left w:val="nil"/>
              <w:bottom w:val="nil"/>
              <w:right w:val="nil"/>
            </w:tcBorders>
            <w:noWrap/>
            <w:vAlign w:val="bottom"/>
            <w:hideMark/>
          </w:tcPr>
          <w:p w14:paraId="519643F7" w14:textId="77777777" w:rsidR="006D34D1" w:rsidRPr="00373210"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 xml:space="preserve"> </w:t>
            </w:r>
          </w:p>
        </w:tc>
        <w:tc>
          <w:tcPr>
            <w:tcW w:w="1604" w:type="dxa"/>
            <w:tcBorders>
              <w:top w:val="nil"/>
              <w:left w:val="nil"/>
              <w:bottom w:val="nil"/>
              <w:right w:val="nil"/>
            </w:tcBorders>
            <w:noWrap/>
            <w:vAlign w:val="bottom"/>
            <w:hideMark/>
          </w:tcPr>
          <w:p w14:paraId="0CBA45A8" w14:textId="77777777" w:rsidR="006D34D1" w:rsidRPr="00373210" w:rsidRDefault="006D34D1" w:rsidP="00100C67">
            <w:pPr>
              <w:rPr>
                <w:rFonts w:eastAsia="Times New Roman" w:cstheme="minorHAnsi"/>
                <w:color w:val="000000"/>
                <w:sz w:val="30"/>
                <w:szCs w:val="30"/>
                <w:lang w:eastAsia="en-IN"/>
              </w:rPr>
            </w:pPr>
          </w:p>
        </w:tc>
        <w:tc>
          <w:tcPr>
            <w:tcW w:w="1323" w:type="dxa"/>
            <w:tcBorders>
              <w:top w:val="nil"/>
              <w:left w:val="nil"/>
              <w:bottom w:val="nil"/>
              <w:right w:val="nil"/>
            </w:tcBorders>
            <w:noWrap/>
            <w:vAlign w:val="bottom"/>
            <w:hideMark/>
          </w:tcPr>
          <w:p w14:paraId="610EF939"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167BEC95"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2B2FC0AF" w14:textId="77777777" w:rsidR="006D34D1" w:rsidRPr="00373210" w:rsidRDefault="006D34D1" w:rsidP="00100C67">
            <w:pPr>
              <w:rPr>
                <w:rFonts w:eastAsia="Times New Roman" w:cstheme="minorHAnsi"/>
                <w:sz w:val="30"/>
                <w:szCs w:val="30"/>
                <w:lang w:eastAsia="en-IN"/>
              </w:rPr>
            </w:pPr>
          </w:p>
        </w:tc>
        <w:tc>
          <w:tcPr>
            <w:tcW w:w="897" w:type="dxa"/>
            <w:tcBorders>
              <w:top w:val="nil"/>
              <w:left w:val="nil"/>
              <w:bottom w:val="nil"/>
              <w:right w:val="nil"/>
            </w:tcBorders>
            <w:noWrap/>
            <w:vAlign w:val="bottom"/>
            <w:hideMark/>
          </w:tcPr>
          <w:p w14:paraId="61FFC806"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2CA96ED7" w14:textId="77777777" w:rsidR="006D34D1" w:rsidRPr="00373210" w:rsidRDefault="006D34D1" w:rsidP="00100C67">
            <w:pPr>
              <w:rPr>
                <w:rFonts w:eastAsia="Times New Roman" w:cstheme="minorHAnsi"/>
                <w:sz w:val="30"/>
                <w:szCs w:val="30"/>
                <w:lang w:eastAsia="en-IN"/>
              </w:rPr>
            </w:pPr>
          </w:p>
        </w:tc>
      </w:tr>
      <w:tr w:rsidR="006D34D1" w:rsidRPr="006D34D1" w14:paraId="47B7E326" w14:textId="77777777" w:rsidTr="00454546">
        <w:trPr>
          <w:gridAfter w:val="2"/>
          <w:wAfter w:w="1478" w:type="dxa"/>
          <w:trHeight w:val="304"/>
        </w:trPr>
        <w:tc>
          <w:tcPr>
            <w:tcW w:w="4219" w:type="dxa"/>
            <w:gridSpan w:val="2"/>
            <w:tcBorders>
              <w:top w:val="nil"/>
              <w:left w:val="nil"/>
              <w:bottom w:val="nil"/>
              <w:right w:val="nil"/>
            </w:tcBorders>
            <w:noWrap/>
            <w:vAlign w:val="bottom"/>
            <w:hideMark/>
          </w:tcPr>
          <w:p w14:paraId="60658DD9" w14:textId="77777777" w:rsidR="006D34D1" w:rsidRPr="00373210" w:rsidRDefault="006D34D1" w:rsidP="00100C67">
            <w:pPr>
              <w:rPr>
                <w:rFonts w:eastAsia="Times New Roman" w:cstheme="minorHAnsi"/>
                <w:b/>
                <w:bCs/>
                <w:color w:val="000000"/>
                <w:sz w:val="30"/>
                <w:szCs w:val="30"/>
                <w:lang w:eastAsia="en-IN"/>
              </w:rPr>
            </w:pPr>
            <w:r w:rsidRPr="00373210">
              <w:rPr>
                <w:rFonts w:eastAsia="Times New Roman" w:cstheme="minorHAnsi"/>
                <w:b/>
                <w:bCs/>
                <w:color w:val="000000"/>
                <w:sz w:val="30"/>
                <w:szCs w:val="30"/>
                <w:lang w:eastAsia="en-IN"/>
              </w:rPr>
              <w:t>Industry Average</w:t>
            </w:r>
          </w:p>
        </w:tc>
        <w:tc>
          <w:tcPr>
            <w:tcW w:w="1276" w:type="dxa"/>
            <w:tcBorders>
              <w:top w:val="nil"/>
              <w:left w:val="nil"/>
              <w:bottom w:val="nil"/>
              <w:right w:val="nil"/>
            </w:tcBorders>
            <w:noWrap/>
            <w:vAlign w:val="bottom"/>
            <w:hideMark/>
          </w:tcPr>
          <w:p w14:paraId="32FFAE27" w14:textId="77777777" w:rsidR="006D34D1" w:rsidRPr="00373210" w:rsidRDefault="006D34D1" w:rsidP="00100C67">
            <w:pPr>
              <w:rPr>
                <w:rFonts w:eastAsia="Times New Roman" w:cstheme="minorHAnsi"/>
                <w:color w:val="000000"/>
                <w:sz w:val="30"/>
                <w:szCs w:val="30"/>
                <w:lang w:eastAsia="en-IN"/>
              </w:rPr>
            </w:pPr>
          </w:p>
        </w:tc>
        <w:tc>
          <w:tcPr>
            <w:tcW w:w="1778" w:type="dxa"/>
            <w:tcBorders>
              <w:top w:val="nil"/>
              <w:left w:val="nil"/>
              <w:bottom w:val="nil"/>
              <w:right w:val="nil"/>
            </w:tcBorders>
            <w:noWrap/>
            <w:vAlign w:val="bottom"/>
            <w:hideMark/>
          </w:tcPr>
          <w:p w14:paraId="15C8CC5D" w14:textId="77777777" w:rsidR="006D34D1" w:rsidRPr="00373210" w:rsidRDefault="006D34D1" w:rsidP="00100C67">
            <w:pPr>
              <w:rPr>
                <w:rFonts w:eastAsia="Times New Roman" w:cstheme="minorHAnsi"/>
                <w:sz w:val="30"/>
                <w:szCs w:val="30"/>
                <w:lang w:eastAsia="en-IN"/>
              </w:rPr>
            </w:pPr>
          </w:p>
        </w:tc>
        <w:tc>
          <w:tcPr>
            <w:tcW w:w="1604" w:type="dxa"/>
            <w:tcBorders>
              <w:top w:val="nil"/>
              <w:left w:val="nil"/>
              <w:bottom w:val="nil"/>
              <w:right w:val="nil"/>
            </w:tcBorders>
            <w:noWrap/>
            <w:vAlign w:val="bottom"/>
            <w:hideMark/>
          </w:tcPr>
          <w:p w14:paraId="5354B61E" w14:textId="77777777" w:rsidR="006D34D1" w:rsidRPr="00373210" w:rsidRDefault="006D34D1" w:rsidP="00100C67">
            <w:pPr>
              <w:rPr>
                <w:rFonts w:eastAsia="Times New Roman" w:cstheme="minorHAnsi"/>
                <w:sz w:val="30"/>
                <w:szCs w:val="30"/>
                <w:lang w:eastAsia="en-IN"/>
              </w:rPr>
            </w:pPr>
          </w:p>
        </w:tc>
        <w:tc>
          <w:tcPr>
            <w:tcW w:w="1323" w:type="dxa"/>
            <w:tcBorders>
              <w:top w:val="nil"/>
              <w:left w:val="nil"/>
              <w:bottom w:val="nil"/>
              <w:right w:val="nil"/>
            </w:tcBorders>
            <w:noWrap/>
            <w:vAlign w:val="bottom"/>
            <w:hideMark/>
          </w:tcPr>
          <w:p w14:paraId="73DB8EC9"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4901B8D1"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621C173F" w14:textId="77777777" w:rsidR="006D34D1" w:rsidRPr="00373210" w:rsidRDefault="006D34D1" w:rsidP="00100C67">
            <w:pPr>
              <w:rPr>
                <w:rFonts w:eastAsia="Times New Roman" w:cstheme="minorHAnsi"/>
                <w:sz w:val="30"/>
                <w:szCs w:val="30"/>
                <w:lang w:eastAsia="en-IN"/>
              </w:rPr>
            </w:pPr>
          </w:p>
        </w:tc>
        <w:tc>
          <w:tcPr>
            <w:tcW w:w="897" w:type="dxa"/>
            <w:tcBorders>
              <w:top w:val="nil"/>
              <w:left w:val="nil"/>
              <w:bottom w:val="nil"/>
              <w:right w:val="nil"/>
            </w:tcBorders>
            <w:noWrap/>
            <w:vAlign w:val="bottom"/>
            <w:hideMark/>
          </w:tcPr>
          <w:p w14:paraId="6AB4A63F"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2F5AC157" w14:textId="77777777" w:rsidR="006D34D1" w:rsidRPr="00373210" w:rsidRDefault="006D34D1" w:rsidP="00100C67">
            <w:pPr>
              <w:rPr>
                <w:rFonts w:eastAsia="Times New Roman" w:cstheme="minorHAnsi"/>
                <w:sz w:val="30"/>
                <w:szCs w:val="30"/>
                <w:lang w:eastAsia="en-IN"/>
              </w:rPr>
            </w:pPr>
          </w:p>
        </w:tc>
      </w:tr>
      <w:tr w:rsidR="006D34D1" w:rsidRPr="006D34D1" w14:paraId="1AA91260" w14:textId="77777777" w:rsidTr="00454546">
        <w:trPr>
          <w:gridAfter w:val="2"/>
          <w:wAfter w:w="1478" w:type="dxa"/>
          <w:trHeight w:val="304"/>
        </w:trPr>
        <w:tc>
          <w:tcPr>
            <w:tcW w:w="2186" w:type="dxa"/>
            <w:tcBorders>
              <w:top w:val="single" w:sz="4" w:space="0" w:color="auto"/>
              <w:left w:val="single" w:sz="4" w:space="0" w:color="auto"/>
              <w:bottom w:val="single" w:sz="4" w:space="0" w:color="auto"/>
              <w:right w:val="single" w:sz="4" w:space="0" w:color="auto"/>
            </w:tcBorders>
            <w:noWrap/>
            <w:vAlign w:val="bottom"/>
            <w:hideMark/>
          </w:tcPr>
          <w:p w14:paraId="7491F9A6" w14:textId="77777777" w:rsidR="006D34D1" w:rsidRPr="00373210" w:rsidRDefault="006D34D1" w:rsidP="00100C67">
            <w:pPr>
              <w:rPr>
                <w:rFonts w:eastAsia="Times New Roman" w:cstheme="minorHAnsi"/>
                <w:b/>
                <w:bCs/>
                <w:color w:val="000000"/>
                <w:sz w:val="30"/>
                <w:szCs w:val="30"/>
                <w:lang w:eastAsia="en-IN"/>
              </w:rPr>
            </w:pPr>
            <w:r w:rsidRPr="00373210">
              <w:rPr>
                <w:rFonts w:eastAsia="Times New Roman" w:cstheme="minorHAnsi"/>
                <w:b/>
                <w:bCs/>
                <w:color w:val="000000"/>
                <w:sz w:val="30"/>
                <w:szCs w:val="30"/>
                <w:lang w:eastAsia="en-IN"/>
              </w:rPr>
              <w:t>Ratio</w:t>
            </w:r>
          </w:p>
        </w:tc>
        <w:tc>
          <w:tcPr>
            <w:tcW w:w="2033" w:type="dxa"/>
            <w:tcBorders>
              <w:top w:val="single" w:sz="4" w:space="0" w:color="auto"/>
              <w:left w:val="nil"/>
              <w:bottom w:val="single" w:sz="4" w:space="0" w:color="auto"/>
              <w:right w:val="single" w:sz="4" w:space="0" w:color="auto"/>
            </w:tcBorders>
            <w:noWrap/>
            <w:vAlign w:val="bottom"/>
            <w:hideMark/>
          </w:tcPr>
          <w:p w14:paraId="1F235522" w14:textId="77777777" w:rsidR="006D34D1" w:rsidRPr="00373210" w:rsidRDefault="006D34D1" w:rsidP="00100C67">
            <w:pPr>
              <w:jc w:val="center"/>
              <w:rPr>
                <w:rFonts w:eastAsia="Times New Roman" w:cstheme="minorHAnsi"/>
                <w:b/>
                <w:bCs/>
                <w:color w:val="000000"/>
                <w:sz w:val="30"/>
                <w:szCs w:val="30"/>
                <w:lang w:eastAsia="en-IN"/>
              </w:rPr>
            </w:pPr>
            <w:r w:rsidRPr="00373210">
              <w:rPr>
                <w:rFonts w:eastAsia="Times New Roman" w:cstheme="minorHAnsi"/>
                <w:b/>
                <w:bCs/>
                <w:color w:val="000000"/>
                <w:sz w:val="30"/>
                <w:szCs w:val="30"/>
                <w:lang w:eastAsia="en-IN"/>
              </w:rPr>
              <w:t>2025</w:t>
            </w:r>
          </w:p>
        </w:tc>
        <w:tc>
          <w:tcPr>
            <w:tcW w:w="1276" w:type="dxa"/>
            <w:tcBorders>
              <w:top w:val="single" w:sz="4" w:space="0" w:color="auto"/>
              <w:left w:val="nil"/>
              <w:bottom w:val="single" w:sz="4" w:space="0" w:color="auto"/>
              <w:right w:val="single" w:sz="4" w:space="0" w:color="auto"/>
            </w:tcBorders>
            <w:noWrap/>
            <w:vAlign w:val="bottom"/>
            <w:hideMark/>
          </w:tcPr>
          <w:p w14:paraId="2985CEB2" w14:textId="77777777" w:rsidR="006D34D1" w:rsidRPr="00373210" w:rsidRDefault="006D34D1" w:rsidP="00100C67">
            <w:pPr>
              <w:rPr>
                <w:rFonts w:eastAsia="Times New Roman" w:cstheme="minorHAnsi"/>
                <w:b/>
                <w:bCs/>
                <w:color w:val="000000"/>
                <w:sz w:val="30"/>
                <w:szCs w:val="30"/>
                <w:lang w:eastAsia="en-IN"/>
              </w:rPr>
            </w:pPr>
            <w:r w:rsidRPr="00373210">
              <w:rPr>
                <w:rFonts w:eastAsia="Times New Roman" w:cstheme="minorHAnsi"/>
                <w:b/>
                <w:bCs/>
                <w:color w:val="000000"/>
                <w:sz w:val="30"/>
                <w:szCs w:val="30"/>
                <w:lang w:eastAsia="en-IN"/>
              </w:rPr>
              <w:t>Industry Avg.</w:t>
            </w:r>
          </w:p>
        </w:tc>
        <w:tc>
          <w:tcPr>
            <w:tcW w:w="1778" w:type="dxa"/>
            <w:tcBorders>
              <w:top w:val="nil"/>
              <w:left w:val="nil"/>
              <w:bottom w:val="nil"/>
              <w:right w:val="nil"/>
            </w:tcBorders>
            <w:noWrap/>
            <w:vAlign w:val="bottom"/>
            <w:hideMark/>
          </w:tcPr>
          <w:p w14:paraId="0D57583C" w14:textId="77777777" w:rsidR="006D34D1" w:rsidRPr="00373210" w:rsidRDefault="006D34D1" w:rsidP="00100C67">
            <w:pPr>
              <w:rPr>
                <w:rFonts w:eastAsia="Times New Roman" w:cstheme="minorHAnsi"/>
                <w:b/>
                <w:bCs/>
                <w:color w:val="000000"/>
                <w:sz w:val="30"/>
                <w:szCs w:val="30"/>
                <w:lang w:eastAsia="en-IN"/>
              </w:rPr>
            </w:pPr>
          </w:p>
        </w:tc>
        <w:tc>
          <w:tcPr>
            <w:tcW w:w="1604" w:type="dxa"/>
            <w:tcBorders>
              <w:top w:val="nil"/>
              <w:left w:val="nil"/>
              <w:bottom w:val="nil"/>
              <w:right w:val="nil"/>
            </w:tcBorders>
            <w:noWrap/>
            <w:vAlign w:val="bottom"/>
            <w:hideMark/>
          </w:tcPr>
          <w:p w14:paraId="6AE0B9E8" w14:textId="77777777" w:rsidR="006D34D1" w:rsidRPr="00373210" w:rsidRDefault="006D34D1" w:rsidP="00100C67">
            <w:pPr>
              <w:rPr>
                <w:rFonts w:eastAsia="Times New Roman" w:cstheme="minorHAnsi"/>
                <w:sz w:val="30"/>
                <w:szCs w:val="30"/>
                <w:lang w:eastAsia="en-IN"/>
              </w:rPr>
            </w:pPr>
          </w:p>
        </w:tc>
        <w:tc>
          <w:tcPr>
            <w:tcW w:w="1323" w:type="dxa"/>
            <w:tcBorders>
              <w:top w:val="nil"/>
              <w:left w:val="nil"/>
              <w:bottom w:val="nil"/>
              <w:right w:val="nil"/>
            </w:tcBorders>
            <w:noWrap/>
            <w:vAlign w:val="bottom"/>
            <w:hideMark/>
          </w:tcPr>
          <w:p w14:paraId="4A48D764"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677BF68F"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19AEC6FC" w14:textId="77777777" w:rsidR="006D34D1" w:rsidRPr="00373210" w:rsidRDefault="006D34D1" w:rsidP="00100C67">
            <w:pPr>
              <w:rPr>
                <w:rFonts w:eastAsia="Times New Roman" w:cstheme="minorHAnsi"/>
                <w:sz w:val="30"/>
                <w:szCs w:val="30"/>
                <w:lang w:eastAsia="en-IN"/>
              </w:rPr>
            </w:pPr>
          </w:p>
        </w:tc>
        <w:tc>
          <w:tcPr>
            <w:tcW w:w="897" w:type="dxa"/>
            <w:tcBorders>
              <w:top w:val="nil"/>
              <w:left w:val="nil"/>
              <w:bottom w:val="nil"/>
              <w:right w:val="nil"/>
            </w:tcBorders>
            <w:noWrap/>
            <w:vAlign w:val="bottom"/>
            <w:hideMark/>
          </w:tcPr>
          <w:p w14:paraId="61146EC3"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67EA1809" w14:textId="77777777" w:rsidR="006D34D1" w:rsidRPr="00373210" w:rsidRDefault="006D34D1" w:rsidP="00100C67">
            <w:pPr>
              <w:rPr>
                <w:rFonts w:eastAsia="Times New Roman" w:cstheme="minorHAnsi"/>
                <w:sz w:val="30"/>
                <w:szCs w:val="30"/>
                <w:lang w:eastAsia="en-IN"/>
              </w:rPr>
            </w:pPr>
          </w:p>
        </w:tc>
      </w:tr>
      <w:tr w:rsidR="006D34D1" w:rsidRPr="006D34D1" w14:paraId="1C701A76" w14:textId="77777777" w:rsidTr="00454546">
        <w:trPr>
          <w:gridAfter w:val="2"/>
          <w:wAfter w:w="1478" w:type="dxa"/>
          <w:trHeight w:val="304"/>
        </w:trPr>
        <w:tc>
          <w:tcPr>
            <w:tcW w:w="2186" w:type="dxa"/>
            <w:tcBorders>
              <w:top w:val="nil"/>
              <w:left w:val="single" w:sz="4" w:space="0" w:color="auto"/>
              <w:bottom w:val="single" w:sz="4" w:space="0" w:color="auto"/>
              <w:right w:val="single" w:sz="4" w:space="0" w:color="auto"/>
            </w:tcBorders>
            <w:noWrap/>
            <w:vAlign w:val="bottom"/>
            <w:hideMark/>
          </w:tcPr>
          <w:p w14:paraId="63329F13" w14:textId="77777777" w:rsidR="006D34D1" w:rsidRPr="00373210" w:rsidRDefault="006D34D1" w:rsidP="00100C67">
            <w:pPr>
              <w:rPr>
                <w:rFonts w:eastAsia="Times New Roman" w:cstheme="minorHAnsi"/>
                <w:b/>
                <w:bCs/>
                <w:color w:val="000000"/>
                <w:sz w:val="30"/>
                <w:szCs w:val="30"/>
                <w:lang w:eastAsia="en-IN"/>
              </w:rPr>
            </w:pPr>
            <w:r w:rsidRPr="00373210">
              <w:rPr>
                <w:rFonts w:eastAsia="Times New Roman" w:cstheme="minorHAnsi"/>
                <w:b/>
                <w:bCs/>
                <w:color w:val="000000"/>
                <w:sz w:val="30"/>
                <w:szCs w:val="30"/>
                <w:lang w:eastAsia="en-IN"/>
              </w:rPr>
              <w:t>Current Ratio</w:t>
            </w:r>
          </w:p>
        </w:tc>
        <w:tc>
          <w:tcPr>
            <w:tcW w:w="2033" w:type="dxa"/>
            <w:tcBorders>
              <w:top w:val="nil"/>
              <w:left w:val="nil"/>
              <w:bottom w:val="single" w:sz="4" w:space="0" w:color="auto"/>
              <w:right w:val="single" w:sz="4" w:space="0" w:color="auto"/>
            </w:tcBorders>
            <w:noWrap/>
            <w:vAlign w:val="bottom"/>
            <w:hideMark/>
          </w:tcPr>
          <w:p w14:paraId="280D9091" w14:textId="77777777" w:rsidR="006D34D1" w:rsidRPr="00373210" w:rsidRDefault="006D34D1" w:rsidP="00100C67">
            <w:pPr>
              <w:jc w:val="right"/>
              <w:rPr>
                <w:rFonts w:eastAsia="Times New Roman" w:cstheme="minorHAnsi"/>
                <w:color w:val="000000"/>
                <w:sz w:val="30"/>
                <w:szCs w:val="30"/>
                <w:lang w:eastAsia="en-IN"/>
              </w:rPr>
            </w:pPr>
            <w:r w:rsidRPr="00373210">
              <w:rPr>
                <w:rFonts w:eastAsia="Times New Roman" w:cstheme="minorHAnsi"/>
                <w:color w:val="000000"/>
                <w:sz w:val="30"/>
                <w:szCs w:val="30"/>
                <w:lang w:eastAsia="en-IN"/>
              </w:rPr>
              <w:t>0.7</w:t>
            </w:r>
          </w:p>
        </w:tc>
        <w:tc>
          <w:tcPr>
            <w:tcW w:w="1276" w:type="dxa"/>
            <w:tcBorders>
              <w:top w:val="nil"/>
              <w:left w:val="nil"/>
              <w:bottom w:val="single" w:sz="4" w:space="0" w:color="auto"/>
              <w:right w:val="single" w:sz="4" w:space="0" w:color="auto"/>
            </w:tcBorders>
            <w:noWrap/>
            <w:vAlign w:val="bottom"/>
            <w:hideMark/>
          </w:tcPr>
          <w:p w14:paraId="2B6FDD66" w14:textId="77777777" w:rsidR="006D34D1" w:rsidRPr="00373210"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 1.0</w:t>
            </w:r>
          </w:p>
        </w:tc>
        <w:tc>
          <w:tcPr>
            <w:tcW w:w="1778" w:type="dxa"/>
            <w:tcBorders>
              <w:top w:val="nil"/>
              <w:left w:val="nil"/>
              <w:bottom w:val="nil"/>
              <w:right w:val="nil"/>
            </w:tcBorders>
            <w:noWrap/>
            <w:vAlign w:val="bottom"/>
            <w:hideMark/>
          </w:tcPr>
          <w:p w14:paraId="7D8D59E8" w14:textId="77777777" w:rsidR="006D34D1" w:rsidRPr="00373210" w:rsidRDefault="006D34D1" w:rsidP="00100C67">
            <w:pPr>
              <w:rPr>
                <w:rFonts w:eastAsia="Times New Roman" w:cstheme="minorHAnsi"/>
                <w:color w:val="000000"/>
                <w:sz w:val="30"/>
                <w:szCs w:val="30"/>
                <w:lang w:eastAsia="en-IN"/>
              </w:rPr>
            </w:pPr>
          </w:p>
        </w:tc>
        <w:tc>
          <w:tcPr>
            <w:tcW w:w="1604" w:type="dxa"/>
            <w:tcBorders>
              <w:top w:val="nil"/>
              <w:left w:val="nil"/>
              <w:bottom w:val="nil"/>
              <w:right w:val="nil"/>
            </w:tcBorders>
            <w:noWrap/>
            <w:vAlign w:val="bottom"/>
            <w:hideMark/>
          </w:tcPr>
          <w:p w14:paraId="32BF20E7" w14:textId="77777777" w:rsidR="006D34D1" w:rsidRPr="00373210" w:rsidRDefault="006D34D1" w:rsidP="00100C67">
            <w:pPr>
              <w:rPr>
                <w:rFonts w:eastAsia="Times New Roman" w:cstheme="minorHAnsi"/>
                <w:sz w:val="30"/>
                <w:szCs w:val="30"/>
                <w:lang w:eastAsia="en-IN"/>
              </w:rPr>
            </w:pPr>
          </w:p>
        </w:tc>
        <w:tc>
          <w:tcPr>
            <w:tcW w:w="1323" w:type="dxa"/>
            <w:tcBorders>
              <w:top w:val="nil"/>
              <w:left w:val="nil"/>
              <w:bottom w:val="nil"/>
              <w:right w:val="nil"/>
            </w:tcBorders>
            <w:noWrap/>
            <w:vAlign w:val="bottom"/>
            <w:hideMark/>
          </w:tcPr>
          <w:p w14:paraId="695E0F10"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5874CE26" w14:textId="77777777" w:rsidR="006D34D1" w:rsidRPr="00373210"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 xml:space="preserve"> </w:t>
            </w:r>
          </w:p>
        </w:tc>
        <w:tc>
          <w:tcPr>
            <w:tcW w:w="895" w:type="dxa"/>
            <w:tcBorders>
              <w:top w:val="nil"/>
              <w:left w:val="nil"/>
              <w:bottom w:val="nil"/>
              <w:right w:val="nil"/>
            </w:tcBorders>
            <w:noWrap/>
            <w:vAlign w:val="bottom"/>
            <w:hideMark/>
          </w:tcPr>
          <w:p w14:paraId="141572E1" w14:textId="77777777" w:rsidR="006D34D1" w:rsidRPr="00373210" w:rsidRDefault="006D34D1" w:rsidP="00100C67">
            <w:pPr>
              <w:rPr>
                <w:rFonts w:eastAsia="Times New Roman" w:cstheme="minorHAnsi"/>
                <w:color w:val="000000"/>
                <w:sz w:val="30"/>
                <w:szCs w:val="30"/>
                <w:lang w:eastAsia="en-IN"/>
              </w:rPr>
            </w:pPr>
          </w:p>
        </w:tc>
        <w:tc>
          <w:tcPr>
            <w:tcW w:w="897" w:type="dxa"/>
            <w:tcBorders>
              <w:top w:val="nil"/>
              <w:left w:val="nil"/>
              <w:bottom w:val="nil"/>
              <w:right w:val="nil"/>
            </w:tcBorders>
            <w:noWrap/>
            <w:vAlign w:val="bottom"/>
            <w:hideMark/>
          </w:tcPr>
          <w:p w14:paraId="15E4EADF"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0A132B48" w14:textId="77777777" w:rsidR="006D34D1" w:rsidRPr="00373210" w:rsidRDefault="006D34D1" w:rsidP="00100C67">
            <w:pPr>
              <w:rPr>
                <w:rFonts w:eastAsia="Times New Roman" w:cstheme="minorHAnsi"/>
                <w:sz w:val="30"/>
                <w:szCs w:val="30"/>
                <w:lang w:eastAsia="en-IN"/>
              </w:rPr>
            </w:pPr>
          </w:p>
        </w:tc>
      </w:tr>
      <w:tr w:rsidR="006D34D1" w:rsidRPr="006D34D1" w14:paraId="269F137D" w14:textId="77777777" w:rsidTr="00454546">
        <w:trPr>
          <w:gridAfter w:val="2"/>
          <w:wAfter w:w="1478" w:type="dxa"/>
          <w:trHeight w:val="405"/>
        </w:trPr>
        <w:tc>
          <w:tcPr>
            <w:tcW w:w="2186" w:type="dxa"/>
            <w:tcBorders>
              <w:top w:val="nil"/>
              <w:left w:val="single" w:sz="4" w:space="0" w:color="auto"/>
              <w:bottom w:val="single" w:sz="4" w:space="0" w:color="auto"/>
              <w:right w:val="single" w:sz="4" w:space="0" w:color="auto"/>
            </w:tcBorders>
            <w:noWrap/>
            <w:vAlign w:val="bottom"/>
            <w:hideMark/>
          </w:tcPr>
          <w:p w14:paraId="13B3E847" w14:textId="77777777" w:rsidR="006D34D1" w:rsidRPr="00373210" w:rsidRDefault="006D34D1" w:rsidP="00100C67">
            <w:pPr>
              <w:rPr>
                <w:rFonts w:eastAsia="Times New Roman" w:cstheme="minorHAnsi"/>
                <w:b/>
                <w:bCs/>
                <w:color w:val="000000"/>
                <w:sz w:val="30"/>
                <w:szCs w:val="30"/>
                <w:lang w:eastAsia="en-IN"/>
              </w:rPr>
            </w:pPr>
            <w:r w:rsidRPr="00373210">
              <w:rPr>
                <w:rFonts w:eastAsia="Times New Roman" w:cstheme="minorHAnsi"/>
                <w:b/>
                <w:bCs/>
                <w:color w:val="000000"/>
                <w:sz w:val="30"/>
                <w:szCs w:val="30"/>
                <w:lang w:eastAsia="en-IN"/>
              </w:rPr>
              <w:t>Debt to Total Assets Ratio</w:t>
            </w:r>
          </w:p>
        </w:tc>
        <w:tc>
          <w:tcPr>
            <w:tcW w:w="2033" w:type="dxa"/>
            <w:tcBorders>
              <w:top w:val="nil"/>
              <w:left w:val="nil"/>
              <w:bottom w:val="single" w:sz="4" w:space="0" w:color="auto"/>
              <w:right w:val="single" w:sz="4" w:space="0" w:color="auto"/>
            </w:tcBorders>
            <w:noWrap/>
            <w:vAlign w:val="bottom"/>
            <w:hideMark/>
          </w:tcPr>
          <w:p w14:paraId="77E2A33D" w14:textId="77777777" w:rsidR="006D34D1" w:rsidRPr="00373210" w:rsidRDefault="006D34D1" w:rsidP="00100C67">
            <w:pPr>
              <w:jc w:val="right"/>
              <w:rPr>
                <w:rFonts w:eastAsia="Times New Roman" w:cstheme="minorHAnsi"/>
                <w:color w:val="000000"/>
                <w:sz w:val="30"/>
                <w:szCs w:val="30"/>
                <w:lang w:eastAsia="en-IN"/>
              </w:rPr>
            </w:pPr>
            <w:r w:rsidRPr="00373210">
              <w:rPr>
                <w:rFonts w:eastAsia="Times New Roman" w:cstheme="minorHAnsi"/>
                <w:color w:val="000000"/>
                <w:sz w:val="30"/>
                <w:szCs w:val="30"/>
                <w:lang w:eastAsia="en-IN"/>
              </w:rPr>
              <w:t>0.58</w:t>
            </w:r>
          </w:p>
        </w:tc>
        <w:tc>
          <w:tcPr>
            <w:tcW w:w="1276" w:type="dxa"/>
            <w:tcBorders>
              <w:top w:val="nil"/>
              <w:left w:val="nil"/>
              <w:bottom w:val="single" w:sz="4" w:space="0" w:color="auto"/>
              <w:right w:val="single" w:sz="4" w:space="0" w:color="auto"/>
            </w:tcBorders>
            <w:noWrap/>
            <w:vAlign w:val="bottom"/>
            <w:hideMark/>
          </w:tcPr>
          <w:p w14:paraId="4C9D44E2" w14:textId="77777777" w:rsidR="006D34D1" w:rsidRPr="00373210"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 0.5</w:t>
            </w:r>
          </w:p>
        </w:tc>
        <w:tc>
          <w:tcPr>
            <w:tcW w:w="1778" w:type="dxa"/>
            <w:tcBorders>
              <w:top w:val="nil"/>
              <w:left w:val="nil"/>
              <w:bottom w:val="nil"/>
              <w:right w:val="nil"/>
            </w:tcBorders>
            <w:noWrap/>
            <w:vAlign w:val="bottom"/>
            <w:hideMark/>
          </w:tcPr>
          <w:p w14:paraId="48687754" w14:textId="77777777" w:rsidR="006D34D1" w:rsidRPr="00373210" w:rsidRDefault="006D34D1" w:rsidP="00100C67">
            <w:pPr>
              <w:rPr>
                <w:rFonts w:eastAsia="Times New Roman" w:cstheme="minorHAnsi"/>
                <w:color w:val="000000"/>
                <w:sz w:val="30"/>
                <w:szCs w:val="30"/>
                <w:lang w:eastAsia="en-IN"/>
              </w:rPr>
            </w:pPr>
          </w:p>
        </w:tc>
        <w:tc>
          <w:tcPr>
            <w:tcW w:w="1604" w:type="dxa"/>
            <w:tcBorders>
              <w:top w:val="nil"/>
              <w:left w:val="nil"/>
              <w:bottom w:val="nil"/>
              <w:right w:val="nil"/>
            </w:tcBorders>
            <w:noWrap/>
            <w:vAlign w:val="bottom"/>
            <w:hideMark/>
          </w:tcPr>
          <w:p w14:paraId="6AB6BA90" w14:textId="77777777" w:rsidR="006D34D1" w:rsidRPr="00373210" w:rsidRDefault="006D34D1" w:rsidP="00100C67">
            <w:pPr>
              <w:rPr>
                <w:rFonts w:eastAsia="Times New Roman" w:cstheme="minorHAnsi"/>
                <w:sz w:val="30"/>
                <w:szCs w:val="30"/>
                <w:lang w:eastAsia="en-IN"/>
              </w:rPr>
            </w:pPr>
          </w:p>
        </w:tc>
        <w:tc>
          <w:tcPr>
            <w:tcW w:w="1323" w:type="dxa"/>
            <w:tcBorders>
              <w:top w:val="nil"/>
              <w:left w:val="nil"/>
              <w:bottom w:val="nil"/>
              <w:right w:val="nil"/>
            </w:tcBorders>
            <w:noWrap/>
            <w:vAlign w:val="bottom"/>
            <w:hideMark/>
          </w:tcPr>
          <w:p w14:paraId="7F201979"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0D7E3E22"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3F22458A" w14:textId="77777777" w:rsidR="006D34D1" w:rsidRPr="00373210" w:rsidRDefault="006D34D1" w:rsidP="00100C67">
            <w:pPr>
              <w:rPr>
                <w:rFonts w:eastAsia="Times New Roman" w:cstheme="minorHAnsi"/>
                <w:sz w:val="30"/>
                <w:szCs w:val="30"/>
                <w:lang w:eastAsia="en-IN"/>
              </w:rPr>
            </w:pPr>
          </w:p>
        </w:tc>
        <w:tc>
          <w:tcPr>
            <w:tcW w:w="897" w:type="dxa"/>
            <w:tcBorders>
              <w:top w:val="nil"/>
              <w:left w:val="nil"/>
              <w:bottom w:val="nil"/>
              <w:right w:val="nil"/>
            </w:tcBorders>
            <w:noWrap/>
            <w:vAlign w:val="bottom"/>
            <w:hideMark/>
          </w:tcPr>
          <w:p w14:paraId="20D298E6" w14:textId="77777777" w:rsidR="006D34D1" w:rsidRPr="00373210" w:rsidRDefault="006D34D1" w:rsidP="00100C67">
            <w:pPr>
              <w:rPr>
                <w:rFonts w:eastAsia="Times New Roman" w:cstheme="minorHAnsi"/>
                <w:sz w:val="30"/>
                <w:szCs w:val="30"/>
                <w:lang w:eastAsia="en-IN"/>
              </w:rPr>
            </w:pPr>
          </w:p>
        </w:tc>
        <w:tc>
          <w:tcPr>
            <w:tcW w:w="895" w:type="dxa"/>
            <w:tcBorders>
              <w:top w:val="nil"/>
              <w:left w:val="nil"/>
              <w:bottom w:val="nil"/>
              <w:right w:val="nil"/>
            </w:tcBorders>
            <w:noWrap/>
            <w:vAlign w:val="bottom"/>
            <w:hideMark/>
          </w:tcPr>
          <w:p w14:paraId="4A407A42" w14:textId="77777777" w:rsidR="006D34D1" w:rsidRPr="00373210" w:rsidRDefault="006D34D1" w:rsidP="00100C67">
            <w:pPr>
              <w:rPr>
                <w:rFonts w:eastAsia="Times New Roman" w:cstheme="minorHAnsi"/>
                <w:sz w:val="30"/>
                <w:szCs w:val="30"/>
                <w:lang w:eastAsia="en-IN"/>
              </w:rPr>
            </w:pPr>
          </w:p>
        </w:tc>
      </w:tr>
      <w:tr w:rsidR="006D34D1" w:rsidRPr="006D34D1" w14:paraId="14CE899E" w14:textId="77777777" w:rsidTr="006D34D1">
        <w:trPr>
          <w:gridAfter w:val="2"/>
          <w:wAfter w:w="1478" w:type="dxa"/>
          <w:trHeight w:val="304"/>
        </w:trPr>
        <w:tc>
          <w:tcPr>
            <w:tcW w:w="13782" w:type="dxa"/>
            <w:gridSpan w:val="10"/>
            <w:tcBorders>
              <w:top w:val="nil"/>
              <w:left w:val="nil"/>
              <w:bottom w:val="nil"/>
              <w:right w:val="nil"/>
            </w:tcBorders>
            <w:noWrap/>
            <w:vAlign w:val="bottom"/>
            <w:hideMark/>
          </w:tcPr>
          <w:p w14:paraId="4A1FF147" w14:textId="77777777" w:rsidR="008E29A6"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P&amp;G’s liquidity is lower than industry average, but its leverage is slightly</w:t>
            </w:r>
          </w:p>
          <w:p w14:paraId="03A8C576" w14:textId="124DB4DB" w:rsidR="006D34D1" w:rsidRPr="00373210"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 xml:space="preserve"> higher. This reflects its strategy of using </w:t>
            </w:r>
          </w:p>
          <w:p w14:paraId="3FBB7043" w14:textId="5A4AD3B6" w:rsidR="006D34D1" w:rsidRPr="00373210" w:rsidRDefault="006D34D1" w:rsidP="00100C67">
            <w:pPr>
              <w:rPr>
                <w:rFonts w:eastAsia="Times New Roman" w:cstheme="minorHAnsi"/>
                <w:color w:val="000000"/>
                <w:sz w:val="30"/>
                <w:szCs w:val="30"/>
                <w:lang w:eastAsia="en-IN"/>
              </w:rPr>
            </w:pPr>
            <w:r w:rsidRPr="00373210">
              <w:rPr>
                <w:rFonts w:eastAsia="Times New Roman" w:cstheme="minorHAnsi"/>
                <w:color w:val="000000"/>
                <w:sz w:val="30"/>
                <w:szCs w:val="30"/>
                <w:lang w:eastAsia="en-IN"/>
              </w:rPr>
              <w:t xml:space="preserve">debt efficiently while maintaining strong cash flows. </w:t>
            </w:r>
          </w:p>
        </w:tc>
      </w:tr>
      <w:tr w:rsidR="006D34D1" w:rsidRPr="006D34D1" w14:paraId="3AAC84CF" w14:textId="77777777" w:rsidTr="00454546">
        <w:trPr>
          <w:gridAfter w:val="2"/>
          <w:wAfter w:w="1478" w:type="dxa"/>
          <w:trHeight w:val="304"/>
        </w:trPr>
        <w:tc>
          <w:tcPr>
            <w:tcW w:w="4219" w:type="dxa"/>
            <w:gridSpan w:val="2"/>
            <w:tcBorders>
              <w:top w:val="nil"/>
              <w:left w:val="nil"/>
              <w:bottom w:val="nil"/>
              <w:right w:val="nil"/>
            </w:tcBorders>
            <w:noWrap/>
            <w:vAlign w:val="bottom"/>
            <w:hideMark/>
          </w:tcPr>
          <w:p w14:paraId="449F252B" w14:textId="77777777" w:rsidR="006D34D1" w:rsidRDefault="006D34D1" w:rsidP="00100C67">
            <w:pPr>
              <w:rPr>
                <w:rFonts w:eastAsia="Times New Roman" w:cstheme="minorHAnsi"/>
                <w:b/>
                <w:bCs/>
                <w:color w:val="000000"/>
                <w:lang w:eastAsia="en-IN"/>
              </w:rPr>
            </w:pPr>
          </w:p>
          <w:p w14:paraId="1E762215" w14:textId="77777777" w:rsidR="006C73D8" w:rsidRDefault="006C73D8" w:rsidP="00100C67">
            <w:pPr>
              <w:rPr>
                <w:rFonts w:eastAsia="Times New Roman" w:cstheme="minorHAnsi"/>
                <w:b/>
                <w:bCs/>
                <w:color w:val="000000"/>
                <w:lang w:eastAsia="en-IN"/>
              </w:rPr>
            </w:pPr>
          </w:p>
          <w:p w14:paraId="52822C9E" w14:textId="096EB5F9" w:rsidR="006C73D8" w:rsidRPr="00373210" w:rsidRDefault="00454546" w:rsidP="00454546">
            <w:pPr>
              <w:rPr>
                <w:rFonts w:eastAsia="Times New Roman" w:cstheme="minorHAnsi"/>
                <w:b/>
                <w:bCs/>
                <w:color w:val="000000"/>
                <w:sz w:val="34"/>
                <w:szCs w:val="34"/>
                <w:lang w:eastAsia="en-IN"/>
              </w:rPr>
            </w:pPr>
            <w:r w:rsidRPr="00373210">
              <w:rPr>
                <w:rFonts w:eastAsia="Times New Roman" w:cstheme="minorHAnsi"/>
                <w:b/>
                <w:bCs/>
                <w:color w:val="000000"/>
                <w:sz w:val="34"/>
                <w:szCs w:val="34"/>
                <w:lang w:eastAsia="en-IN"/>
              </w:rPr>
              <w:t xml:space="preserve">Information For Decision Making                                                       </w:t>
            </w:r>
          </w:p>
        </w:tc>
        <w:tc>
          <w:tcPr>
            <w:tcW w:w="1276" w:type="dxa"/>
            <w:tcBorders>
              <w:top w:val="nil"/>
              <w:left w:val="nil"/>
              <w:bottom w:val="nil"/>
              <w:right w:val="nil"/>
            </w:tcBorders>
            <w:noWrap/>
            <w:vAlign w:val="bottom"/>
            <w:hideMark/>
          </w:tcPr>
          <w:p w14:paraId="66F68868" w14:textId="77777777" w:rsidR="006D34D1" w:rsidRPr="006D34D1" w:rsidRDefault="006D34D1" w:rsidP="00100C67">
            <w:pPr>
              <w:rPr>
                <w:rFonts w:eastAsia="Times New Roman" w:cstheme="minorHAnsi"/>
                <w:b/>
                <w:bCs/>
                <w:color w:val="000000"/>
                <w:lang w:eastAsia="en-IN"/>
              </w:rPr>
            </w:pPr>
          </w:p>
        </w:tc>
        <w:tc>
          <w:tcPr>
            <w:tcW w:w="1778" w:type="dxa"/>
            <w:tcBorders>
              <w:top w:val="nil"/>
              <w:left w:val="nil"/>
              <w:bottom w:val="nil"/>
              <w:right w:val="nil"/>
            </w:tcBorders>
            <w:noWrap/>
            <w:vAlign w:val="bottom"/>
            <w:hideMark/>
          </w:tcPr>
          <w:p w14:paraId="1ADBE3E9" w14:textId="77777777" w:rsidR="006D34D1" w:rsidRPr="006D34D1" w:rsidRDefault="006D34D1" w:rsidP="00100C67">
            <w:pPr>
              <w:rPr>
                <w:rFonts w:eastAsia="Times New Roman" w:cstheme="minorHAnsi"/>
                <w:lang w:eastAsia="en-IN"/>
              </w:rPr>
            </w:pPr>
          </w:p>
        </w:tc>
        <w:tc>
          <w:tcPr>
            <w:tcW w:w="1604" w:type="dxa"/>
            <w:tcBorders>
              <w:top w:val="nil"/>
              <w:left w:val="nil"/>
              <w:bottom w:val="nil"/>
              <w:right w:val="nil"/>
            </w:tcBorders>
            <w:noWrap/>
            <w:vAlign w:val="bottom"/>
            <w:hideMark/>
          </w:tcPr>
          <w:p w14:paraId="00C32B3A" w14:textId="77777777" w:rsidR="006D34D1" w:rsidRPr="006D34D1" w:rsidRDefault="006D34D1" w:rsidP="00100C67">
            <w:pPr>
              <w:rPr>
                <w:rFonts w:eastAsia="Times New Roman" w:cstheme="minorHAnsi"/>
                <w:lang w:eastAsia="en-IN"/>
              </w:rPr>
            </w:pPr>
          </w:p>
        </w:tc>
        <w:tc>
          <w:tcPr>
            <w:tcW w:w="1323" w:type="dxa"/>
            <w:tcBorders>
              <w:top w:val="nil"/>
              <w:left w:val="nil"/>
              <w:bottom w:val="nil"/>
              <w:right w:val="nil"/>
            </w:tcBorders>
            <w:noWrap/>
            <w:vAlign w:val="bottom"/>
            <w:hideMark/>
          </w:tcPr>
          <w:p w14:paraId="5A5E11C8"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5DD0AF5"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BFA547C" w14:textId="77777777" w:rsidR="006D34D1" w:rsidRPr="006D34D1" w:rsidRDefault="006D34D1" w:rsidP="00100C67">
            <w:pPr>
              <w:rPr>
                <w:rFonts w:eastAsia="Times New Roman" w:cstheme="minorHAnsi"/>
                <w:lang w:eastAsia="en-IN"/>
              </w:rPr>
            </w:pPr>
          </w:p>
        </w:tc>
        <w:tc>
          <w:tcPr>
            <w:tcW w:w="897" w:type="dxa"/>
            <w:tcBorders>
              <w:top w:val="nil"/>
              <w:left w:val="nil"/>
              <w:bottom w:val="nil"/>
              <w:right w:val="nil"/>
            </w:tcBorders>
            <w:noWrap/>
            <w:vAlign w:val="bottom"/>
            <w:hideMark/>
          </w:tcPr>
          <w:p w14:paraId="7D880012" w14:textId="77777777" w:rsidR="006D34D1" w:rsidRPr="006D34D1" w:rsidRDefault="006D34D1" w:rsidP="00100C67">
            <w:pPr>
              <w:rPr>
                <w:rFonts w:eastAsia="Times New Roman" w:cstheme="minorHAnsi"/>
                <w:lang w:eastAsia="en-IN"/>
              </w:rPr>
            </w:pPr>
          </w:p>
        </w:tc>
        <w:tc>
          <w:tcPr>
            <w:tcW w:w="895" w:type="dxa"/>
            <w:tcBorders>
              <w:top w:val="nil"/>
              <w:left w:val="nil"/>
              <w:bottom w:val="nil"/>
              <w:right w:val="nil"/>
            </w:tcBorders>
            <w:noWrap/>
            <w:vAlign w:val="bottom"/>
            <w:hideMark/>
          </w:tcPr>
          <w:p w14:paraId="6577A973" w14:textId="77777777" w:rsidR="006D34D1" w:rsidRPr="006D34D1" w:rsidRDefault="006D34D1" w:rsidP="00100C67">
            <w:pPr>
              <w:rPr>
                <w:rFonts w:eastAsia="Times New Roman" w:cstheme="minorHAnsi"/>
                <w:lang w:eastAsia="en-IN"/>
              </w:rPr>
            </w:pPr>
          </w:p>
        </w:tc>
      </w:tr>
      <w:tr w:rsidR="00D205AE" w:rsidRPr="006D34D1" w14:paraId="0557CB6B" w14:textId="77777777" w:rsidTr="00454546">
        <w:trPr>
          <w:gridAfter w:val="2"/>
          <w:wAfter w:w="1478" w:type="dxa"/>
          <w:trHeight w:val="304"/>
        </w:trPr>
        <w:tc>
          <w:tcPr>
            <w:tcW w:w="4219" w:type="dxa"/>
            <w:gridSpan w:val="2"/>
            <w:tcBorders>
              <w:top w:val="nil"/>
              <w:left w:val="nil"/>
              <w:bottom w:val="nil"/>
              <w:right w:val="nil"/>
            </w:tcBorders>
            <w:noWrap/>
            <w:vAlign w:val="bottom"/>
          </w:tcPr>
          <w:p w14:paraId="739F3E26" w14:textId="77777777" w:rsidR="00D205AE" w:rsidRDefault="00D205AE" w:rsidP="00100C67">
            <w:pPr>
              <w:rPr>
                <w:rFonts w:eastAsia="Times New Roman" w:cstheme="minorHAnsi"/>
                <w:b/>
                <w:bCs/>
                <w:color w:val="000000"/>
                <w:lang w:eastAsia="en-IN"/>
              </w:rPr>
            </w:pPr>
          </w:p>
        </w:tc>
        <w:tc>
          <w:tcPr>
            <w:tcW w:w="1276" w:type="dxa"/>
            <w:tcBorders>
              <w:top w:val="nil"/>
              <w:left w:val="nil"/>
              <w:bottom w:val="nil"/>
              <w:right w:val="nil"/>
            </w:tcBorders>
            <w:noWrap/>
            <w:vAlign w:val="bottom"/>
          </w:tcPr>
          <w:p w14:paraId="3F202EB7" w14:textId="77777777" w:rsidR="00D205AE" w:rsidRPr="006D34D1" w:rsidRDefault="00D205AE" w:rsidP="00100C67">
            <w:pPr>
              <w:rPr>
                <w:rFonts w:eastAsia="Times New Roman" w:cstheme="minorHAnsi"/>
                <w:b/>
                <w:bCs/>
                <w:color w:val="000000"/>
                <w:lang w:eastAsia="en-IN"/>
              </w:rPr>
            </w:pPr>
          </w:p>
        </w:tc>
        <w:tc>
          <w:tcPr>
            <w:tcW w:w="1778" w:type="dxa"/>
            <w:tcBorders>
              <w:top w:val="nil"/>
              <w:left w:val="nil"/>
              <w:bottom w:val="nil"/>
              <w:right w:val="nil"/>
            </w:tcBorders>
            <w:noWrap/>
            <w:vAlign w:val="bottom"/>
          </w:tcPr>
          <w:p w14:paraId="50AD0682" w14:textId="77777777" w:rsidR="00D205AE" w:rsidRPr="006D34D1" w:rsidRDefault="00D205AE" w:rsidP="00100C67">
            <w:pPr>
              <w:rPr>
                <w:rFonts w:eastAsia="Times New Roman" w:cstheme="minorHAnsi"/>
                <w:lang w:eastAsia="en-IN"/>
              </w:rPr>
            </w:pPr>
          </w:p>
        </w:tc>
        <w:tc>
          <w:tcPr>
            <w:tcW w:w="1604" w:type="dxa"/>
            <w:tcBorders>
              <w:top w:val="nil"/>
              <w:left w:val="nil"/>
              <w:bottom w:val="nil"/>
              <w:right w:val="nil"/>
            </w:tcBorders>
            <w:noWrap/>
            <w:vAlign w:val="bottom"/>
          </w:tcPr>
          <w:p w14:paraId="18DF95E0" w14:textId="77777777" w:rsidR="00D205AE" w:rsidRPr="006D34D1" w:rsidRDefault="00D205AE" w:rsidP="00100C67">
            <w:pPr>
              <w:rPr>
                <w:rFonts w:eastAsia="Times New Roman" w:cstheme="minorHAnsi"/>
                <w:lang w:eastAsia="en-IN"/>
              </w:rPr>
            </w:pPr>
          </w:p>
        </w:tc>
        <w:tc>
          <w:tcPr>
            <w:tcW w:w="1323" w:type="dxa"/>
            <w:tcBorders>
              <w:top w:val="nil"/>
              <w:left w:val="nil"/>
              <w:bottom w:val="nil"/>
              <w:right w:val="nil"/>
            </w:tcBorders>
            <w:noWrap/>
            <w:vAlign w:val="bottom"/>
          </w:tcPr>
          <w:p w14:paraId="54857463" w14:textId="77777777" w:rsidR="00D205AE" w:rsidRPr="006D34D1" w:rsidRDefault="00D205AE" w:rsidP="00100C67">
            <w:pPr>
              <w:rPr>
                <w:rFonts w:eastAsia="Times New Roman" w:cstheme="minorHAnsi"/>
                <w:lang w:eastAsia="en-IN"/>
              </w:rPr>
            </w:pPr>
          </w:p>
        </w:tc>
        <w:tc>
          <w:tcPr>
            <w:tcW w:w="895" w:type="dxa"/>
            <w:tcBorders>
              <w:top w:val="nil"/>
              <w:left w:val="nil"/>
              <w:bottom w:val="nil"/>
              <w:right w:val="nil"/>
            </w:tcBorders>
            <w:noWrap/>
            <w:vAlign w:val="bottom"/>
          </w:tcPr>
          <w:p w14:paraId="1ECED4C8" w14:textId="77777777" w:rsidR="00D205AE" w:rsidRPr="006D34D1" w:rsidRDefault="00D205AE" w:rsidP="00100C67">
            <w:pPr>
              <w:rPr>
                <w:rFonts w:eastAsia="Times New Roman" w:cstheme="minorHAnsi"/>
                <w:lang w:eastAsia="en-IN"/>
              </w:rPr>
            </w:pPr>
          </w:p>
        </w:tc>
        <w:tc>
          <w:tcPr>
            <w:tcW w:w="895" w:type="dxa"/>
            <w:tcBorders>
              <w:top w:val="nil"/>
              <w:left w:val="nil"/>
              <w:bottom w:val="nil"/>
              <w:right w:val="nil"/>
            </w:tcBorders>
            <w:noWrap/>
            <w:vAlign w:val="bottom"/>
          </w:tcPr>
          <w:p w14:paraId="7FC5B5D3" w14:textId="77777777" w:rsidR="00D205AE" w:rsidRPr="006D34D1" w:rsidRDefault="00D205AE" w:rsidP="00100C67">
            <w:pPr>
              <w:rPr>
                <w:rFonts w:eastAsia="Times New Roman" w:cstheme="minorHAnsi"/>
                <w:lang w:eastAsia="en-IN"/>
              </w:rPr>
            </w:pPr>
          </w:p>
        </w:tc>
        <w:tc>
          <w:tcPr>
            <w:tcW w:w="897" w:type="dxa"/>
            <w:tcBorders>
              <w:top w:val="nil"/>
              <w:left w:val="nil"/>
              <w:bottom w:val="nil"/>
              <w:right w:val="nil"/>
            </w:tcBorders>
            <w:noWrap/>
            <w:vAlign w:val="bottom"/>
          </w:tcPr>
          <w:p w14:paraId="5EDD5031" w14:textId="77777777" w:rsidR="00D205AE" w:rsidRPr="006D34D1" w:rsidRDefault="00D205AE" w:rsidP="00100C67">
            <w:pPr>
              <w:rPr>
                <w:rFonts w:eastAsia="Times New Roman" w:cstheme="minorHAnsi"/>
                <w:lang w:eastAsia="en-IN"/>
              </w:rPr>
            </w:pPr>
          </w:p>
        </w:tc>
        <w:tc>
          <w:tcPr>
            <w:tcW w:w="895" w:type="dxa"/>
            <w:tcBorders>
              <w:top w:val="nil"/>
              <w:left w:val="nil"/>
              <w:bottom w:val="nil"/>
              <w:right w:val="nil"/>
            </w:tcBorders>
            <w:noWrap/>
            <w:vAlign w:val="bottom"/>
          </w:tcPr>
          <w:p w14:paraId="6B5A6168" w14:textId="77777777" w:rsidR="00D205AE" w:rsidRPr="006D34D1" w:rsidRDefault="00D205AE" w:rsidP="00100C67">
            <w:pPr>
              <w:rPr>
                <w:rFonts w:eastAsia="Times New Roman" w:cstheme="minorHAnsi"/>
                <w:lang w:eastAsia="en-IN"/>
              </w:rPr>
            </w:pPr>
          </w:p>
        </w:tc>
      </w:tr>
      <w:tr w:rsidR="006D34D1" w:rsidRPr="006D34D1" w14:paraId="741BAC42" w14:textId="45A154E4" w:rsidTr="006D34D1">
        <w:trPr>
          <w:trHeight w:val="304"/>
        </w:trPr>
        <w:tc>
          <w:tcPr>
            <w:tcW w:w="12887" w:type="dxa"/>
            <w:gridSpan w:val="9"/>
            <w:tcBorders>
              <w:top w:val="nil"/>
              <w:left w:val="nil"/>
              <w:bottom w:val="nil"/>
              <w:right w:val="nil"/>
            </w:tcBorders>
            <w:noWrap/>
            <w:vAlign w:val="bottom"/>
            <w:hideMark/>
          </w:tcPr>
          <w:p w14:paraId="1F709476" w14:textId="7110B28A" w:rsidR="006D34D1" w:rsidRPr="00373210" w:rsidRDefault="00E50683" w:rsidP="00E40964">
            <w:p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a.</w:t>
            </w:r>
            <w:r w:rsidRPr="00373210">
              <w:rPr>
                <w:rFonts w:eastAsia="Times New Roman" w:cstheme="minorHAnsi"/>
                <w:color w:val="000000"/>
                <w:sz w:val="30"/>
                <w:szCs w:val="30"/>
                <w:lang w:val="en-IN" w:eastAsia="en-IN"/>
              </w:rPr>
              <w:t xml:space="preserve"> In</w:t>
            </w:r>
            <w:r w:rsidR="006D34D1" w:rsidRPr="00373210">
              <w:rPr>
                <w:rFonts w:eastAsia="Times New Roman" w:cstheme="minorHAnsi"/>
                <w:color w:val="000000"/>
                <w:sz w:val="30"/>
                <w:szCs w:val="30"/>
                <w:lang w:val="en-IN" w:eastAsia="en-IN"/>
              </w:rPr>
              <w:t xml:space="preserve"> which assets </w:t>
            </w:r>
            <w:proofErr w:type="gramStart"/>
            <w:r w:rsidR="006D34D1" w:rsidRPr="00373210">
              <w:rPr>
                <w:rFonts w:eastAsia="Times New Roman" w:cstheme="minorHAnsi"/>
                <w:color w:val="000000"/>
                <w:sz w:val="30"/>
                <w:szCs w:val="30"/>
                <w:lang w:val="en-IN" w:eastAsia="en-IN"/>
              </w:rPr>
              <w:t>does</w:t>
            </w:r>
            <w:proofErr w:type="gramEnd"/>
            <w:r w:rsidR="006D34D1" w:rsidRPr="00373210">
              <w:rPr>
                <w:rFonts w:eastAsia="Times New Roman" w:cstheme="minorHAnsi"/>
                <w:color w:val="000000"/>
                <w:sz w:val="30"/>
                <w:szCs w:val="30"/>
                <w:lang w:val="en-IN" w:eastAsia="en-IN"/>
              </w:rPr>
              <w:t xml:space="preserve"> the company have the most significant investment?</w:t>
            </w:r>
          </w:p>
          <w:p w14:paraId="5EB189C7" w14:textId="77777777" w:rsidR="00E40964" w:rsidRPr="00373210" w:rsidRDefault="00E40964" w:rsidP="00E40964">
            <w:pPr>
              <w:pStyle w:val="ListParagraph"/>
              <w:rPr>
                <w:rFonts w:eastAsia="Times New Roman" w:cstheme="minorHAnsi"/>
                <w:color w:val="000000"/>
                <w:sz w:val="30"/>
                <w:szCs w:val="30"/>
                <w:lang w:val="en-IN" w:eastAsia="en-IN"/>
              </w:rPr>
            </w:pPr>
          </w:p>
          <w:p w14:paraId="66DE0979" w14:textId="77777777" w:rsidR="00373210" w:rsidRDefault="006D34D1" w:rsidP="006D34D1">
            <w:pPr>
              <w:rPr>
                <w:rFonts w:eastAsia="Times New Roman" w:cstheme="minorHAnsi"/>
                <w:b/>
                <w:bCs/>
                <w:color w:val="000000"/>
                <w:sz w:val="30"/>
                <w:szCs w:val="30"/>
                <w:lang w:val="en-IN" w:eastAsia="en-IN"/>
              </w:rPr>
            </w:pPr>
            <w:r w:rsidRPr="00373210">
              <w:rPr>
                <w:rFonts w:eastAsia="Times New Roman" w:cstheme="minorHAnsi"/>
                <w:color w:val="000000"/>
                <w:sz w:val="30"/>
                <w:szCs w:val="30"/>
                <w:lang w:val="en-IN" w:eastAsia="en-IN"/>
              </w:rPr>
              <w:t xml:space="preserve">Procter &amp; Gamble has the most significant investment in </w:t>
            </w:r>
            <w:r w:rsidRPr="00373210">
              <w:rPr>
                <w:rFonts w:eastAsia="Times New Roman" w:cstheme="minorHAnsi"/>
                <w:b/>
                <w:bCs/>
                <w:color w:val="000000"/>
                <w:sz w:val="30"/>
                <w:szCs w:val="30"/>
                <w:lang w:val="en-IN" w:eastAsia="en-IN"/>
              </w:rPr>
              <w:t>property, plant,</w:t>
            </w:r>
          </w:p>
          <w:p w14:paraId="2209BF81" w14:textId="05B75FAC"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 xml:space="preserve"> and equipment (PP&amp;E)</w:t>
            </w:r>
            <w:r w:rsidRPr="00373210">
              <w:rPr>
                <w:rFonts w:eastAsia="Times New Roman" w:cstheme="minorHAnsi"/>
                <w:color w:val="000000"/>
                <w:sz w:val="30"/>
                <w:szCs w:val="30"/>
                <w:lang w:val="en-IN" w:eastAsia="en-IN"/>
              </w:rPr>
              <w:t>. These assets</w:t>
            </w:r>
          </w:p>
          <w:p w14:paraId="775ADBC3" w14:textId="77777777" w:rsid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support its global manufacturing and distribution operations and reflect</w:t>
            </w:r>
          </w:p>
          <w:p w14:paraId="25DE5707" w14:textId="6F1E4570"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long-term capital investment in infrastructure</w:t>
            </w:r>
          </w:p>
          <w:p w14:paraId="3CFC34F4" w14:textId="6B047A8D"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and innovation.</w:t>
            </w:r>
          </w:p>
          <w:p w14:paraId="4BC4A7B5" w14:textId="77777777" w:rsidR="00ED50B0" w:rsidRPr="00373210" w:rsidRDefault="00ED50B0" w:rsidP="006D34D1">
            <w:pPr>
              <w:rPr>
                <w:rFonts w:eastAsia="Times New Roman" w:cstheme="minorHAnsi"/>
                <w:color w:val="000000"/>
                <w:sz w:val="30"/>
                <w:szCs w:val="30"/>
                <w:lang w:val="en-IN" w:eastAsia="en-IN"/>
              </w:rPr>
            </w:pPr>
          </w:p>
          <w:p w14:paraId="7738E6A9" w14:textId="77777777" w:rsidR="00E40964" w:rsidRPr="00373210" w:rsidRDefault="00E40964" w:rsidP="006D34D1">
            <w:pPr>
              <w:rPr>
                <w:rFonts w:eastAsia="Times New Roman" w:cstheme="minorHAnsi"/>
                <w:color w:val="000000"/>
                <w:sz w:val="30"/>
                <w:szCs w:val="30"/>
                <w:lang w:val="en-IN" w:eastAsia="en-IN"/>
              </w:rPr>
            </w:pPr>
          </w:p>
          <w:p w14:paraId="69034C3B" w14:textId="77777777" w:rsidR="00373210" w:rsidRDefault="006D34D1" w:rsidP="006D34D1">
            <w:p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b</w:t>
            </w:r>
            <w:r w:rsidRPr="00373210">
              <w:rPr>
                <w:rFonts w:eastAsia="Times New Roman" w:cstheme="minorHAnsi"/>
                <w:color w:val="000000"/>
                <w:sz w:val="30"/>
                <w:szCs w:val="30"/>
                <w:lang w:val="en-IN" w:eastAsia="en-IN"/>
              </w:rPr>
              <w:t>. Is the company financed primarily with debt or equity? Explain</w:t>
            </w:r>
          </w:p>
          <w:p w14:paraId="3288566C" w14:textId="73ADAE44"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using the information obtained in questions 1–4.</w:t>
            </w:r>
          </w:p>
          <w:p w14:paraId="01B13FE1" w14:textId="77777777" w:rsidR="00972D8C" w:rsidRPr="00373210" w:rsidRDefault="00972D8C" w:rsidP="006D34D1">
            <w:pPr>
              <w:rPr>
                <w:rFonts w:eastAsia="Times New Roman" w:cstheme="minorHAnsi"/>
                <w:color w:val="000000"/>
                <w:sz w:val="30"/>
                <w:szCs w:val="30"/>
                <w:lang w:val="en-IN" w:eastAsia="en-IN"/>
              </w:rPr>
            </w:pPr>
          </w:p>
          <w:p w14:paraId="41A93FD3" w14:textId="77777777" w:rsid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The company is financed </w:t>
            </w:r>
            <w:r w:rsidRPr="00373210">
              <w:rPr>
                <w:rFonts w:eastAsia="Times New Roman" w:cstheme="minorHAnsi"/>
                <w:b/>
                <w:bCs/>
                <w:color w:val="000000"/>
                <w:sz w:val="30"/>
                <w:szCs w:val="30"/>
                <w:lang w:val="en-IN" w:eastAsia="en-IN"/>
              </w:rPr>
              <w:t>primarily with equity</w:t>
            </w:r>
            <w:r w:rsidRPr="00373210">
              <w:rPr>
                <w:rFonts w:eastAsia="Times New Roman" w:cstheme="minorHAnsi"/>
                <w:color w:val="000000"/>
                <w:sz w:val="30"/>
                <w:szCs w:val="30"/>
                <w:lang w:val="en-IN" w:eastAsia="en-IN"/>
              </w:rPr>
              <w:t xml:space="preserve">. This is evident from </w:t>
            </w:r>
          </w:p>
          <w:p w14:paraId="49C8E1E5" w14:textId="3E905212"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its strong retained earnings, consistent </w:t>
            </w:r>
          </w:p>
          <w:p w14:paraId="17237AF2" w14:textId="77777777" w:rsid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dividend payments, and high shareholder equity reported in the balance </w:t>
            </w:r>
          </w:p>
          <w:p w14:paraId="17628CD7" w14:textId="15025FD7"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sheet. While P&amp;G does carry debt, its </w:t>
            </w:r>
          </w:p>
          <w:p w14:paraId="26D7A0D3" w14:textId="77777777" w:rsid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equity base—supported by net earnings and reinvestment—is larger </w:t>
            </w:r>
          </w:p>
          <w:p w14:paraId="336848A6" w14:textId="47306676"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and more stable over time.</w:t>
            </w:r>
          </w:p>
          <w:p w14:paraId="4B8DD708" w14:textId="77777777" w:rsidR="00E40964" w:rsidRPr="00373210" w:rsidRDefault="00E40964" w:rsidP="006D34D1">
            <w:pPr>
              <w:rPr>
                <w:rFonts w:eastAsia="Times New Roman" w:cstheme="minorHAnsi"/>
                <w:color w:val="000000"/>
                <w:sz w:val="30"/>
                <w:szCs w:val="30"/>
                <w:lang w:val="en-IN" w:eastAsia="en-IN"/>
              </w:rPr>
            </w:pPr>
          </w:p>
          <w:p w14:paraId="42B7D2DC" w14:textId="77777777" w:rsidR="006D34D1" w:rsidRDefault="006D34D1" w:rsidP="006D34D1">
            <w:p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lastRenderedPageBreak/>
              <w:t>c.</w:t>
            </w:r>
            <w:r w:rsidRPr="00373210">
              <w:rPr>
                <w:rFonts w:eastAsia="Times New Roman" w:cstheme="minorHAnsi"/>
                <w:color w:val="000000"/>
                <w:sz w:val="30"/>
                <w:szCs w:val="30"/>
                <w:lang w:val="en-IN" w:eastAsia="en-IN"/>
              </w:rPr>
              <w:t xml:space="preserve"> Is the debt primarily short-term or long-term? Explain.</w:t>
            </w:r>
          </w:p>
          <w:p w14:paraId="208A593B" w14:textId="77777777" w:rsidR="00373210" w:rsidRDefault="00373210" w:rsidP="006D34D1">
            <w:pPr>
              <w:rPr>
                <w:rFonts w:eastAsia="Times New Roman" w:cstheme="minorHAnsi"/>
                <w:color w:val="000000"/>
                <w:sz w:val="30"/>
                <w:szCs w:val="30"/>
                <w:lang w:val="en-IN" w:eastAsia="en-IN"/>
              </w:rPr>
            </w:pPr>
          </w:p>
          <w:p w14:paraId="3BEABE48" w14:textId="77777777" w:rsidR="00373210" w:rsidRPr="00373210" w:rsidRDefault="00373210" w:rsidP="006D34D1">
            <w:pPr>
              <w:rPr>
                <w:rFonts w:eastAsia="Times New Roman" w:cstheme="minorHAnsi"/>
                <w:color w:val="000000"/>
                <w:sz w:val="30"/>
                <w:szCs w:val="30"/>
                <w:lang w:val="en-IN" w:eastAsia="en-IN"/>
              </w:rPr>
            </w:pPr>
          </w:p>
          <w:p w14:paraId="2754A8B0" w14:textId="77777777" w:rsidR="00972D8C" w:rsidRPr="00373210" w:rsidRDefault="00972D8C" w:rsidP="006D34D1">
            <w:pPr>
              <w:rPr>
                <w:rFonts w:eastAsia="Times New Roman" w:cstheme="minorHAnsi"/>
                <w:color w:val="000000"/>
                <w:sz w:val="30"/>
                <w:szCs w:val="30"/>
                <w:lang w:val="en-IN" w:eastAsia="en-IN"/>
              </w:rPr>
            </w:pPr>
          </w:p>
          <w:p w14:paraId="1FA91375"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P&amp;G’s debt is </w:t>
            </w:r>
            <w:r w:rsidRPr="00373210">
              <w:rPr>
                <w:rFonts w:eastAsia="Times New Roman" w:cstheme="minorHAnsi"/>
                <w:b/>
                <w:bCs/>
                <w:color w:val="000000"/>
                <w:sz w:val="30"/>
                <w:szCs w:val="30"/>
                <w:lang w:val="en-IN" w:eastAsia="en-IN"/>
              </w:rPr>
              <w:t>primarily long-term</w:t>
            </w:r>
            <w:r w:rsidRPr="00373210">
              <w:rPr>
                <w:rFonts w:eastAsia="Times New Roman" w:cstheme="minorHAnsi"/>
                <w:color w:val="000000"/>
                <w:sz w:val="30"/>
                <w:szCs w:val="30"/>
                <w:lang w:val="en-IN" w:eastAsia="en-IN"/>
              </w:rPr>
              <w:t xml:space="preserve">, as shown in its consolidated balance </w:t>
            </w:r>
          </w:p>
          <w:p w14:paraId="383D635A" w14:textId="1A468D57"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sheet. The company uses long-term debt </w:t>
            </w:r>
          </w:p>
          <w:p w14:paraId="4DA86980"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instruments to finance strategic investments and maintain liquidity,</w:t>
            </w:r>
          </w:p>
          <w:p w14:paraId="7DFA83FC"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while short-term borrowings are relatively</w:t>
            </w:r>
            <w:r w:rsidR="00C23E4F" w:rsidRPr="00373210">
              <w:rPr>
                <w:rFonts w:eastAsia="Times New Roman" w:cstheme="minorHAnsi"/>
                <w:color w:val="000000"/>
                <w:sz w:val="30"/>
                <w:szCs w:val="30"/>
                <w:lang w:val="en-IN" w:eastAsia="en-IN"/>
              </w:rPr>
              <w:t xml:space="preserve"> </w:t>
            </w:r>
            <w:r w:rsidRPr="00373210">
              <w:rPr>
                <w:rFonts w:eastAsia="Times New Roman" w:cstheme="minorHAnsi"/>
                <w:color w:val="000000"/>
                <w:sz w:val="30"/>
                <w:szCs w:val="30"/>
                <w:lang w:val="en-IN" w:eastAsia="en-IN"/>
              </w:rPr>
              <w:t>modest and used for</w:t>
            </w:r>
          </w:p>
          <w:p w14:paraId="2121117F" w14:textId="03EEDF55"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w:t>
            </w:r>
            <w:r w:rsidR="00E50683" w:rsidRPr="00373210">
              <w:rPr>
                <w:rFonts w:eastAsia="Times New Roman" w:cstheme="minorHAnsi"/>
                <w:color w:val="000000"/>
                <w:sz w:val="30"/>
                <w:szCs w:val="30"/>
                <w:lang w:val="en-IN" w:eastAsia="en-IN"/>
              </w:rPr>
              <w:t xml:space="preserve">operational </w:t>
            </w:r>
            <w:r w:rsidR="00E50683" w:rsidRPr="00373210">
              <w:rPr>
                <w:sz w:val="30"/>
                <w:szCs w:val="30"/>
              </w:rPr>
              <w:t>flexibility</w:t>
            </w:r>
            <w:r w:rsidRPr="00373210">
              <w:rPr>
                <w:rFonts w:eastAsia="Times New Roman" w:cstheme="minorHAnsi"/>
                <w:color w:val="000000"/>
                <w:sz w:val="30"/>
                <w:szCs w:val="30"/>
                <w:lang w:eastAsia="en-IN"/>
              </w:rPr>
              <w:t>.</w:t>
            </w:r>
          </w:p>
          <w:p w14:paraId="2ED13DA1" w14:textId="77777777" w:rsidR="006D34D1" w:rsidRPr="00373210" w:rsidRDefault="006D34D1" w:rsidP="006D34D1">
            <w:pPr>
              <w:rPr>
                <w:rFonts w:eastAsia="Times New Roman" w:cstheme="minorHAnsi"/>
                <w:color w:val="000000"/>
                <w:sz w:val="30"/>
                <w:szCs w:val="30"/>
                <w:lang w:val="en-IN" w:eastAsia="en-IN"/>
              </w:rPr>
            </w:pPr>
          </w:p>
          <w:p w14:paraId="31893B20" w14:textId="77777777" w:rsidR="006D34D1" w:rsidRPr="00373210" w:rsidRDefault="006D34D1" w:rsidP="006D34D1">
            <w:pPr>
              <w:rPr>
                <w:rFonts w:eastAsia="Times New Roman" w:cstheme="minorHAnsi"/>
                <w:color w:val="000000"/>
                <w:sz w:val="30"/>
                <w:szCs w:val="30"/>
                <w:lang w:val="en-IN" w:eastAsia="en-IN"/>
              </w:rPr>
            </w:pPr>
          </w:p>
          <w:p w14:paraId="1F98220D"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d</w:t>
            </w:r>
            <w:r w:rsidRPr="00373210">
              <w:rPr>
                <w:rFonts w:eastAsia="Times New Roman" w:cstheme="minorHAnsi"/>
                <w:color w:val="000000"/>
                <w:sz w:val="30"/>
                <w:szCs w:val="30"/>
                <w:lang w:val="en-IN" w:eastAsia="en-IN"/>
              </w:rPr>
              <w:t>. Comment on any significant changes in individual assets or liabilities.</w:t>
            </w:r>
          </w:p>
          <w:p w14:paraId="0D4EF12C" w14:textId="0EA65F06"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Use the information obtained in question 4.</w:t>
            </w:r>
          </w:p>
          <w:p w14:paraId="41D93AFD" w14:textId="77777777" w:rsidR="00E40964" w:rsidRPr="00373210" w:rsidRDefault="00E40964" w:rsidP="006D34D1">
            <w:pPr>
              <w:rPr>
                <w:rFonts w:eastAsia="Times New Roman" w:cstheme="minorHAnsi"/>
                <w:color w:val="000000"/>
                <w:sz w:val="30"/>
                <w:szCs w:val="30"/>
                <w:lang w:val="en-IN" w:eastAsia="en-IN"/>
              </w:rPr>
            </w:pPr>
          </w:p>
          <w:p w14:paraId="1E90DCE9" w14:textId="77777777" w:rsidR="00C23E4F" w:rsidRPr="00373210" w:rsidRDefault="006D34D1" w:rsidP="006D34D1">
            <w:pPr>
              <w:rPr>
                <w:rFonts w:eastAsia="Times New Roman" w:cstheme="minorHAnsi"/>
                <w:b/>
                <w:bCs/>
                <w:color w:val="000000"/>
                <w:sz w:val="30"/>
                <w:szCs w:val="30"/>
                <w:lang w:val="en-IN" w:eastAsia="en-IN"/>
              </w:rPr>
            </w:pPr>
            <w:r w:rsidRPr="00373210">
              <w:rPr>
                <w:rFonts w:eastAsia="Times New Roman" w:cstheme="minorHAnsi"/>
                <w:color w:val="000000"/>
                <w:sz w:val="30"/>
                <w:szCs w:val="30"/>
                <w:lang w:val="en-IN" w:eastAsia="en-IN"/>
              </w:rPr>
              <w:t xml:space="preserve">One significant change is the </w:t>
            </w:r>
            <w:r w:rsidRPr="00373210">
              <w:rPr>
                <w:rFonts w:eastAsia="Times New Roman" w:cstheme="minorHAnsi"/>
                <w:b/>
                <w:bCs/>
                <w:color w:val="000000"/>
                <w:sz w:val="30"/>
                <w:szCs w:val="30"/>
                <w:lang w:val="en-IN" w:eastAsia="en-IN"/>
              </w:rPr>
              <w:t>increase in net sales and operating income</w:t>
            </w:r>
          </w:p>
          <w:p w14:paraId="77245436" w14:textId="2A5F2165"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in 2025, which likely contributed to </w:t>
            </w:r>
          </w:p>
          <w:p w14:paraId="2547DE6C" w14:textId="77777777" w:rsidR="00C23E4F" w:rsidRPr="00373210" w:rsidRDefault="006D34D1" w:rsidP="006D34D1">
            <w:pPr>
              <w:rPr>
                <w:rFonts w:eastAsia="Times New Roman" w:cstheme="minorHAnsi"/>
                <w:b/>
                <w:bCs/>
                <w:color w:val="000000"/>
                <w:sz w:val="30"/>
                <w:szCs w:val="30"/>
                <w:lang w:val="en-IN" w:eastAsia="en-IN"/>
              </w:rPr>
            </w:pPr>
            <w:r w:rsidRPr="00373210">
              <w:rPr>
                <w:rFonts w:eastAsia="Times New Roman" w:cstheme="minorHAnsi"/>
                <w:color w:val="000000"/>
                <w:sz w:val="30"/>
                <w:szCs w:val="30"/>
                <w:lang w:val="en-IN" w:eastAsia="en-IN"/>
              </w:rPr>
              <w:t xml:space="preserve">higher cash and receivables. On the liability side, </w:t>
            </w:r>
            <w:r w:rsidRPr="00373210">
              <w:rPr>
                <w:rFonts w:eastAsia="Times New Roman" w:cstheme="minorHAnsi"/>
                <w:b/>
                <w:bCs/>
                <w:color w:val="000000"/>
                <w:sz w:val="30"/>
                <w:szCs w:val="30"/>
                <w:lang w:val="en-IN" w:eastAsia="en-IN"/>
              </w:rPr>
              <w:t>long-term debt remained</w:t>
            </w:r>
          </w:p>
          <w:p w14:paraId="1E508773" w14:textId="3677997B"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 xml:space="preserve"> stable</w:t>
            </w:r>
            <w:r w:rsidRPr="00373210">
              <w:rPr>
                <w:rFonts w:eastAsia="Times New Roman" w:cstheme="minorHAnsi"/>
                <w:color w:val="000000"/>
                <w:sz w:val="30"/>
                <w:szCs w:val="30"/>
                <w:lang w:val="en-IN" w:eastAsia="en-IN"/>
              </w:rPr>
              <w:t>, while dividends per share</w:t>
            </w:r>
          </w:p>
          <w:p w14:paraId="3A145FC6"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increased, indicating stronger shareholder returns and confidence in</w:t>
            </w:r>
          </w:p>
          <w:p w14:paraId="71D9A0AA" w14:textId="512CADCD"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future earnings.</w:t>
            </w:r>
          </w:p>
          <w:p w14:paraId="5C189903" w14:textId="77777777" w:rsidR="00E40964" w:rsidRPr="00373210" w:rsidRDefault="00E40964" w:rsidP="006D34D1">
            <w:pPr>
              <w:rPr>
                <w:rFonts w:eastAsia="Times New Roman" w:cstheme="minorHAnsi"/>
                <w:color w:val="000000"/>
                <w:sz w:val="30"/>
                <w:szCs w:val="30"/>
                <w:lang w:val="en-IN" w:eastAsia="en-IN"/>
              </w:rPr>
            </w:pPr>
          </w:p>
          <w:p w14:paraId="4D6B2B86"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e</w:t>
            </w:r>
            <w:r w:rsidRPr="00373210">
              <w:rPr>
                <w:rFonts w:eastAsia="Times New Roman" w:cstheme="minorHAnsi"/>
                <w:color w:val="000000"/>
                <w:sz w:val="30"/>
                <w:szCs w:val="30"/>
                <w:lang w:val="en-IN" w:eastAsia="en-IN"/>
              </w:rPr>
              <w:t>. Comment on any significant changes in the composition of current</w:t>
            </w:r>
          </w:p>
          <w:p w14:paraId="638E5C2B" w14:textId="3AAB01A7"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assets or current liabilities. Use the</w:t>
            </w:r>
          </w:p>
          <w:p w14:paraId="56286FB0" w14:textId="75645541"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information obtained in question </w:t>
            </w:r>
            <w:r w:rsidR="00C23E4F" w:rsidRPr="00373210">
              <w:rPr>
                <w:rFonts w:eastAsia="Times New Roman" w:cstheme="minorHAnsi"/>
                <w:color w:val="000000"/>
                <w:sz w:val="30"/>
                <w:szCs w:val="30"/>
                <w:lang w:val="en-IN" w:eastAsia="en-IN"/>
              </w:rPr>
              <w:t>4.</w:t>
            </w:r>
          </w:p>
          <w:p w14:paraId="07E87542" w14:textId="77777777" w:rsidR="00E40964" w:rsidRPr="00373210" w:rsidRDefault="00E40964" w:rsidP="006D34D1">
            <w:pPr>
              <w:rPr>
                <w:rFonts w:eastAsia="Times New Roman" w:cstheme="minorHAnsi"/>
                <w:color w:val="000000"/>
                <w:sz w:val="30"/>
                <w:szCs w:val="30"/>
                <w:lang w:val="en-IN" w:eastAsia="en-IN"/>
              </w:rPr>
            </w:pPr>
          </w:p>
          <w:p w14:paraId="79C2DAAB"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There was a </w:t>
            </w:r>
            <w:r w:rsidRPr="00373210">
              <w:rPr>
                <w:rFonts w:eastAsia="Times New Roman" w:cstheme="minorHAnsi"/>
                <w:b/>
                <w:bCs/>
                <w:color w:val="000000"/>
                <w:sz w:val="30"/>
                <w:szCs w:val="30"/>
                <w:lang w:val="en-IN" w:eastAsia="en-IN"/>
              </w:rPr>
              <w:t>slight decline in operating cash flow</w:t>
            </w:r>
            <w:r w:rsidRPr="00373210">
              <w:rPr>
                <w:rFonts w:eastAsia="Times New Roman" w:cstheme="minorHAnsi"/>
                <w:color w:val="000000"/>
                <w:sz w:val="30"/>
                <w:szCs w:val="30"/>
                <w:lang w:val="en-IN" w:eastAsia="en-IN"/>
              </w:rPr>
              <w:t xml:space="preserve"> from $19.8 billion </w:t>
            </w:r>
          </w:p>
          <w:p w14:paraId="37DDD111" w14:textId="25278FC2"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in 2024 to $17.8 billion in 2025, which</w:t>
            </w:r>
          </w:p>
          <w:p w14:paraId="4C160B40"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may reflect timing differences in working capital or investment activity.</w:t>
            </w:r>
          </w:p>
          <w:p w14:paraId="44266154" w14:textId="434BC01E"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Current liabilities remained </w:t>
            </w:r>
          </w:p>
          <w:p w14:paraId="7FF20DF2"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well-managed, with no major spikes, suggesting consistent short-term </w:t>
            </w:r>
          </w:p>
          <w:p w14:paraId="68519517" w14:textId="04BA739D"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financial discipline.</w:t>
            </w:r>
          </w:p>
          <w:p w14:paraId="6A48FB54" w14:textId="77777777" w:rsidR="00E40964" w:rsidRPr="00373210" w:rsidRDefault="00E40964" w:rsidP="006D34D1">
            <w:pPr>
              <w:rPr>
                <w:rFonts w:eastAsia="Times New Roman" w:cstheme="minorHAnsi"/>
                <w:color w:val="000000"/>
                <w:sz w:val="30"/>
                <w:szCs w:val="30"/>
                <w:lang w:val="en-IN" w:eastAsia="en-IN"/>
              </w:rPr>
            </w:pPr>
          </w:p>
          <w:p w14:paraId="275B1D95" w14:textId="77777777" w:rsidR="00C23E4F" w:rsidRPr="00373210" w:rsidRDefault="006D34D1" w:rsidP="006D34D1">
            <w:p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f.</w:t>
            </w:r>
            <w:r w:rsidRPr="00373210">
              <w:rPr>
                <w:rFonts w:eastAsia="Times New Roman" w:cstheme="minorHAnsi"/>
                <w:color w:val="000000"/>
                <w:sz w:val="30"/>
                <w:szCs w:val="30"/>
                <w:lang w:val="en-IN" w:eastAsia="en-IN"/>
              </w:rPr>
              <w:t xml:space="preserve"> Evaluate the company’s debt-paying ability. Refer to the information</w:t>
            </w:r>
          </w:p>
          <w:p w14:paraId="1CD1919D" w14:textId="040DFACC"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 obtained in the previous questions.</w:t>
            </w:r>
          </w:p>
          <w:p w14:paraId="58A77D46" w14:textId="77777777" w:rsidR="00E40964" w:rsidRPr="00373210" w:rsidRDefault="00E40964" w:rsidP="006D34D1">
            <w:pPr>
              <w:rPr>
                <w:rFonts w:eastAsia="Times New Roman" w:cstheme="minorHAnsi"/>
                <w:color w:val="000000"/>
                <w:sz w:val="30"/>
                <w:szCs w:val="30"/>
                <w:lang w:val="en-IN" w:eastAsia="en-IN"/>
              </w:rPr>
            </w:pPr>
          </w:p>
          <w:p w14:paraId="2ECBE9FC" w14:textId="77777777" w:rsidR="006D34D1" w:rsidRPr="00373210" w:rsidRDefault="006D34D1" w:rsidP="006D34D1">
            <w:pPr>
              <w:rPr>
                <w:rFonts w:eastAsia="Times New Roman" w:cstheme="minorHAnsi"/>
                <w:color w:val="000000"/>
                <w:sz w:val="30"/>
                <w:szCs w:val="30"/>
                <w:lang w:val="en-IN" w:eastAsia="en-IN"/>
              </w:rPr>
            </w:pPr>
            <w:r w:rsidRPr="00373210">
              <w:rPr>
                <w:rFonts w:eastAsia="Times New Roman" w:cstheme="minorHAnsi"/>
                <w:color w:val="000000"/>
                <w:sz w:val="30"/>
                <w:szCs w:val="30"/>
                <w:lang w:val="en-IN" w:eastAsia="en-IN"/>
              </w:rPr>
              <w:t xml:space="preserve">P&amp;G has </w:t>
            </w:r>
            <w:r w:rsidRPr="00373210">
              <w:rPr>
                <w:rFonts w:eastAsia="Times New Roman" w:cstheme="minorHAnsi"/>
                <w:b/>
                <w:bCs/>
                <w:color w:val="000000"/>
                <w:sz w:val="30"/>
                <w:szCs w:val="30"/>
                <w:lang w:val="en-IN" w:eastAsia="en-IN"/>
              </w:rPr>
              <w:t>strong debt-paying ability</w:t>
            </w:r>
            <w:r w:rsidRPr="00373210">
              <w:rPr>
                <w:rFonts w:eastAsia="Times New Roman" w:cstheme="minorHAnsi"/>
                <w:color w:val="000000"/>
                <w:sz w:val="30"/>
                <w:szCs w:val="30"/>
                <w:lang w:val="en-IN" w:eastAsia="en-IN"/>
              </w:rPr>
              <w:t>, supported by:</w:t>
            </w:r>
          </w:p>
          <w:p w14:paraId="5FDC39FE" w14:textId="77777777" w:rsidR="006D34D1" w:rsidRPr="00373210" w:rsidRDefault="006D34D1" w:rsidP="006D34D1">
            <w:pPr>
              <w:numPr>
                <w:ilvl w:val="0"/>
                <w:numId w:val="17"/>
              </w:num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lastRenderedPageBreak/>
              <w:t>Consistent operating cash flow</w:t>
            </w:r>
            <w:r w:rsidRPr="00373210">
              <w:rPr>
                <w:rFonts w:eastAsia="Times New Roman" w:cstheme="minorHAnsi"/>
                <w:color w:val="000000"/>
                <w:sz w:val="30"/>
                <w:szCs w:val="30"/>
                <w:lang w:val="en-IN" w:eastAsia="en-IN"/>
              </w:rPr>
              <w:t xml:space="preserve"> averaging over $17 billion annually</w:t>
            </w:r>
          </w:p>
          <w:p w14:paraId="1EA9B020" w14:textId="77777777" w:rsidR="006D34D1" w:rsidRPr="00373210" w:rsidRDefault="006D34D1" w:rsidP="006D34D1">
            <w:pPr>
              <w:numPr>
                <w:ilvl w:val="0"/>
                <w:numId w:val="17"/>
              </w:num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High net earnings</w:t>
            </w:r>
            <w:r w:rsidRPr="00373210">
              <w:rPr>
                <w:rFonts w:eastAsia="Times New Roman" w:cstheme="minorHAnsi"/>
                <w:color w:val="000000"/>
                <w:sz w:val="30"/>
                <w:szCs w:val="30"/>
                <w:lang w:val="en-IN" w:eastAsia="en-IN"/>
              </w:rPr>
              <w:t xml:space="preserve"> and margins (19.1% in 2025)</w:t>
            </w:r>
          </w:p>
          <w:p w14:paraId="6ED66FD9" w14:textId="77777777" w:rsidR="006D34D1" w:rsidRPr="00373210" w:rsidRDefault="006D34D1" w:rsidP="006D34D1">
            <w:pPr>
              <w:numPr>
                <w:ilvl w:val="0"/>
                <w:numId w:val="17"/>
              </w:num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Stable long-term debt levels</w:t>
            </w:r>
          </w:p>
          <w:p w14:paraId="338DC8D3" w14:textId="77777777" w:rsidR="006D34D1" w:rsidRPr="00373210" w:rsidRDefault="006D34D1" w:rsidP="006D34D1">
            <w:pPr>
              <w:numPr>
                <w:ilvl w:val="0"/>
                <w:numId w:val="17"/>
              </w:numPr>
              <w:rPr>
                <w:rFonts w:eastAsia="Times New Roman" w:cstheme="minorHAnsi"/>
                <w:color w:val="000000"/>
                <w:sz w:val="30"/>
                <w:szCs w:val="30"/>
                <w:lang w:val="en-IN" w:eastAsia="en-IN"/>
              </w:rPr>
            </w:pPr>
            <w:r w:rsidRPr="00373210">
              <w:rPr>
                <w:rFonts w:eastAsia="Times New Roman" w:cstheme="minorHAnsi"/>
                <w:b/>
                <w:bCs/>
                <w:color w:val="000000"/>
                <w:sz w:val="30"/>
                <w:szCs w:val="30"/>
                <w:lang w:val="en-IN" w:eastAsia="en-IN"/>
              </w:rPr>
              <w:t>Strong equity base and dividend history</w:t>
            </w:r>
          </w:p>
          <w:p w14:paraId="2ADED30D" w14:textId="77777777" w:rsidR="00442285" w:rsidRPr="00373210" w:rsidRDefault="00442285" w:rsidP="00442285">
            <w:pPr>
              <w:ind w:left="360"/>
              <w:rPr>
                <w:rFonts w:eastAsia="Times New Roman" w:cstheme="minorHAnsi"/>
                <w:b/>
                <w:bCs/>
                <w:color w:val="000000"/>
                <w:sz w:val="30"/>
                <w:szCs w:val="30"/>
                <w:lang w:val="en-IN" w:eastAsia="en-IN"/>
              </w:rPr>
            </w:pPr>
          </w:p>
          <w:p w14:paraId="39BCAC62" w14:textId="77777777" w:rsidR="00442285" w:rsidRPr="00373210" w:rsidRDefault="00442285" w:rsidP="00442285">
            <w:pPr>
              <w:ind w:left="360"/>
              <w:rPr>
                <w:rFonts w:eastAsia="Times New Roman" w:cstheme="minorHAnsi"/>
                <w:b/>
                <w:bCs/>
                <w:color w:val="000000"/>
                <w:sz w:val="30"/>
                <w:szCs w:val="30"/>
                <w:lang w:val="en-IN" w:eastAsia="en-IN"/>
              </w:rPr>
            </w:pPr>
          </w:p>
          <w:p w14:paraId="3893B7D9" w14:textId="77777777" w:rsidR="00442285" w:rsidRPr="00373210" w:rsidRDefault="00442285" w:rsidP="00442285">
            <w:pPr>
              <w:rPr>
                <w:rFonts w:eastAsia="Times New Roman" w:cstheme="minorHAnsi"/>
                <w:color w:val="000000"/>
                <w:sz w:val="30"/>
                <w:szCs w:val="30"/>
                <w:lang w:val="en-IN" w:eastAsia="en-IN"/>
              </w:rPr>
            </w:pPr>
          </w:p>
          <w:p w14:paraId="097C71EA" w14:textId="77777777" w:rsidR="006D34D1" w:rsidRPr="00373210" w:rsidRDefault="006D34D1" w:rsidP="006D34D1">
            <w:pPr>
              <w:rPr>
                <w:rFonts w:eastAsia="Times New Roman" w:cstheme="minorHAnsi"/>
                <w:color w:val="000000"/>
                <w:sz w:val="30"/>
                <w:szCs w:val="30"/>
                <w:lang w:val="en-IN" w:eastAsia="en-IN"/>
              </w:rPr>
            </w:pPr>
          </w:p>
          <w:p w14:paraId="076FBF7C" w14:textId="4CC66A6E" w:rsidR="006D34D1" w:rsidRPr="00373210" w:rsidRDefault="006D34D1" w:rsidP="006D34D1">
            <w:pPr>
              <w:rPr>
                <w:rFonts w:eastAsia="Times New Roman" w:cstheme="minorHAnsi"/>
                <w:color w:val="000000"/>
                <w:sz w:val="30"/>
                <w:szCs w:val="30"/>
                <w:lang w:eastAsia="en-IN"/>
              </w:rPr>
            </w:pPr>
          </w:p>
        </w:tc>
        <w:tc>
          <w:tcPr>
            <w:tcW w:w="895" w:type="dxa"/>
            <w:tcBorders>
              <w:top w:val="nil"/>
              <w:left w:val="nil"/>
              <w:bottom w:val="nil"/>
              <w:right w:val="nil"/>
            </w:tcBorders>
            <w:noWrap/>
            <w:vAlign w:val="bottom"/>
            <w:hideMark/>
          </w:tcPr>
          <w:p w14:paraId="6511BA0F" w14:textId="77777777" w:rsidR="006D34D1" w:rsidRPr="006D34D1" w:rsidRDefault="006D34D1" w:rsidP="006D34D1">
            <w:pPr>
              <w:rPr>
                <w:rFonts w:eastAsia="Times New Roman" w:cstheme="minorHAnsi"/>
                <w:color w:val="000000"/>
                <w:lang w:eastAsia="en-IN"/>
              </w:rPr>
            </w:pPr>
          </w:p>
        </w:tc>
        <w:tc>
          <w:tcPr>
            <w:tcW w:w="739" w:type="dxa"/>
            <w:vAlign w:val="bottom"/>
          </w:tcPr>
          <w:p w14:paraId="59428718" w14:textId="77777777" w:rsidR="006D34D1" w:rsidRPr="006D34D1" w:rsidRDefault="006D34D1" w:rsidP="006D34D1">
            <w:pPr>
              <w:rPr>
                <w:rFonts w:cstheme="minorHAnsi"/>
              </w:rPr>
            </w:pPr>
          </w:p>
        </w:tc>
        <w:tc>
          <w:tcPr>
            <w:tcW w:w="739" w:type="dxa"/>
            <w:vAlign w:val="bottom"/>
          </w:tcPr>
          <w:p w14:paraId="68457C82" w14:textId="77777777" w:rsidR="006D34D1" w:rsidRPr="006D34D1" w:rsidRDefault="006D34D1" w:rsidP="006D34D1">
            <w:pPr>
              <w:rPr>
                <w:rFonts w:cstheme="minorHAnsi"/>
              </w:rPr>
            </w:pPr>
          </w:p>
        </w:tc>
      </w:tr>
    </w:tbl>
    <w:p w14:paraId="7D1822BA" w14:textId="77777777" w:rsidR="00832967" w:rsidRDefault="00000000">
      <w:r>
        <w:lastRenderedPageBreak/>
        <w:pict w14:anchorId="49C3E8E9">
          <v:rect id="_x0000_i1029" style="width:6in;height:1.5pt" o:hralign="center" o:hrstd="t" o:hr="t" fillcolor="#a0a0a0" stroked="f"/>
        </w:pict>
      </w:r>
    </w:p>
    <w:p w14:paraId="0B640D0B" w14:textId="77777777" w:rsidR="00546E5A" w:rsidRDefault="00546E5A">
      <w:pPr>
        <w:pStyle w:val="NormalWeb"/>
        <w:rPr>
          <w:rStyle w:val="Strong"/>
        </w:rPr>
      </w:pPr>
    </w:p>
    <w:p w14:paraId="1330F7F1" w14:textId="77777777" w:rsidR="00546E5A" w:rsidRDefault="00546E5A">
      <w:pPr>
        <w:pStyle w:val="NormalWeb"/>
        <w:rPr>
          <w:rStyle w:val="Strong"/>
        </w:rPr>
      </w:pPr>
    </w:p>
    <w:p w14:paraId="3D1DE8E3" w14:textId="77777777" w:rsidR="00546E5A" w:rsidRPr="00F87037" w:rsidRDefault="00546E5A">
      <w:pPr>
        <w:pStyle w:val="NormalWeb"/>
        <w:rPr>
          <w:rStyle w:val="Strong"/>
          <w:sz w:val="34"/>
          <w:szCs w:val="34"/>
        </w:rPr>
      </w:pPr>
    </w:p>
    <w:p w14:paraId="620E8AD7" w14:textId="41466005" w:rsidR="00546E5A" w:rsidRPr="005E6195" w:rsidRDefault="00557CE1">
      <w:pPr>
        <w:pStyle w:val="NormalWeb"/>
        <w:rPr>
          <w:rStyle w:val="Strong"/>
          <w:sz w:val="40"/>
          <w:szCs w:val="40"/>
        </w:rPr>
      </w:pPr>
      <w:r w:rsidRPr="005E6195">
        <w:rPr>
          <w:rStyle w:val="Strong"/>
          <w:sz w:val="40"/>
          <w:szCs w:val="40"/>
          <w:highlight w:val="lightGray"/>
        </w:rPr>
        <w:t>Assignment 5 — Income Statement Analysis</w:t>
      </w:r>
    </w:p>
    <w:p w14:paraId="0ACA4970" w14:textId="77777777" w:rsidR="00283D4F" w:rsidRDefault="00283D4F">
      <w:pPr>
        <w:pStyle w:val="NormalWeb"/>
        <w:rPr>
          <w:rStyle w:val="Strong"/>
          <w:sz w:val="30"/>
          <w:szCs w:val="30"/>
        </w:rPr>
      </w:pPr>
    </w:p>
    <w:p w14:paraId="1C5CA045" w14:textId="77777777" w:rsidR="00283D4F" w:rsidRDefault="00283D4F">
      <w:pPr>
        <w:pStyle w:val="NormalWeb"/>
        <w:rPr>
          <w:rStyle w:val="Strong"/>
          <w:sz w:val="30"/>
          <w:szCs w:val="30"/>
        </w:rPr>
      </w:pPr>
    </w:p>
    <w:p w14:paraId="0EB3EEE9" w14:textId="77777777" w:rsidR="00283D4F" w:rsidRDefault="00283D4F" w:rsidP="00283D4F">
      <w:pPr>
        <w:spacing w:before="87"/>
        <w:ind w:left="660"/>
        <w:rPr>
          <w:b/>
          <w:sz w:val="26"/>
        </w:rPr>
      </w:pPr>
      <w:r>
        <w:rPr>
          <w:b/>
          <w:sz w:val="32"/>
        </w:rPr>
        <w:t>T</w:t>
      </w:r>
      <w:r>
        <w:rPr>
          <w:b/>
          <w:sz w:val="26"/>
        </w:rPr>
        <w:t>HE</w:t>
      </w:r>
      <w:r>
        <w:rPr>
          <w:b/>
          <w:spacing w:val="-3"/>
          <w:sz w:val="26"/>
        </w:rPr>
        <w:t xml:space="preserve"> </w:t>
      </w:r>
      <w:r>
        <w:rPr>
          <w:b/>
          <w:sz w:val="32"/>
        </w:rPr>
        <w:t>B</w:t>
      </w:r>
      <w:r>
        <w:rPr>
          <w:b/>
          <w:sz w:val="26"/>
        </w:rPr>
        <w:t>ASICS</w:t>
      </w:r>
    </w:p>
    <w:p w14:paraId="6F3EC5FE" w14:textId="77777777" w:rsidR="00283D4F" w:rsidRPr="00283D4F" w:rsidRDefault="00283D4F" w:rsidP="00283D4F">
      <w:pPr>
        <w:pStyle w:val="Heading4"/>
        <w:tabs>
          <w:tab w:val="left" w:pos="1020"/>
          <w:tab w:val="left" w:pos="2160"/>
          <w:tab w:val="left" w:pos="6232"/>
        </w:tabs>
        <w:spacing w:before="125" w:line="266" w:lineRule="auto"/>
        <w:ind w:right="285"/>
        <w:rPr>
          <w:rFonts w:asciiTheme="minorHAnsi" w:hAnsiTheme="minorHAnsi" w:cstheme="minorHAnsi"/>
          <w:i w:val="0"/>
          <w:iCs w:val="0"/>
          <w:color w:val="auto"/>
          <w:sz w:val="30"/>
          <w:szCs w:val="30"/>
        </w:rPr>
      </w:pPr>
      <w:r w:rsidRPr="00283D4F">
        <w:rPr>
          <w:rFonts w:asciiTheme="minorHAnsi" w:hAnsiTheme="minorHAnsi" w:cstheme="minorHAnsi"/>
          <w:i w:val="0"/>
          <w:iCs w:val="0"/>
          <w:color w:val="auto"/>
          <w:sz w:val="30"/>
          <w:szCs w:val="30"/>
        </w:rPr>
        <w:t>Does</w:t>
      </w:r>
      <w:r w:rsidRPr="00283D4F">
        <w:rPr>
          <w:rFonts w:asciiTheme="minorHAnsi" w:hAnsiTheme="minorHAnsi" w:cstheme="minorHAnsi"/>
          <w:i w:val="0"/>
          <w:iCs w:val="0"/>
          <w:color w:val="auto"/>
          <w:spacing w:val="30"/>
          <w:sz w:val="30"/>
          <w:szCs w:val="30"/>
        </w:rPr>
        <w:t xml:space="preserve"> </w:t>
      </w:r>
      <w:r w:rsidRPr="00283D4F">
        <w:rPr>
          <w:rFonts w:asciiTheme="minorHAnsi" w:hAnsiTheme="minorHAnsi" w:cstheme="minorHAnsi"/>
          <w:i w:val="0"/>
          <w:iCs w:val="0"/>
          <w:color w:val="auto"/>
          <w:sz w:val="30"/>
          <w:szCs w:val="30"/>
        </w:rPr>
        <w:t>the</w:t>
      </w:r>
      <w:r w:rsidRPr="00283D4F">
        <w:rPr>
          <w:rFonts w:asciiTheme="minorHAnsi" w:hAnsiTheme="minorHAnsi" w:cstheme="minorHAnsi"/>
          <w:i w:val="0"/>
          <w:iCs w:val="0"/>
          <w:color w:val="auto"/>
          <w:spacing w:val="31"/>
          <w:sz w:val="30"/>
          <w:szCs w:val="30"/>
        </w:rPr>
        <w:t xml:space="preserve"> </w:t>
      </w:r>
      <w:r w:rsidRPr="00283D4F">
        <w:rPr>
          <w:rFonts w:asciiTheme="minorHAnsi" w:hAnsiTheme="minorHAnsi" w:cstheme="minorHAnsi"/>
          <w:i w:val="0"/>
          <w:iCs w:val="0"/>
          <w:color w:val="auto"/>
          <w:sz w:val="30"/>
          <w:szCs w:val="30"/>
        </w:rPr>
        <w:t>format</w:t>
      </w:r>
      <w:r w:rsidRPr="00283D4F">
        <w:rPr>
          <w:rFonts w:asciiTheme="minorHAnsi" w:hAnsiTheme="minorHAnsi" w:cstheme="minorHAnsi"/>
          <w:i w:val="0"/>
          <w:iCs w:val="0"/>
          <w:color w:val="auto"/>
          <w:spacing w:val="31"/>
          <w:sz w:val="30"/>
          <w:szCs w:val="30"/>
        </w:rPr>
        <w:t xml:space="preserve"> </w:t>
      </w:r>
      <w:r w:rsidRPr="00283D4F">
        <w:rPr>
          <w:rFonts w:asciiTheme="minorHAnsi" w:hAnsiTheme="minorHAnsi" w:cstheme="minorHAnsi"/>
          <w:i w:val="0"/>
          <w:iCs w:val="0"/>
          <w:color w:val="auto"/>
          <w:sz w:val="30"/>
          <w:szCs w:val="30"/>
        </w:rPr>
        <w:t>of</w:t>
      </w:r>
      <w:r w:rsidRPr="00283D4F">
        <w:rPr>
          <w:rFonts w:asciiTheme="minorHAnsi" w:hAnsiTheme="minorHAnsi" w:cstheme="minorHAnsi"/>
          <w:i w:val="0"/>
          <w:iCs w:val="0"/>
          <w:color w:val="auto"/>
          <w:spacing w:val="31"/>
          <w:sz w:val="30"/>
          <w:szCs w:val="30"/>
        </w:rPr>
        <w:t xml:space="preserve"> </w:t>
      </w:r>
      <w:r w:rsidRPr="00283D4F">
        <w:rPr>
          <w:rFonts w:asciiTheme="minorHAnsi" w:hAnsiTheme="minorHAnsi" w:cstheme="minorHAnsi"/>
          <w:i w:val="0"/>
          <w:iCs w:val="0"/>
          <w:color w:val="auto"/>
          <w:sz w:val="30"/>
          <w:szCs w:val="30"/>
        </w:rPr>
        <w:t>the</w:t>
      </w:r>
      <w:r w:rsidRPr="00283D4F">
        <w:rPr>
          <w:rFonts w:asciiTheme="minorHAnsi" w:hAnsiTheme="minorHAnsi" w:cstheme="minorHAnsi"/>
          <w:i w:val="0"/>
          <w:iCs w:val="0"/>
          <w:color w:val="auto"/>
          <w:spacing w:val="31"/>
          <w:sz w:val="30"/>
          <w:szCs w:val="30"/>
        </w:rPr>
        <w:t xml:space="preserve"> </w:t>
      </w:r>
      <w:r w:rsidRPr="00283D4F">
        <w:rPr>
          <w:rFonts w:asciiTheme="minorHAnsi" w:hAnsiTheme="minorHAnsi" w:cstheme="minorHAnsi"/>
          <w:i w:val="0"/>
          <w:iCs w:val="0"/>
          <w:color w:val="auto"/>
          <w:sz w:val="30"/>
          <w:szCs w:val="30"/>
        </w:rPr>
        <w:t>statement</w:t>
      </w:r>
      <w:r w:rsidRPr="00283D4F">
        <w:rPr>
          <w:rFonts w:asciiTheme="minorHAnsi" w:hAnsiTheme="minorHAnsi" w:cstheme="minorHAnsi"/>
          <w:i w:val="0"/>
          <w:iCs w:val="0"/>
          <w:color w:val="auto"/>
          <w:spacing w:val="32"/>
          <w:sz w:val="30"/>
          <w:szCs w:val="30"/>
        </w:rPr>
        <w:t xml:space="preserve"> </w:t>
      </w:r>
      <w:r w:rsidRPr="00283D4F">
        <w:rPr>
          <w:rFonts w:asciiTheme="minorHAnsi" w:hAnsiTheme="minorHAnsi" w:cstheme="minorHAnsi"/>
          <w:i w:val="0"/>
          <w:iCs w:val="0"/>
          <w:color w:val="auto"/>
          <w:sz w:val="30"/>
          <w:szCs w:val="30"/>
        </w:rPr>
        <w:t>more</w:t>
      </w:r>
      <w:r w:rsidRPr="00283D4F">
        <w:rPr>
          <w:rFonts w:asciiTheme="minorHAnsi" w:hAnsiTheme="minorHAnsi" w:cstheme="minorHAnsi"/>
          <w:i w:val="0"/>
          <w:iCs w:val="0"/>
          <w:color w:val="auto"/>
          <w:spacing w:val="31"/>
          <w:sz w:val="30"/>
          <w:szCs w:val="30"/>
        </w:rPr>
        <w:t xml:space="preserve"> </w:t>
      </w:r>
      <w:r w:rsidRPr="00283D4F">
        <w:rPr>
          <w:rFonts w:asciiTheme="minorHAnsi" w:hAnsiTheme="minorHAnsi" w:cstheme="minorHAnsi"/>
          <w:i w:val="0"/>
          <w:iCs w:val="0"/>
          <w:color w:val="auto"/>
          <w:sz w:val="30"/>
          <w:szCs w:val="30"/>
        </w:rPr>
        <w:t>closely</w:t>
      </w:r>
      <w:r w:rsidRPr="00283D4F">
        <w:rPr>
          <w:rFonts w:asciiTheme="minorHAnsi" w:hAnsiTheme="minorHAnsi" w:cstheme="minorHAnsi"/>
          <w:i w:val="0"/>
          <w:iCs w:val="0"/>
          <w:color w:val="auto"/>
          <w:spacing w:val="32"/>
          <w:sz w:val="30"/>
          <w:szCs w:val="30"/>
        </w:rPr>
        <w:t xml:space="preserve"> </w:t>
      </w:r>
      <w:r w:rsidRPr="00283D4F">
        <w:rPr>
          <w:rFonts w:asciiTheme="minorHAnsi" w:hAnsiTheme="minorHAnsi" w:cstheme="minorHAnsi"/>
          <w:i w:val="0"/>
          <w:iCs w:val="0"/>
          <w:color w:val="auto"/>
          <w:sz w:val="30"/>
          <w:szCs w:val="30"/>
        </w:rPr>
        <w:t>follow</w:t>
      </w:r>
      <w:r w:rsidRPr="00283D4F">
        <w:rPr>
          <w:rFonts w:asciiTheme="minorHAnsi" w:hAnsiTheme="minorHAnsi" w:cstheme="minorHAnsi"/>
          <w:i w:val="0"/>
          <w:iCs w:val="0"/>
          <w:color w:val="auto"/>
          <w:spacing w:val="31"/>
          <w:sz w:val="30"/>
          <w:szCs w:val="30"/>
        </w:rPr>
        <w:t xml:space="preserve"> vertical or </w:t>
      </w:r>
      <w:proofErr w:type="gramStart"/>
      <w:r w:rsidRPr="00283D4F">
        <w:rPr>
          <w:rFonts w:asciiTheme="minorHAnsi" w:hAnsiTheme="minorHAnsi" w:cstheme="minorHAnsi"/>
          <w:i w:val="0"/>
          <w:iCs w:val="0"/>
          <w:color w:val="auto"/>
          <w:spacing w:val="31"/>
          <w:sz w:val="30"/>
          <w:szCs w:val="30"/>
        </w:rPr>
        <w:t>horizontal</w:t>
      </w:r>
      <w:r w:rsidRPr="00283D4F">
        <w:rPr>
          <w:rFonts w:asciiTheme="minorHAnsi" w:hAnsiTheme="minorHAnsi" w:cstheme="minorHAnsi"/>
          <w:i w:val="0"/>
          <w:iCs w:val="0"/>
          <w:color w:val="auto"/>
          <w:sz w:val="30"/>
          <w:szCs w:val="30"/>
        </w:rPr>
        <w:t>?_</w:t>
      </w:r>
      <w:proofErr w:type="gramEnd"/>
      <w:r w:rsidRPr="00283D4F">
        <w:rPr>
          <w:rFonts w:asciiTheme="minorHAnsi" w:hAnsiTheme="minorHAnsi" w:cstheme="minorHAnsi"/>
          <w:i w:val="0"/>
          <w:iCs w:val="0"/>
          <w:color w:val="auto"/>
          <w:sz w:val="30"/>
          <w:szCs w:val="30"/>
        </w:rPr>
        <w:t xml:space="preserve">  </w:t>
      </w:r>
    </w:p>
    <w:p w14:paraId="27E11279" w14:textId="2B36C560" w:rsidR="00283D4F" w:rsidRPr="00283D4F" w:rsidRDefault="00283D4F" w:rsidP="00283D4F">
      <w:pPr>
        <w:pStyle w:val="Heading4"/>
        <w:tabs>
          <w:tab w:val="left" w:pos="720"/>
          <w:tab w:val="left" w:pos="1020"/>
          <w:tab w:val="left" w:pos="2160"/>
          <w:tab w:val="left" w:pos="6232"/>
        </w:tabs>
        <w:spacing w:before="125" w:line="266" w:lineRule="auto"/>
        <w:ind w:right="285"/>
        <w:rPr>
          <w:rFonts w:asciiTheme="minorHAnsi" w:hAnsiTheme="minorHAnsi" w:cstheme="minorHAnsi"/>
          <w:i w:val="0"/>
          <w:iCs w:val="0"/>
          <w:color w:val="auto"/>
          <w:sz w:val="30"/>
          <w:szCs w:val="30"/>
        </w:rPr>
      </w:pPr>
      <w:r w:rsidRPr="00283D4F">
        <w:rPr>
          <w:rFonts w:asciiTheme="minorHAnsi" w:hAnsiTheme="minorHAnsi" w:cstheme="minorHAnsi"/>
          <w:i w:val="0"/>
          <w:iCs w:val="0"/>
          <w:color w:val="auto"/>
          <w:w w:val="99"/>
          <w:sz w:val="30"/>
          <w:szCs w:val="30"/>
          <w:u w:val="single"/>
        </w:rPr>
        <w:t xml:space="preserve"> vertical</w:t>
      </w:r>
    </w:p>
    <w:p w14:paraId="008E7DC8" w14:textId="77777777" w:rsidR="00283D4F" w:rsidRPr="00283D4F" w:rsidRDefault="00283D4F" w:rsidP="00283D4F">
      <w:pPr>
        <w:pStyle w:val="BodyText"/>
        <w:spacing w:before="119"/>
        <w:rPr>
          <w:sz w:val="30"/>
          <w:szCs w:val="30"/>
        </w:rPr>
      </w:pPr>
      <w:r w:rsidRPr="00283D4F">
        <w:rPr>
          <w:sz w:val="30"/>
          <w:szCs w:val="30"/>
        </w:rPr>
        <w:t>How</w:t>
      </w:r>
      <w:r w:rsidRPr="00283D4F">
        <w:rPr>
          <w:spacing w:val="-1"/>
          <w:sz w:val="30"/>
          <w:szCs w:val="30"/>
        </w:rPr>
        <w:t xml:space="preserve"> </w:t>
      </w:r>
      <w:r w:rsidRPr="00283D4F">
        <w:rPr>
          <w:sz w:val="30"/>
          <w:szCs w:val="30"/>
        </w:rPr>
        <w:t>can</w:t>
      </w:r>
      <w:r w:rsidRPr="00283D4F">
        <w:rPr>
          <w:spacing w:val="-1"/>
          <w:sz w:val="30"/>
          <w:szCs w:val="30"/>
        </w:rPr>
        <w:t xml:space="preserve"> </w:t>
      </w:r>
      <w:r w:rsidRPr="00283D4F">
        <w:rPr>
          <w:sz w:val="30"/>
          <w:szCs w:val="30"/>
        </w:rPr>
        <w:t>you</w:t>
      </w:r>
      <w:r w:rsidRPr="00283D4F">
        <w:rPr>
          <w:spacing w:val="-2"/>
          <w:sz w:val="30"/>
          <w:szCs w:val="30"/>
        </w:rPr>
        <w:t xml:space="preserve"> </w:t>
      </w:r>
      <w:r w:rsidRPr="00283D4F">
        <w:rPr>
          <w:sz w:val="30"/>
          <w:szCs w:val="30"/>
        </w:rPr>
        <w:t>tell?</w:t>
      </w:r>
    </w:p>
    <w:p w14:paraId="757C229E" w14:textId="77777777" w:rsidR="00283D4F" w:rsidRPr="00693136" w:rsidRDefault="00283D4F" w:rsidP="00283D4F">
      <w:pPr>
        <w:pStyle w:val="BodyText"/>
        <w:spacing w:before="119"/>
        <w:rPr>
          <w:sz w:val="30"/>
          <w:szCs w:val="30"/>
        </w:rPr>
      </w:pPr>
      <w:r w:rsidRPr="00693136">
        <w:rPr>
          <w:sz w:val="30"/>
          <w:szCs w:val="30"/>
          <w:lang w:val="en-IN"/>
        </w:rPr>
        <w:t xml:space="preserve">Each line item (e.g., Net Sales, Cost of Goods Sold, Operating Income) is listed </w:t>
      </w:r>
      <w:r w:rsidRPr="00693136">
        <w:rPr>
          <w:b/>
          <w:bCs/>
          <w:sz w:val="30"/>
          <w:szCs w:val="30"/>
          <w:lang w:val="en-IN"/>
        </w:rPr>
        <w:t>vertically</w:t>
      </w:r>
      <w:r w:rsidRPr="00693136">
        <w:rPr>
          <w:sz w:val="30"/>
          <w:szCs w:val="30"/>
          <w:lang w:val="en-IN"/>
        </w:rPr>
        <w:t>, one below the other.</w:t>
      </w:r>
    </w:p>
    <w:p w14:paraId="3648F3BF" w14:textId="77777777" w:rsidR="00283D4F" w:rsidRDefault="00283D4F" w:rsidP="00283D4F">
      <w:pPr>
        <w:pStyle w:val="BodyText"/>
        <w:numPr>
          <w:ilvl w:val="0"/>
          <w:numId w:val="36"/>
        </w:numPr>
        <w:rPr>
          <w:sz w:val="30"/>
          <w:szCs w:val="30"/>
          <w:lang w:val="en-IN"/>
        </w:rPr>
      </w:pPr>
      <w:r w:rsidRPr="00693136">
        <w:rPr>
          <w:sz w:val="30"/>
          <w:szCs w:val="30"/>
          <w:lang w:val="en-IN"/>
        </w:rPr>
        <w:t xml:space="preserve">Every item is expressed as a </w:t>
      </w:r>
      <w:r w:rsidRPr="00693136">
        <w:rPr>
          <w:b/>
          <w:bCs/>
          <w:sz w:val="30"/>
          <w:szCs w:val="30"/>
          <w:lang w:val="en-IN"/>
        </w:rPr>
        <w:t>percentage of Net Sales</w:t>
      </w:r>
      <w:r w:rsidRPr="00693136">
        <w:rPr>
          <w:sz w:val="30"/>
          <w:szCs w:val="30"/>
          <w:lang w:val="en-IN"/>
        </w:rPr>
        <w:t xml:space="preserve">, which is set at </w:t>
      </w:r>
      <w:r w:rsidRPr="00693136">
        <w:rPr>
          <w:b/>
          <w:bCs/>
          <w:sz w:val="30"/>
          <w:szCs w:val="30"/>
          <w:lang w:val="en-IN"/>
        </w:rPr>
        <w:t>100%</w:t>
      </w:r>
      <w:r w:rsidRPr="00693136">
        <w:rPr>
          <w:sz w:val="30"/>
          <w:szCs w:val="30"/>
          <w:lang w:val="en-IN"/>
        </w:rPr>
        <w:t>.</w:t>
      </w:r>
    </w:p>
    <w:p w14:paraId="1D72C51B" w14:textId="77777777" w:rsidR="00283D4F" w:rsidRDefault="00283D4F" w:rsidP="00283D4F">
      <w:pPr>
        <w:pStyle w:val="BodyText"/>
        <w:rPr>
          <w:sz w:val="30"/>
          <w:szCs w:val="30"/>
          <w:lang w:val="en-IN"/>
        </w:rPr>
      </w:pPr>
    </w:p>
    <w:p w14:paraId="46FCF9AD" w14:textId="77777777" w:rsidR="00283D4F" w:rsidRPr="00693136" w:rsidRDefault="00283D4F" w:rsidP="00283D4F">
      <w:pPr>
        <w:pStyle w:val="BodyText"/>
        <w:rPr>
          <w:sz w:val="30"/>
          <w:szCs w:val="30"/>
          <w:lang w:val="en-IN"/>
        </w:rPr>
      </w:pPr>
    </w:p>
    <w:p w14:paraId="27BBBE6E" w14:textId="77777777" w:rsidR="00283D4F" w:rsidRPr="00693136" w:rsidRDefault="00283D4F" w:rsidP="00283D4F">
      <w:pPr>
        <w:pStyle w:val="BodyText"/>
        <w:numPr>
          <w:ilvl w:val="0"/>
          <w:numId w:val="36"/>
        </w:numPr>
        <w:rPr>
          <w:sz w:val="30"/>
          <w:szCs w:val="30"/>
          <w:lang w:val="en-IN"/>
        </w:rPr>
      </w:pPr>
      <w:r w:rsidRPr="00693136">
        <w:rPr>
          <w:sz w:val="30"/>
          <w:szCs w:val="30"/>
          <w:lang w:val="en-IN"/>
        </w:rPr>
        <w:t xml:space="preserve">This format makes it easy to compare </w:t>
      </w:r>
      <w:r w:rsidRPr="00693136">
        <w:rPr>
          <w:b/>
          <w:bCs/>
          <w:sz w:val="30"/>
          <w:szCs w:val="30"/>
          <w:lang w:val="en-IN"/>
        </w:rPr>
        <w:t>relative proportions</w:t>
      </w:r>
      <w:r w:rsidRPr="00693136">
        <w:rPr>
          <w:sz w:val="30"/>
          <w:szCs w:val="30"/>
          <w:lang w:val="en-IN"/>
        </w:rPr>
        <w:t xml:space="preserve"> across years or between companies, regardless of size.</w:t>
      </w:r>
    </w:p>
    <w:p w14:paraId="1153E484" w14:textId="77777777" w:rsidR="00373210" w:rsidRPr="00FA5397" w:rsidRDefault="00373210">
      <w:pPr>
        <w:pStyle w:val="NormalWeb"/>
        <w:rPr>
          <w:rStyle w:val="Strong"/>
          <w:sz w:val="30"/>
          <w:szCs w:val="30"/>
        </w:rPr>
      </w:pPr>
    </w:p>
    <w:p w14:paraId="43440FEE" w14:textId="77777777" w:rsidR="00400A7A" w:rsidRDefault="00400A7A" w:rsidP="00400A7A">
      <w:pPr>
        <w:tabs>
          <w:tab w:val="left" w:pos="720"/>
          <w:tab w:val="left" w:pos="1440"/>
        </w:tabs>
        <w:spacing w:beforeAutospacing="1" w:afterAutospacing="1"/>
        <w:ind w:left="1440"/>
      </w:pPr>
    </w:p>
    <w:p w14:paraId="6E357D20" w14:textId="77777777" w:rsidR="00DC56DA" w:rsidRDefault="00DC56DA" w:rsidP="00DC56DA">
      <w:pPr>
        <w:tabs>
          <w:tab w:val="left" w:pos="720"/>
        </w:tabs>
        <w:spacing w:beforeAutospacing="1" w:afterAutospacing="1"/>
      </w:pPr>
    </w:p>
    <w:tbl>
      <w:tblPr>
        <w:tblStyle w:val="GridTable6Colorful-Accent3"/>
        <w:tblW w:w="7851" w:type="dxa"/>
        <w:tblLook w:val="04A0" w:firstRow="1" w:lastRow="0" w:firstColumn="1" w:lastColumn="0" w:noHBand="0" w:noVBand="1"/>
      </w:tblPr>
      <w:tblGrid>
        <w:gridCol w:w="2741"/>
        <w:gridCol w:w="1918"/>
        <w:gridCol w:w="1296"/>
        <w:gridCol w:w="1896"/>
      </w:tblGrid>
      <w:tr w:rsidR="006719CE" w:rsidRPr="00FA5397" w14:paraId="77DC20C7" w14:textId="77777777" w:rsidTr="005E6195">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741" w:type="dxa"/>
            <w:noWrap/>
            <w:hideMark/>
          </w:tcPr>
          <w:p w14:paraId="18C1FF83" w14:textId="77777777" w:rsidR="006719CE" w:rsidRPr="00FA5397" w:rsidRDefault="006719CE" w:rsidP="00100C67">
            <w:pPr>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Ratio</w:t>
            </w:r>
          </w:p>
        </w:tc>
        <w:tc>
          <w:tcPr>
            <w:tcW w:w="1918" w:type="dxa"/>
            <w:noWrap/>
            <w:hideMark/>
          </w:tcPr>
          <w:p w14:paraId="6573F3F1" w14:textId="77777777" w:rsidR="006719CE" w:rsidRPr="00FA5397" w:rsidRDefault="006719CE" w:rsidP="00100C67">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Current Year</w:t>
            </w:r>
          </w:p>
        </w:tc>
        <w:tc>
          <w:tcPr>
            <w:tcW w:w="1296" w:type="dxa"/>
            <w:noWrap/>
            <w:hideMark/>
          </w:tcPr>
          <w:p w14:paraId="2C625CF6" w14:textId="77777777" w:rsidR="006719CE" w:rsidRPr="00FA5397" w:rsidRDefault="006719CE" w:rsidP="00100C67">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last Year</w:t>
            </w:r>
          </w:p>
        </w:tc>
        <w:tc>
          <w:tcPr>
            <w:tcW w:w="1896" w:type="dxa"/>
            <w:noWrap/>
            <w:hideMark/>
          </w:tcPr>
          <w:p w14:paraId="54951F3C" w14:textId="77777777" w:rsidR="006719CE" w:rsidRPr="00FA5397" w:rsidRDefault="006719CE" w:rsidP="00100C67">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 xml:space="preserve">Two Years </w:t>
            </w:r>
            <w:proofErr w:type="gramStart"/>
            <w:r w:rsidRPr="00FA5397">
              <w:rPr>
                <w:rFonts w:ascii="Aptos Narrow" w:eastAsia="Times New Roman" w:hAnsi="Aptos Narrow" w:cs="Times New Roman"/>
                <w:color w:val="000000"/>
                <w:sz w:val="30"/>
                <w:szCs w:val="30"/>
                <w:lang w:eastAsia="en-IN"/>
              </w:rPr>
              <w:t>Ago</w:t>
            </w:r>
            <w:proofErr w:type="gramEnd"/>
          </w:p>
        </w:tc>
      </w:tr>
      <w:tr w:rsidR="006719CE" w:rsidRPr="00FA5397" w14:paraId="263BC03D" w14:textId="77777777" w:rsidTr="005E6195">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741" w:type="dxa"/>
            <w:noWrap/>
            <w:hideMark/>
          </w:tcPr>
          <w:p w14:paraId="52E26648" w14:textId="77777777" w:rsidR="006719CE" w:rsidRPr="00FA5397" w:rsidRDefault="006719CE" w:rsidP="00100C67">
            <w:pPr>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Gross Margin</w:t>
            </w:r>
          </w:p>
        </w:tc>
        <w:tc>
          <w:tcPr>
            <w:tcW w:w="1918" w:type="dxa"/>
            <w:noWrap/>
            <w:hideMark/>
          </w:tcPr>
          <w:p w14:paraId="527AB8E3" w14:textId="77777777" w:rsidR="006719CE" w:rsidRPr="00FA5397" w:rsidRDefault="006719CE" w:rsidP="00100C67">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51.16%</w:t>
            </w:r>
          </w:p>
        </w:tc>
        <w:tc>
          <w:tcPr>
            <w:tcW w:w="1296" w:type="dxa"/>
            <w:noWrap/>
            <w:hideMark/>
          </w:tcPr>
          <w:p w14:paraId="4913C969" w14:textId="77777777" w:rsidR="006719CE" w:rsidRPr="00FA5397" w:rsidRDefault="006719CE" w:rsidP="00100C67">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51.39%</w:t>
            </w:r>
          </w:p>
        </w:tc>
        <w:tc>
          <w:tcPr>
            <w:tcW w:w="1896" w:type="dxa"/>
            <w:noWrap/>
            <w:hideMark/>
          </w:tcPr>
          <w:p w14:paraId="17229F08" w14:textId="77777777" w:rsidR="006719CE" w:rsidRPr="00FA5397" w:rsidRDefault="006719CE" w:rsidP="00100C67">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47.86%</w:t>
            </w:r>
          </w:p>
        </w:tc>
      </w:tr>
      <w:tr w:rsidR="006719CE" w:rsidRPr="00FA5397" w14:paraId="576D7332" w14:textId="77777777" w:rsidTr="005E6195">
        <w:trPr>
          <w:trHeight w:val="644"/>
        </w:trPr>
        <w:tc>
          <w:tcPr>
            <w:cnfStyle w:val="001000000000" w:firstRow="0" w:lastRow="0" w:firstColumn="1" w:lastColumn="0" w:oddVBand="0" w:evenVBand="0" w:oddHBand="0" w:evenHBand="0" w:firstRowFirstColumn="0" w:firstRowLastColumn="0" w:lastRowFirstColumn="0" w:lastRowLastColumn="0"/>
            <w:tcW w:w="2741" w:type="dxa"/>
            <w:noWrap/>
            <w:hideMark/>
          </w:tcPr>
          <w:p w14:paraId="5D4A9ED4" w14:textId="77777777" w:rsidR="006719CE" w:rsidRPr="00FA5397" w:rsidRDefault="006719CE" w:rsidP="00100C67">
            <w:pPr>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Operating Ratio Margin</w:t>
            </w:r>
          </w:p>
        </w:tc>
        <w:tc>
          <w:tcPr>
            <w:tcW w:w="1918" w:type="dxa"/>
            <w:noWrap/>
            <w:hideMark/>
          </w:tcPr>
          <w:p w14:paraId="12BC0D79" w14:textId="77777777" w:rsidR="006719CE" w:rsidRPr="00FA5397" w:rsidRDefault="006719CE" w:rsidP="00100C67">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26.90%</w:t>
            </w:r>
          </w:p>
        </w:tc>
        <w:tc>
          <w:tcPr>
            <w:tcW w:w="1296" w:type="dxa"/>
            <w:noWrap/>
            <w:hideMark/>
          </w:tcPr>
          <w:p w14:paraId="535DA85B" w14:textId="77777777" w:rsidR="006719CE" w:rsidRPr="00FA5397" w:rsidRDefault="006719CE" w:rsidP="00100C67">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27.73%</w:t>
            </w:r>
          </w:p>
        </w:tc>
        <w:tc>
          <w:tcPr>
            <w:tcW w:w="1896" w:type="dxa"/>
            <w:noWrap/>
            <w:hideMark/>
          </w:tcPr>
          <w:p w14:paraId="4B109D40" w14:textId="77777777" w:rsidR="006719CE" w:rsidRPr="00FA5397" w:rsidRDefault="006719CE" w:rsidP="00100C67">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25.74%</w:t>
            </w:r>
          </w:p>
        </w:tc>
      </w:tr>
      <w:tr w:rsidR="006719CE" w:rsidRPr="00FA5397" w14:paraId="0140D4E9" w14:textId="77777777" w:rsidTr="005E6195">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741" w:type="dxa"/>
            <w:noWrap/>
            <w:hideMark/>
          </w:tcPr>
          <w:p w14:paraId="1CE921EE" w14:textId="77777777" w:rsidR="006719CE" w:rsidRPr="00FA5397" w:rsidRDefault="006719CE" w:rsidP="00100C67">
            <w:pPr>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Profit Margin</w:t>
            </w:r>
          </w:p>
        </w:tc>
        <w:tc>
          <w:tcPr>
            <w:tcW w:w="1918" w:type="dxa"/>
            <w:noWrap/>
            <w:hideMark/>
          </w:tcPr>
          <w:p w14:paraId="36C755FE" w14:textId="77777777" w:rsidR="006719CE" w:rsidRPr="00FA5397" w:rsidRDefault="006719CE" w:rsidP="00100C67">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18.95%</w:t>
            </w:r>
          </w:p>
        </w:tc>
        <w:tc>
          <w:tcPr>
            <w:tcW w:w="1296" w:type="dxa"/>
            <w:noWrap/>
            <w:hideMark/>
          </w:tcPr>
          <w:p w14:paraId="183AC366" w14:textId="77777777" w:rsidR="006719CE" w:rsidRPr="00FA5397" w:rsidRDefault="006719CE" w:rsidP="00100C67">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17.70%</w:t>
            </w:r>
          </w:p>
        </w:tc>
        <w:tc>
          <w:tcPr>
            <w:tcW w:w="1896" w:type="dxa"/>
            <w:noWrap/>
            <w:hideMark/>
          </w:tcPr>
          <w:p w14:paraId="2166D688" w14:textId="77777777" w:rsidR="006719CE" w:rsidRPr="00FA5397" w:rsidRDefault="006719CE" w:rsidP="00100C67">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17.87%</w:t>
            </w:r>
          </w:p>
        </w:tc>
      </w:tr>
      <w:tr w:rsidR="006719CE" w:rsidRPr="00FA5397" w14:paraId="1ADAB4E3" w14:textId="77777777" w:rsidTr="005E6195">
        <w:trPr>
          <w:trHeight w:val="644"/>
        </w:trPr>
        <w:tc>
          <w:tcPr>
            <w:cnfStyle w:val="001000000000" w:firstRow="0" w:lastRow="0" w:firstColumn="1" w:lastColumn="0" w:oddVBand="0" w:evenVBand="0" w:oddHBand="0" w:evenHBand="0" w:firstRowFirstColumn="0" w:firstRowLastColumn="0" w:lastRowFirstColumn="0" w:lastRowLastColumn="0"/>
            <w:tcW w:w="2741" w:type="dxa"/>
            <w:noWrap/>
            <w:hideMark/>
          </w:tcPr>
          <w:p w14:paraId="2F349648" w14:textId="77777777" w:rsidR="006719CE" w:rsidRPr="00FA5397" w:rsidRDefault="006719CE" w:rsidP="00100C67">
            <w:pPr>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Return on Assets</w:t>
            </w:r>
          </w:p>
        </w:tc>
        <w:tc>
          <w:tcPr>
            <w:tcW w:w="1918" w:type="dxa"/>
            <w:noWrap/>
            <w:hideMark/>
          </w:tcPr>
          <w:p w14:paraId="0F76255F" w14:textId="77777777" w:rsidR="006719CE" w:rsidRPr="00FA5397" w:rsidRDefault="006719CE" w:rsidP="00100C67">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12.76%</w:t>
            </w:r>
          </w:p>
        </w:tc>
        <w:tc>
          <w:tcPr>
            <w:tcW w:w="1296" w:type="dxa"/>
            <w:noWrap/>
            <w:hideMark/>
          </w:tcPr>
          <w:p w14:paraId="42846AFE" w14:textId="77777777" w:rsidR="006719CE" w:rsidRPr="00FA5397" w:rsidRDefault="006719CE" w:rsidP="00100C67">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12.16%</w:t>
            </w:r>
          </w:p>
        </w:tc>
        <w:tc>
          <w:tcPr>
            <w:tcW w:w="1896" w:type="dxa"/>
            <w:noWrap/>
            <w:hideMark/>
          </w:tcPr>
          <w:p w14:paraId="6D095A51" w14:textId="77777777" w:rsidR="006719CE" w:rsidRPr="00FA5397" w:rsidRDefault="006719CE" w:rsidP="00100C67">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30"/>
                <w:szCs w:val="30"/>
                <w:lang w:eastAsia="en-IN"/>
              </w:rPr>
            </w:pPr>
            <w:r w:rsidRPr="00FA5397">
              <w:rPr>
                <w:rFonts w:ascii="Aptos Narrow" w:eastAsia="Times New Roman" w:hAnsi="Aptos Narrow" w:cs="Times New Roman"/>
                <w:color w:val="000000"/>
                <w:sz w:val="30"/>
                <w:szCs w:val="30"/>
                <w:lang w:eastAsia="en-IN"/>
              </w:rPr>
              <w:t>12.31%</w:t>
            </w:r>
          </w:p>
        </w:tc>
      </w:tr>
    </w:tbl>
    <w:p w14:paraId="606108DB" w14:textId="77777777" w:rsidR="00373210" w:rsidRDefault="00373210" w:rsidP="000140B0">
      <w:pPr>
        <w:tabs>
          <w:tab w:val="left" w:pos="720"/>
          <w:tab w:val="left" w:pos="1440"/>
        </w:tabs>
        <w:spacing w:beforeAutospacing="1" w:afterAutospacing="1"/>
      </w:pPr>
    </w:p>
    <w:tbl>
      <w:tblPr>
        <w:tblStyle w:val="GridTable6Colorful-Accent3"/>
        <w:tblW w:w="7789" w:type="dxa"/>
        <w:tblLook w:val="04A0" w:firstRow="1" w:lastRow="0" w:firstColumn="1" w:lastColumn="0" w:noHBand="0" w:noVBand="1"/>
      </w:tblPr>
      <w:tblGrid>
        <w:gridCol w:w="4052"/>
        <w:gridCol w:w="1821"/>
        <w:gridCol w:w="1916"/>
      </w:tblGrid>
      <w:tr w:rsidR="000140B0" w:rsidRPr="00FA5397" w14:paraId="0ECB62CA" w14:textId="77777777" w:rsidTr="00975B26">
        <w:trPr>
          <w:cnfStyle w:val="100000000000" w:firstRow="1" w:lastRow="0" w:firstColumn="0" w:lastColumn="0" w:oddVBand="0" w:evenVBand="0" w:oddHBand="0" w:evenHBand="0" w:firstRowFirstColumn="0" w:firstRowLastColumn="0" w:lastRowFirstColumn="0" w:lastRowLastColumn="0"/>
          <w:trHeight w:val="1746"/>
        </w:trPr>
        <w:tc>
          <w:tcPr>
            <w:cnfStyle w:val="001000000000" w:firstRow="0" w:lastRow="0" w:firstColumn="1" w:lastColumn="0" w:oddVBand="0" w:evenVBand="0" w:oddHBand="0" w:evenHBand="0" w:firstRowFirstColumn="0" w:firstRowLastColumn="0" w:lastRowFirstColumn="0" w:lastRowLastColumn="0"/>
            <w:tcW w:w="4052" w:type="dxa"/>
            <w:noWrap/>
            <w:hideMark/>
          </w:tcPr>
          <w:p w14:paraId="207E33C7" w14:textId="77777777" w:rsidR="000140B0" w:rsidRPr="00FA5397" w:rsidRDefault="000140B0" w:rsidP="00100C67">
            <w:pPr>
              <w:rPr>
                <w:rFonts w:eastAsia="Times New Roman" w:cstheme="minorHAnsi"/>
                <w:color w:val="000000"/>
                <w:sz w:val="34"/>
                <w:szCs w:val="34"/>
                <w:lang w:eastAsia="en-IN"/>
              </w:rPr>
            </w:pPr>
            <w:r w:rsidRPr="00FA5397">
              <w:rPr>
                <w:rFonts w:eastAsia="Times New Roman" w:cstheme="minorHAnsi"/>
                <w:color w:val="000000"/>
                <w:sz w:val="34"/>
                <w:szCs w:val="34"/>
                <w:lang w:eastAsia="en-IN"/>
              </w:rPr>
              <w:t>Ratio</w:t>
            </w:r>
          </w:p>
        </w:tc>
        <w:tc>
          <w:tcPr>
            <w:tcW w:w="1821" w:type="dxa"/>
            <w:hideMark/>
          </w:tcPr>
          <w:p w14:paraId="24951217" w14:textId="77777777" w:rsidR="000140B0" w:rsidRPr="00FA5397" w:rsidRDefault="000140B0" w:rsidP="00100C67">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Procter &amp; Gamble</w:t>
            </w:r>
          </w:p>
        </w:tc>
        <w:tc>
          <w:tcPr>
            <w:tcW w:w="1916" w:type="dxa"/>
            <w:noWrap/>
            <w:hideMark/>
          </w:tcPr>
          <w:p w14:paraId="05E3CA0F" w14:textId="77777777" w:rsidR="000140B0" w:rsidRPr="00FA5397" w:rsidRDefault="000140B0" w:rsidP="00100C67">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Industry</w:t>
            </w:r>
          </w:p>
        </w:tc>
      </w:tr>
      <w:tr w:rsidR="000140B0" w:rsidRPr="00FA5397" w14:paraId="19DBA274" w14:textId="77777777" w:rsidTr="00975B26">
        <w:trPr>
          <w:cnfStyle w:val="000000100000" w:firstRow="0" w:lastRow="0" w:firstColumn="0" w:lastColumn="0" w:oddVBand="0" w:evenVBand="0" w:oddHBand="1" w:evenHBand="0" w:firstRowFirstColumn="0" w:firstRowLastColumn="0" w:lastRowFirstColumn="0" w:lastRowLastColumn="0"/>
          <w:trHeight w:val="871"/>
        </w:trPr>
        <w:tc>
          <w:tcPr>
            <w:cnfStyle w:val="001000000000" w:firstRow="0" w:lastRow="0" w:firstColumn="1" w:lastColumn="0" w:oddVBand="0" w:evenVBand="0" w:oddHBand="0" w:evenHBand="0" w:firstRowFirstColumn="0" w:firstRowLastColumn="0" w:lastRowFirstColumn="0" w:lastRowLastColumn="0"/>
            <w:tcW w:w="4052" w:type="dxa"/>
            <w:noWrap/>
            <w:hideMark/>
          </w:tcPr>
          <w:p w14:paraId="2B99A1D9" w14:textId="77777777" w:rsidR="000140B0" w:rsidRPr="00FA5397" w:rsidRDefault="000140B0" w:rsidP="00100C67">
            <w:pPr>
              <w:rPr>
                <w:rFonts w:eastAsia="Times New Roman" w:cstheme="minorHAnsi"/>
                <w:color w:val="000000"/>
                <w:sz w:val="34"/>
                <w:szCs w:val="34"/>
                <w:lang w:eastAsia="en-IN"/>
              </w:rPr>
            </w:pPr>
            <w:r w:rsidRPr="00FA5397">
              <w:rPr>
                <w:rFonts w:eastAsia="Times New Roman" w:cstheme="minorHAnsi"/>
                <w:color w:val="000000"/>
                <w:sz w:val="34"/>
                <w:szCs w:val="34"/>
                <w:lang w:eastAsia="en-IN"/>
              </w:rPr>
              <w:t>Gross Margin</w:t>
            </w:r>
          </w:p>
        </w:tc>
        <w:tc>
          <w:tcPr>
            <w:tcW w:w="1821" w:type="dxa"/>
            <w:noWrap/>
            <w:hideMark/>
          </w:tcPr>
          <w:p w14:paraId="3FE2B9BB" w14:textId="77777777" w:rsidR="000140B0" w:rsidRPr="00FA5397" w:rsidRDefault="000140B0"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51.16%</w:t>
            </w:r>
          </w:p>
        </w:tc>
        <w:tc>
          <w:tcPr>
            <w:tcW w:w="1916" w:type="dxa"/>
            <w:noWrap/>
            <w:hideMark/>
          </w:tcPr>
          <w:p w14:paraId="77FC01BD" w14:textId="77777777" w:rsidR="000140B0" w:rsidRPr="00FA5397" w:rsidRDefault="000140B0" w:rsidP="00100C6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 52%</w:t>
            </w:r>
          </w:p>
        </w:tc>
      </w:tr>
      <w:tr w:rsidR="000140B0" w:rsidRPr="00FA5397" w14:paraId="201A3613" w14:textId="77777777" w:rsidTr="00975B26">
        <w:trPr>
          <w:trHeight w:val="871"/>
        </w:trPr>
        <w:tc>
          <w:tcPr>
            <w:cnfStyle w:val="001000000000" w:firstRow="0" w:lastRow="0" w:firstColumn="1" w:lastColumn="0" w:oddVBand="0" w:evenVBand="0" w:oddHBand="0" w:evenHBand="0" w:firstRowFirstColumn="0" w:firstRowLastColumn="0" w:lastRowFirstColumn="0" w:lastRowLastColumn="0"/>
            <w:tcW w:w="4052" w:type="dxa"/>
            <w:noWrap/>
            <w:hideMark/>
          </w:tcPr>
          <w:p w14:paraId="19F3FA1C" w14:textId="77777777" w:rsidR="000140B0" w:rsidRPr="00FA5397" w:rsidRDefault="000140B0" w:rsidP="00100C67">
            <w:pPr>
              <w:rPr>
                <w:rFonts w:eastAsia="Times New Roman" w:cstheme="minorHAnsi"/>
                <w:color w:val="000000"/>
                <w:sz w:val="34"/>
                <w:szCs w:val="34"/>
                <w:lang w:eastAsia="en-IN"/>
              </w:rPr>
            </w:pPr>
            <w:r w:rsidRPr="00FA5397">
              <w:rPr>
                <w:rFonts w:eastAsia="Times New Roman" w:cstheme="minorHAnsi"/>
                <w:color w:val="000000"/>
                <w:sz w:val="34"/>
                <w:szCs w:val="34"/>
                <w:lang w:eastAsia="en-IN"/>
              </w:rPr>
              <w:t>Operating Ratio Margin</w:t>
            </w:r>
          </w:p>
        </w:tc>
        <w:tc>
          <w:tcPr>
            <w:tcW w:w="1821" w:type="dxa"/>
            <w:noWrap/>
            <w:hideMark/>
          </w:tcPr>
          <w:p w14:paraId="3FCEBFF7" w14:textId="77777777" w:rsidR="000140B0" w:rsidRPr="00FA5397" w:rsidRDefault="000140B0"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26.90%</w:t>
            </w:r>
          </w:p>
        </w:tc>
        <w:tc>
          <w:tcPr>
            <w:tcW w:w="1916" w:type="dxa"/>
            <w:noWrap/>
            <w:hideMark/>
          </w:tcPr>
          <w:p w14:paraId="79A73E9E" w14:textId="77777777" w:rsidR="000140B0" w:rsidRPr="00FA5397" w:rsidRDefault="000140B0" w:rsidP="00100C6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 24%</w:t>
            </w:r>
          </w:p>
        </w:tc>
      </w:tr>
      <w:tr w:rsidR="000140B0" w:rsidRPr="00FA5397" w14:paraId="6B772899" w14:textId="77777777" w:rsidTr="00975B26">
        <w:trPr>
          <w:cnfStyle w:val="000000100000" w:firstRow="0" w:lastRow="0" w:firstColumn="0" w:lastColumn="0" w:oddVBand="0" w:evenVBand="0" w:oddHBand="1" w:evenHBand="0" w:firstRowFirstColumn="0" w:firstRowLastColumn="0" w:lastRowFirstColumn="0" w:lastRowLastColumn="0"/>
          <w:trHeight w:val="871"/>
        </w:trPr>
        <w:tc>
          <w:tcPr>
            <w:cnfStyle w:val="001000000000" w:firstRow="0" w:lastRow="0" w:firstColumn="1" w:lastColumn="0" w:oddVBand="0" w:evenVBand="0" w:oddHBand="0" w:evenHBand="0" w:firstRowFirstColumn="0" w:firstRowLastColumn="0" w:lastRowFirstColumn="0" w:lastRowLastColumn="0"/>
            <w:tcW w:w="4052" w:type="dxa"/>
            <w:noWrap/>
            <w:hideMark/>
          </w:tcPr>
          <w:p w14:paraId="2899485A" w14:textId="77777777" w:rsidR="000140B0" w:rsidRPr="00FA5397" w:rsidRDefault="000140B0" w:rsidP="00100C67">
            <w:pPr>
              <w:rPr>
                <w:rFonts w:eastAsia="Times New Roman" w:cstheme="minorHAnsi"/>
                <w:color w:val="000000"/>
                <w:sz w:val="34"/>
                <w:szCs w:val="34"/>
                <w:lang w:eastAsia="en-IN"/>
              </w:rPr>
            </w:pPr>
            <w:r w:rsidRPr="00FA5397">
              <w:rPr>
                <w:rFonts w:eastAsia="Times New Roman" w:cstheme="minorHAnsi"/>
                <w:color w:val="000000"/>
                <w:sz w:val="34"/>
                <w:szCs w:val="34"/>
                <w:lang w:eastAsia="en-IN"/>
              </w:rPr>
              <w:t>Profit Margin</w:t>
            </w:r>
          </w:p>
        </w:tc>
        <w:tc>
          <w:tcPr>
            <w:tcW w:w="1821" w:type="dxa"/>
            <w:noWrap/>
            <w:hideMark/>
          </w:tcPr>
          <w:p w14:paraId="1B79692F" w14:textId="77777777" w:rsidR="000140B0" w:rsidRPr="00FA5397" w:rsidRDefault="000140B0"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18.95%</w:t>
            </w:r>
          </w:p>
        </w:tc>
        <w:tc>
          <w:tcPr>
            <w:tcW w:w="1916" w:type="dxa"/>
            <w:noWrap/>
            <w:hideMark/>
          </w:tcPr>
          <w:p w14:paraId="1BC4E44D" w14:textId="77777777" w:rsidR="000140B0" w:rsidRPr="00FA5397" w:rsidRDefault="000140B0" w:rsidP="00100C6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 17%</w:t>
            </w:r>
          </w:p>
        </w:tc>
      </w:tr>
      <w:tr w:rsidR="000140B0" w:rsidRPr="00FA5397" w14:paraId="62D931A5" w14:textId="77777777" w:rsidTr="00975B26">
        <w:trPr>
          <w:trHeight w:val="871"/>
        </w:trPr>
        <w:tc>
          <w:tcPr>
            <w:cnfStyle w:val="001000000000" w:firstRow="0" w:lastRow="0" w:firstColumn="1" w:lastColumn="0" w:oddVBand="0" w:evenVBand="0" w:oddHBand="0" w:evenHBand="0" w:firstRowFirstColumn="0" w:firstRowLastColumn="0" w:lastRowFirstColumn="0" w:lastRowLastColumn="0"/>
            <w:tcW w:w="4052" w:type="dxa"/>
            <w:noWrap/>
            <w:hideMark/>
          </w:tcPr>
          <w:p w14:paraId="555D727D" w14:textId="77777777" w:rsidR="000140B0" w:rsidRPr="00FA5397" w:rsidRDefault="000140B0" w:rsidP="00100C67">
            <w:pPr>
              <w:rPr>
                <w:rFonts w:eastAsia="Times New Roman" w:cstheme="minorHAnsi"/>
                <w:color w:val="000000"/>
                <w:sz w:val="34"/>
                <w:szCs w:val="34"/>
                <w:lang w:eastAsia="en-IN"/>
              </w:rPr>
            </w:pPr>
            <w:r w:rsidRPr="00FA5397">
              <w:rPr>
                <w:rFonts w:eastAsia="Times New Roman" w:cstheme="minorHAnsi"/>
                <w:color w:val="000000"/>
                <w:sz w:val="34"/>
                <w:szCs w:val="34"/>
                <w:lang w:eastAsia="en-IN"/>
              </w:rPr>
              <w:t>Return on Assets</w:t>
            </w:r>
          </w:p>
        </w:tc>
        <w:tc>
          <w:tcPr>
            <w:tcW w:w="1821" w:type="dxa"/>
            <w:noWrap/>
            <w:hideMark/>
          </w:tcPr>
          <w:p w14:paraId="7CFDF774" w14:textId="77777777" w:rsidR="000140B0" w:rsidRPr="00FA5397" w:rsidRDefault="000140B0"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12.76%</w:t>
            </w:r>
          </w:p>
        </w:tc>
        <w:tc>
          <w:tcPr>
            <w:tcW w:w="1916" w:type="dxa"/>
            <w:noWrap/>
            <w:hideMark/>
          </w:tcPr>
          <w:p w14:paraId="360B195F" w14:textId="77777777" w:rsidR="000140B0" w:rsidRPr="00FA5397" w:rsidRDefault="000140B0" w:rsidP="00100C6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4"/>
                <w:szCs w:val="34"/>
                <w:lang w:eastAsia="en-IN"/>
              </w:rPr>
            </w:pPr>
            <w:r w:rsidRPr="00FA5397">
              <w:rPr>
                <w:rFonts w:eastAsia="Times New Roman" w:cstheme="minorHAnsi"/>
                <w:color w:val="000000"/>
                <w:sz w:val="34"/>
                <w:szCs w:val="34"/>
                <w:lang w:eastAsia="en-IN"/>
              </w:rPr>
              <w:t> 13</w:t>
            </w:r>
          </w:p>
        </w:tc>
      </w:tr>
    </w:tbl>
    <w:p w14:paraId="0A34F5D5" w14:textId="77777777" w:rsidR="00373210" w:rsidRDefault="00373210" w:rsidP="00283D4F">
      <w:pPr>
        <w:rPr>
          <w:rFonts w:ascii="Aptos Narrow" w:eastAsia="Times New Roman" w:hAnsi="Aptos Narrow" w:cs="Times New Roman"/>
          <w:color w:val="000000"/>
          <w:sz w:val="54"/>
          <w:szCs w:val="54"/>
          <w:lang w:eastAsia="en-IN"/>
        </w:rPr>
      </w:pPr>
    </w:p>
    <w:p w14:paraId="0157BDA4" w14:textId="77777777" w:rsidR="00283D4F" w:rsidRDefault="00283D4F" w:rsidP="00283D4F">
      <w:pPr>
        <w:rPr>
          <w:rFonts w:ascii="Aptos Narrow" w:eastAsia="Times New Roman" w:hAnsi="Aptos Narrow" w:cs="Times New Roman"/>
          <w:color w:val="000000"/>
          <w:sz w:val="54"/>
          <w:szCs w:val="54"/>
          <w:lang w:eastAsia="en-IN"/>
        </w:rPr>
      </w:pPr>
    </w:p>
    <w:p w14:paraId="54CCFA92" w14:textId="77777777" w:rsidR="00283D4F" w:rsidRDefault="00283D4F" w:rsidP="00283D4F">
      <w:pPr>
        <w:rPr>
          <w:rFonts w:ascii="Aptos Narrow" w:eastAsia="Times New Roman" w:hAnsi="Aptos Narrow" w:cs="Times New Roman"/>
          <w:color w:val="000000"/>
          <w:sz w:val="54"/>
          <w:szCs w:val="54"/>
          <w:lang w:eastAsia="en-IN"/>
        </w:rPr>
      </w:pPr>
    </w:p>
    <w:p w14:paraId="0AF6EC47" w14:textId="77777777" w:rsidR="00F87037" w:rsidRDefault="00F87037" w:rsidP="00283D4F">
      <w:pPr>
        <w:rPr>
          <w:rFonts w:ascii="Aptos Narrow" w:eastAsia="Times New Roman" w:hAnsi="Aptos Narrow" w:cs="Times New Roman"/>
          <w:color w:val="000000"/>
          <w:sz w:val="54"/>
          <w:szCs w:val="54"/>
          <w:lang w:eastAsia="en-IN"/>
        </w:rPr>
      </w:pPr>
    </w:p>
    <w:p w14:paraId="67491C35" w14:textId="77777777" w:rsidR="00F87037" w:rsidRDefault="00F87037" w:rsidP="00283D4F">
      <w:pPr>
        <w:rPr>
          <w:rFonts w:ascii="Aptos Narrow" w:eastAsia="Times New Roman" w:hAnsi="Aptos Narrow" w:cs="Times New Roman"/>
          <w:color w:val="000000"/>
          <w:sz w:val="54"/>
          <w:szCs w:val="54"/>
          <w:lang w:eastAsia="en-IN"/>
        </w:rPr>
      </w:pPr>
    </w:p>
    <w:p w14:paraId="75E4280E" w14:textId="2CC7A3E7" w:rsidR="00435718" w:rsidRPr="00FA5397" w:rsidRDefault="00323281" w:rsidP="00373210">
      <w:pPr>
        <w:rPr>
          <w:rFonts w:ascii="Aptos Narrow" w:eastAsia="Times New Roman" w:hAnsi="Aptos Narrow" w:cs="Times New Roman"/>
          <w:color w:val="000000"/>
          <w:sz w:val="54"/>
          <w:szCs w:val="54"/>
          <w:lang w:eastAsia="en-IN"/>
        </w:rPr>
      </w:pPr>
      <w:r w:rsidRPr="00FA5397">
        <w:rPr>
          <w:rFonts w:ascii="Aptos Narrow" w:eastAsia="Times New Roman" w:hAnsi="Aptos Narrow" w:cs="Times New Roman"/>
          <w:color w:val="000000"/>
          <w:sz w:val="54"/>
          <w:szCs w:val="54"/>
          <w:lang w:eastAsia="en-IN"/>
        </w:rPr>
        <w:t>COMMON SIZE INCOME STATEMENT</w:t>
      </w:r>
    </w:p>
    <w:p w14:paraId="087EEC43" w14:textId="74EB3127" w:rsidR="00505B0F" w:rsidRPr="00FA5397" w:rsidRDefault="00387324" w:rsidP="00DC56DA">
      <w:pPr>
        <w:tabs>
          <w:tab w:val="left" w:pos="720"/>
          <w:tab w:val="left" w:pos="1440"/>
        </w:tabs>
        <w:spacing w:beforeAutospacing="1" w:afterAutospacing="1"/>
        <w:rPr>
          <w:rFonts w:eastAsia="Times New Roman" w:cstheme="minorHAnsi"/>
          <w:color w:val="000000"/>
          <w:sz w:val="28"/>
          <w:szCs w:val="28"/>
          <w:lang w:eastAsia="en-IN"/>
        </w:rPr>
      </w:pPr>
      <w:r w:rsidRPr="00FA5397">
        <w:rPr>
          <w:rFonts w:eastAsia="Times New Roman" w:cstheme="minorHAnsi"/>
          <w:color w:val="000000"/>
          <w:sz w:val="28"/>
          <w:szCs w:val="28"/>
          <w:lang w:eastAsia="en-IN"/>
        </w:rPr>
        <w:t xml:space="preserve">All values in thousands, </w:t>
      </w:r>
      <w:r w:rsidR="00505B0F" w:rsidRPr="00FA5397">
        <w:rPr>
          <w:rFonts w:eastAsia="Times New Roman" w:cstheme="minorHAnsi"/>
          <w:color w:val="000000"/>
          <w:sz w:val="28"/>
          <w:szCs w:val="28"/>
          <w:lang w:eastAsia="en-IN"/>
        </w:rPr>
        <w:t xml:space="preserve">% of </w:t>
      </w:r>
      <w:r w:rsidR="00E50683" w:rsidRPr="00FA5397">
        <w:rPr>
          <w:rFonts w:eastAsia="Times New Roman" w:cstheme="minorHAnsi"/>
          <w:color w:val="000000"/>
          <w:sz w:val="28"/>
          <w:szCs w:val="28"/>
          <w:lang w:eastAsia="en-IN"/>
        </w:rPr>
        <w:t>Total Revenue</w:t>
      </w:r>
    </w:p>
    <w:tbl>
      <w:tblPr>
        <w:tblStyle w:val="GridTable6Colorful-Accent3"/>
        <w:tblW w:w="9971" w:type="dxa"/>
        <w:tblInd w:w="-833" w:type="dxa"/>
        <w:tblLook w:val="04A0" w:firstRow="1" w:lastRow="0" w:firstColumn="1" w:lastColumn="0" w:noHBand="0" w:noVBand="1"/>
      </w:tblPr>
      <w:tblGrid>
        <w:gridCol w:w="3014"/>
        <w:gridCol w:w="1052"/>
        <w:gridCol w:w="1052"/>
        <w:gridCol w:w="1052"/>
        <w:gridCol w:w="1267"/>
        <w:gridCol w:w="1267"/>
        <w:gridCol w:w="1267"/>
      </w:tblGrid>
      <w:tr w:rsidR="00435718" w:rsidRPr="00FA5397" w14:paraId="6EFC830E" w14:textId="77777777" w:rsidTr="00975B26">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6CE6E6B8" w14:textId="77777777" w:rsidR="00435718" w:rsidRPr="00FA5397" w:rsidRDefault="00435718" w:rsidP="00100C67">
            <w:pPr>
              <w:jc w:val="center"/>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Year Ending</w:t>
            </w:r>
          </w:p>
        </w:tc>
        <w:tc>
          <w:tcPr>
            <w:tcW w:w="1052" w:type="dxa"/>
            <w:noWrap/>
            <w:hideMark/>
          </w:tcPr>
          <w:p w14:paraId="712E149B" w14:textId="77777777" w:rsidR="00435718" w:rsidRPr="00FA5397" w:rsidRDefault="00435718" w:rsidP="00100C67">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2025</w:t>
            </w:r>
          </w:p>
        </w:tc>
        <w:tc>
          <w:tcPr>
            <w:tcW w:w="1052" w:type="dxa"/>
            <w:noWrap/>
            <w:hideMark/>
          </w:tcPr>
          <w:p w14:paraId="0FD97094" w14:textId="77777777" w:rsidR="00435718" w:rsidRPr="00FA5397" w:rsidRDefault="00435718" w:rsidP="00100C67">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2024</w:t>
            </w:r>
          </w:p>
        </w:tc>
        <w:tc>
          <w:tcPr>
            <w:tcW w:w="1052" w:type="dxa"/>
            <w:noWrap/>
            <w:hideMark/>
          </w:tcPr>
          <w:p w14:paraId="23C09165" w14:textId="77777777" w:rsidR="00435718" w:rsidRPr="00FA5397" w:rsidRDefault="00435718" w:rsidP="00100C67">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2023</w:t>
            </w:r>
          </w:p>
        </w:tc>
        <w:tc>
          <w:tcPr>
            <w:tcW w:w="1267" w:type="dxa"/>
            <w:noWrap/>
            <w:hideMark/>
          </w:tcPr>
          <w:p w14:paraId="2D9688F0" w14:textId="77777777" w:rsidR="00435718" w:rsidRPr="00FA5397" w:rsidRDefault="00435718" w:rsidP="00100C67">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2025%</w:t>
            </w:r>
          </w:p>
        </w:tc>
        <w:tc>
          <w:tcPr>
            <w:tcW w:w="1267" w:type="dxa"/>
            <w:noWrap/>
            <w:hideMark/>
          </w:tcPr>
          <w:p w14:paraId="03103057" w14:textId="77777777" w:rsidR="00435718" w:rsidRPr="00FA5397" w:rsidRDefault="00435718" w:rsidP="00100C67">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2024%</w:t>
            </w:r>
          </w:p>
        </w:tc>
        <w:tc>
          <w:tcPr>
            <w:tcW w:w="1267" w:type="dxa"/>
            <w:noWrap/>
            <w:hideMark/>
          </w:tcPr>
          <w:p w14:paraId="1F1B2238" w14:textId="77777777" w:rsidR="00435718" w:rsidRPr="00FA5397" w:rsidRDefault="00435718" w:rsidP="00100C67">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2023%</w:t>
            </w:r>
          </w:p>
        </w:tc>
      </w:tr>
      <w:tr w:rsidR="00435718" w:rsidRPr="00FA5397" w14:paraId="06FFA111"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683C9038" w14:textId="77777777" w:rsidR="00435718" w:rsidRPr="00FA5397" w:rsidRDefault="00435718" w:rsidP="00100C67">
            <w:pPr>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Total Revenue</w:t>
            </w:r>
          </w:p>
        </w:tc>
        <w:tc>
          <w:tcPr>
            <w:tcW w:w="1052" w:type="dxa"/>
            <w:noWrap/>
            <w:hideMark/>
          </w:tcPr>
          <w:p w14:paraId="76758FFA"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84,284</w:t>
            </w:r>
          </w:p>
        </w:tc>
        <w:tc>
          <w:tcPr>
            <w:tcW w:w="1052" w:type="dxa"/>
            <w:noWrap/>
            <w:hideMark/>
          </w:tcPr>
          <w:p w14:paraId="17216FA5"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84,039</w:t>
            </w:r>
          </w:p>
        </w:tc>
        <w:tc>
          <w:tcPr>
            <w:tcW w:w="1052" w:type="dxa"/>
            <w:noWrap/>
            <w:hideMark/>
          </w:tcPr>
          <w:p w14:paraId="78C4D04C"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82,006</w:t>
            </w:r>
          </w:p>
        </w:tc>
        <w:tc>
          <w:tcPr>
            <w:tcW w:w="1267" w:type="dxa"/>
            <w:noWrap/>
            <w:hideMark/>
          </w:tcPr>
          <w:p w14:paraId="3177FF21"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100.00%</w:t>
            </w:r>
          </w:p>
        </w:tc>
        <w:tc>
          <w:tcPr>
            <w:tcW w:w="1267" w:type="dxa"/>
            <w:noWrap/>
            <w:hideMark/>
          </w:tcPr>
          <w:p w14:paraId="638350D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100.00%</w:t>
            </w:r>
          </w:p>
        </w:tc>
        <w:tc>
          <w:tcPr>
            <w:tcW w:w="1267" w:type="dxa"/>
            <w:noWrap/>
            <w:hideMark/>
          </w:tcPr>
          <w:p w14:paraId="3FC1C06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100.00%</w:t>
            </w:r>
          </w:p>
        </w:tc>
      </w:tr>
      <w:tr w:rsidR="00435718" w:rsidRPr="00FA5397" w14:paraId="0963E956"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17D2B4A3"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Operating Revenue</w:t>
            </w:r>
          </w:p>
        </w:tc>
        <w:tc>
          <w:tcPr>
            <w:tcW w:w="1052" w:type="dxa"/>
            <w:noWrap/>
            <w:hideMark/>
          </w:tcPr>
          <w:p w14:paraId="0968922E"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84,284</w:t>
            </w:r>
          </w:p>
        </w:tc>
        <w:tc>
          <w:tcPr>
            <w:tcW w:w="1052" w:type="dxa"/>
            <w:noWrap/>
            <w:hideMark/>
          </w:tcPr>
          <w:p w14:paraId="0BBCB4B3"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84,039</w:t>
            </w:r>
          </w:p>
        </w:tc>
        <w:tc>
          <w:tcPr>
            <w:tcW w:w="1052" w:type="dxa"/>
            <w:noWrap/>
            <w:hideMark/>
          </w:tcPr>
          <w:p w14:paraId="616CDD2A"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82,006</w:t>
            </w:r>
          </w:p>
        </w:tc>
        <w:tc>
          <w:tcPr>
            <w:tcW w:w="1267" w:type="dxa"/>
            <w:noWrap/>
            <w:hideMark/>
          </w:tcPr>
          <w:p w14:paraId="286D7F8F"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100.00%</w:t>
            </w:r>
          </w:p>
        </w:tc>
        <w:tc>
          <w:tcPr>
            <w:tcW w:w="1267" w:type="dxa"/>
            <w:noWrap/>
            <w:hideMark/>
          </w:tcPr>
          <w:p w14:paraId="0BC348A0"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100.00%</w:t>
            </w:r>
          </w:p>
        </w:tc>
        <w:tc>
          <w:tcPr>
            <w:tcW w:w="1267" w:type="dxa"/>
            <w:noWrap/>
            <w:hideMark/>
          </w:tcPr>
          <w:p w14:paraId="5DC5D407"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100.00%</w:t>
            </w:r>
          </w:p>
        </w:tc>
      </w:tr>
      <w:tr w:rsidR="00435718" w:rsidRPr="00FA5397" w14:paraId="28A14AE4"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58FB4515"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Cost of Revenue</w:t>
            </w:r>
          </w:p>
        </w:tc>
        <w:tc>
          <w:tcPr>
            <w:tcW w:w="1052" w:type="dxa"/>
            <w:noWrap/>
            <w:hideMark/>
          </w:tcPr>
          <w:p w14:paraId="3A96235A"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41,164</w:t>
            </w:r>
          </w:p>
        </w:tc>
        <w:tc>
          <w:tcPr>
            <w:tcW w:w="1052" w:type="dxa"/>
            <w:noWrap/>
            <w:hideMark/>
          </w:tcPr>
          <w:p w14:paraId="2CD6FCAD"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40,848</w:t>
            </w:r>
          </w:p>
        </w:tc>
        <w:tc>
          <w:tcPr>
            <w:tcW w:w="1052" w:type="dxa"/>
            <w:noWrap/>
            <w:hideMark/>
          </w:tcPr>
          <w:p w14:paraId="4EA84F8A"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42,760</w:t>
            </w:r>
          </w:p>
        </w:tc>
        <w:tc>
          <w:tcPr>
            <w:tcW w:w="1267" w:type="dxa"/>
            <w:noWrap/>
            <w:hideMark/>
          </w:tcPr>
          <w:p w14:paraId="2A00410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48.84%</w:t>
            </w:r>
          </w:p>
        </w:tc>
        <w:tc>
          <w:tcPr>
            <w:tcW w:w="1267" w:type="dxa"/>
            <w:noWrap/>
            <w:hideMark/>
          </w:tcPr>
          <w:p w14:paraId="66CC09A7"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48.61%</w:t>
            </w:r>
          </w:p>
        </w:tc>
        <w:tc>
          <w:tcPr>
            <w:tcW w:w="1267" w:type="dxa"/>
            <w:noWrap/>
            <w:hideMark/>
          </w:tcPr>
          <w:p w14:paraId="3C9B3086"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52.14%</w:t>
            </w:r>
          </w:p>
        </w:tc>
      </w:tr>
      <w:tr w:rsidR="00435718" w:rsidRPr="00FA5397" w14:paraId="1D03F922"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4EC2C7DF" w14:textId="77777777" w:rsidR="00435718" w:rsidRPr="00FA5397" w:rsidRDefault="00435718" w:rsidP="00100C67">
            <w:pPr>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Gross Profit</w:t>
            </w:r>
          </w:p>
        </w:tc>
        <w:tc>
          <w:tcPr>
            <w:tcW w:w="1052" w:type="dxa"/>
            <w:noWrap/>
            <w:hideMark/>
          </w:tcPr>
          <w:p w14:paraId="217A94F3"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43,120</w:t>
            </w:r>
          </w:p>
        </w:tc>
        <w:tc>
          <w:tcPr>
            <w:tcW w:w="1052" w:type="dxa"/>
            <w:noWrap/>
            <w:hideMark/>
          </w:tcPr>
          <w:p w14:paraId="76B0E712"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43,191</w:t>
            </w:r>
          </w:p>
        </w:tc>
        <w:tc>
          <w:tcPr>
            <w:tcW w:w="1052" w:type="dxa"/>
            <w:noWrap/>
            <w:hideMark/>
          </w:tcPr>
          <w:p w14:paraId="7B9D919A"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39,246</w:t>
            </w:r>
          </w:p>
        </w:tc>
        <w:tc>
          <w:tcPr>
            <w:tcW w:w="1267" w:type="dxa"/>
            <w:noWrap/>
            <w:hideMark/>
          </w:tcPr>
          <w:p w14:paraId="66E7A8B8"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51.16%</w:t>
            </w:r>
          </w:p>
        </w:tc>
        <w:tc>
          <w:tcPr>
            <w:tcW w:w="1267" w:type="dxa"/>
            <w:noWrap/>
            <w:hideMark/>
          </w:tcPr>
          <w:p w14:paraId="60408AB6"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51.39%</w:t>
            </w:r>
          </w:p>
        </w:tc>
        <w:tc>
          <w:tcPr>
            <w:tcW w:w="1267" w:type="dxa"/>
            <w:noWrap/>
            <w:hideMark/>
          </w:tcPr>
          <w:p w14:paraId="2716493A"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47.86%</w:t>
            </w:r>
          </w:p>
        </w:tc>
      </w:tr>
      <w:tr w:rsidR="00435718" w:rsidRPr="00FA5397" w14:paraId="6BB57B6B"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3C7956A2" w14:textId="77777777" w:rsidR="00435718" w:rsidRPr="00FA5397" w:rsidRDefault="00435718" w:rsidP="00100C67">
            <w:pPr>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Operating Expense</w:t>
            </w:r>
          </w:p>
        </w:tc>
        <w:tc>
          <w:tcPr>
            <w:tcW w:w="1052" w:type="dxa"/>
            <w:noWrap/>
            <w:hideMark/>
          </w:tcPr>
          <w:p w14:paraId="15FD510E"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22,669</w:t>
            </w:r>
          </w:p>
        </w:tc>
        <w:tc>
          <w:tcPr>
            <w:tcW w:w="1052" w:type="dxa"/>
            <w:noWrap/>
            <w:hideMark/>
          </w:tcPr>
          <w:p w14:paraId="321B5583"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23,305</w:t>
            </w:r>
          </w:p>
        </w:tc>
        <w:tc>
          <w:tcPr>
            <w:tcW w:w="1052" w:type="dxa"/>
            <w:noWrap/>
            <w:hideMark/>
          </w:tcPr>
          <w:p w14:paraId="5DAC4ABF"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21,112</w:t>
            </w:r>
          </w:p>
        </w:tc>
        <w:tc>
          <w:tcPr>
            <w:tcW w:w="1267" w:type="dxa"/>
            <w:noWrap/>
            <w:hideMark/>
          </w:tcPr>
          <w:p w14:paraId="35BC5828"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26.90%</w:t>
            </w:r>
          </w:p>
        </w:tc>
        <w:tc>
          <w:tcPr>
            <w:tcW w:w="1267" w:type="dxa"/>
            <w:noWrap/>
            <w:hideMark/>
          </w:tcPr>
          <w:p w14:paraId="158EB70C"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27.73%</w:t>
            </w:r>
          </w:p>
        </w:tc>
        <w:tc>
          <w:tcPr>
            <w:tcW w:w="1267" w:type="dxa"/>
            <w:noWrap/>
            <w:hideMark/>
          </w:tcPr>
          <w:p w14:paraId="1F1109E6"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25.74%</w:t>
            </w:r>
          </w:p>
        </w:tc>
      </w:tr>
      <w:tr w:rsidR="00435718" w:rsidRPr="00FA5397" w14:paraId="19C6EB09"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2C4CA0EC"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Selling, General &amp; Admin expenses</w:t>
            </w:r>
          </w:p>
        </w:tc>
        <w:tc>
          <w:tcPr>
            <w:tcW w:w="1052" w:type="dxa"/>
            <w:noWrap/>
            <w:hideMark/>
          </w:tcPr>
          <w:p w14:paraId="12C64AB0"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22,669</w:t>
            </w:r>
          </w:p>
        </w:tc>
        <w:tc>
          <w:tcPr>
            <w:tcW w:w="1052" w:type="dxa"/>
            <w:noWrap/>
            <w:hideMark/>
          </w:tcPr>
          <w:p w14:paraId="5C2C0A51"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23,305</w:t>
            </w:r>
          </w:p>
        </w:tc>
        <w:tc>
          <w:tcPr>
            <w:tcW w:w="1052" w:type="dxa"/>
            <w:noWrap/>
            <w:hideMark/>
          </w:tcPr>
          <w:p w14:paraId="2094B11A"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21,112</w:t>
            </w:r>
          </w:p>
        </w:tc>
        <w:tc>
          <w:tcPr>
            <w:tcW w:w="1267" w:type="dxa"/>
            <w:noWrap/>
            <w:hideMark/>
          </w:tcPr>
          <w:p w14:paraId="035AE699"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26.90%</w:t>
            </w:r>
          </w:p>
        </w:tc>
        <w:tc>
          <w:tcPr>
            <w:tcW w:w="1267" w:type="dxa"/>
            <w:noWrap/>
            <w:hideMark/>
          </w:tcPr>
          <w:p w14:paraId="514D3F3E"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27.73%</w:t>
            </w:r>
          </w:p>
        </w:tc>
        <w:tc>
          <w:tcPr>
            <w:tcW w:w="1267" w:type="dxa"/>
            <w:noWrap/>
            <w:hideMark/>
          </w:tcPr>
          <w:p w14:paraId="1B800830"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25.74%</w:t>
            </w:r>
          </w:p>
        </w:tc>
      </w:tr>
      <w:tr w:rsidR="00435718" w:rsidRPr="00FA5397" w14:paraId="05390898"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7F338AB0"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Operating Income</w:t>
            </w:r>
          </w:p>
        </w:tc>
        <w:tc>
          <w:tcPr>
            <w:tcW w:w="1052" w:type="dxa"/>
            <w:noWrap/>
            <w:hideMark/>
          </w:tcPr>
          <w:p w14:paraId="775C7AA5"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20,451</w:t>
            </w:r>
          </w:p>
        </w:tc>
        <w:tc>
          <w:tcPr>
            <w:tcW w:w="1052" w:type="dxa"/>
            <w:noWrap/>
            <w:hideMark/>
          </w:tcPr>
          <w:p w14:paraId="31D9FDC2"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19,886</w:t>
            </w:r>
          </w:p>
        </w:tc>
        <w:tc>
          <w:tcPr>
            <w:tcW w:w="1052" w:type="dxa"/>
            <w:noWrap/>
            <w:hideMark/>
          </w:tcPr>
          <w:p w14:paraId="12E8D206"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18,134</w:t>
            </w:r>
          </w:p>
        </w:tc>
        <w:tc>
          <w:tcPr>
            <w:tcW w:w="1267" w:type="dxa"/>
            <w:noWrap/>
            <w:hideMark/>
          </w:tcPr>
          <w:p w14:paraId="08CDDBC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24.26%</w:t>
            </w:r>
          </w:p>
        </w:tc>
        <w:tc>
          <w:tcPr>
            <w:tcW w:w="1267" w:type="dxa"/>
            <w:noWrap/>
            <w:hideMark/>
          </w:tcPr>
          <w:p w14:paraId="5C75A348"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23.66%</w:t>
            </w:r>
          </w:p>
        </w:tc>
        <w:tc>
          <w:tcPr>
            <w:tcW w:w="1267" w:type="dxa"/>
            <w:noWrap/>
            <w:hideMark/>
          </w:tcPr>
          <w:p w14:paraId="2805E543"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22.11%</w:t>
            </w:r>
          </w:p>
        </w:tc>
      </w:tr>
      <w:tr w:rsidR="00435718" w:rsidRPr="00FA5397" w14:paraId="1B3D5B4D"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780B6D1B"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Interest Income</w:t>
            </w:r>
          </w:p>
        </w:tc>
        <w:tc>
          <w:tcPr>
            <w:tcW w:w="1052" w:type="dxa"/>
            <w:noWrap/>
            <w:hideMark/>
          </w:tcPr>
          <w:p w14:paraId="6965A65B"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469</w:t>
            </w:r>
          </w:p>
        </w:tc>
        <w:tc>
          <w:tcPr>
            <w:tcW w:w="1052" w:type="dxa"/>
            <w:noWrap/>
            <w:hideMark/>
          </w:tcPr>
          <w:p w14:paraId="7BABF381"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473</w:t>
            </w:r>
          </w:p>
        </w:tc>
        <w:tc>
          <w:tcPr>
            <w:tcW w:w="1052" w:type="dxa"/>
            <w:noWrap/>
            <w:hideMark/>
          </w:tcPr>
          <w:p w14:paraId="0EA9A523"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307</w:t>
            </w:r>
          </w:p>
        </w:tc>
        <w:tc>
          <w:tcPr>
            <w:tcW w:w="1267" w:type="dxa"/>
            <w:noWrap/>
            <w:hideMark/>
          </w:tcPr>
          <w:p w14:paraId="1D30DA34"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0.56%</w:t>
            </w:r>
          </w:p>
        </w:tc>
        <w:tc>
          <w:tcPr>
            <w:tcW w:w="1267" w:type="dxa"/>
            <w:noWrap/>
            <w:hideMark/>
          </w:tcPr>
          <w:p w14:paraId="762FAFFD"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0.56%</w:t>
            </w:r>
          </w:p>
        </w:tc>
        <w:tc>
          <w:tcPr>
            <w:tcW w:w="1267" w:type="dxa"/>
            <w:noWrap/>
            <w:hideMark/>
          </w:tcPr>
          <w:p w14:paraId="1E7F7878"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0.37%</w:t>
            </w:r>
          </w:p>
        </w:tc>
      </w:tr>
      <w:tr w:rsidR="00435718" w:rsidRPr="00FA5397" w14:paraId="58C80428"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1BE46C4C"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Interest Expense</w:t>
            </w:r>
          </w:p>
        </w:tc>
        <w:tc>
          <w:tcPr>
            <w:tcW w:w="1052" w:type="dxa"/>
            <w:noWrap/>
            <w:hideMark/>
          </w:tcPr>
          <w:p w14:paraId="251B527D"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907</w:t>
            </w:r>
          </w:p>
        </w:tc>
        <w:tc>
          <w:tcPr>
            <w:tcW w:w="1052" w:type="dxa"/>
            <w:noWrap/>
            <w:hideMark/>
          </w:tcPr>
          <w:p w14:paraId="243845B3"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925</w:t>
            </w:r>
          </w:p>
        </w:tc>
        <w:tc>
          <w:tcPr>
            <w:tcW w:w="1052" w:type="dxa"/>
            <w:noWrap/>
            <w:hideMark/>
          </w:tcPr>
          <w:p w14:paraId="1DD6B806"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756</w:t>
            </w:r>
          </w:p>
        </w:tc>
        <w:tc>
          <w:tcPr>
            <w:tcW w:w="1267" w:type="dxa"/>
            <w:noWrap/>
            <w:hideMark/>
          </w:tcPr>
          <w:p w14:paraId="515E8968"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1.08%</w:t>
            </w:r>
          </w:p>
        </w:tc>
        <w:tc>
          <w:tcPr>
            <w:tcW w:w="1267" w:type="dxa"/>
            <w:noWrap/>
            <w:hideMark/>
          </w:tcPr>
          <w:p w14:paraId="32CA42B5"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1.10%</w:t>
            </w:r>
          </w:p>
        </w:tc>
        <w:tc>
          <w:tcPr>
            <w:tcW w:w="1267" w:type="dxa"/>
            <w:noWrap/>
            <w:hideMark/>
          </w:tcPr>
          <w:p w14:paraId="146DF120"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0.92%</w:t>
            </w:r>
          </w:p>
        </w:tc>
      </w:tr>
      <w:tr w:rsidR="00435718" w:rsidRPr="00FA5397" w14:paraId="52A32A5B"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0C5460D4"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Net Interest Income</w:t>
            </w:r>
          </w:p>
        </w:tc>
        <w:tc>
          <w:tcPr>
            <w:tcW w:w="1052" w:type="dxa"/>
            <w:noWrap/>
            <w:hideMark/>
          </w:tcPr>
          <w:p w14:paraId="1C1366E1"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-438</w:t>
            </w:r>
          </w:p>
        </w:tc>
        <w:tc>
          <w:tcPr>
            <w:tcW w:w="1052" w:type="dxa"/>
            <w:noWrap/>
            <w:hideMark/>
          </w:tcPr>
          <w:p w14:paraId="2F5E929E"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-452</w:t>
            </w:r>
          </w:p>
        </w:tc>
        <w:tc>
          <w:tcPr>
            <w:tcW w:w="1052" w:type="dxa"/>
            <w:noWrap/>
            <w:hideMark/>
          </w:tcPr>
          <w:p w14:paraId="5A2B78CF"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-449</w:t>
            </w:r>
          </w:p>
        </w:tc>
        <w:tc>
          <w:tcPr>
            <w:tcW w:w="1267" w:type="dxa"/>
            <w:noWrap/>
            <w:hideMark/>
          </w:tcPr>
          <w:p w14:paraId="50C68CFE"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-0.52%</w:t>
            </w:r>
          </w:p>
        </w:tc>
        <w:tc>
          <w:tcPr>
            <w:tcW w:w="1267" w:type="dxa"/>
            <w:noWrap/>
            <w:hideMark/>
          </w:tcPr>
          <w:p w14:paraId="6C1BC669"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-0.54%</w:t>
            </w:r>
          </w:p>
        </w:tc>
        <w:tc>
          <w:tcPr>
            <w:tcW w:w="1267" w:type="dxa"/>
            <w:noWrap/>
            <w:hideMark/>
          </w:tcPr>
          <w:p w14:paraId="009797B2"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-0.55%</w:t>
            </w:r>
          </w:p>
        </w:tc>
      </w:tr>
      <w:tr w:rsidR="00435718" w:rsidRPr="00FA5397" w14:paraId="4A3B1AFC"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589CC2B8"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Other Income/Exp.</w:t>
            </w:r>
          </w:p>
        </w:tc>
        <w:tc>
          <w:tcPr>
            <w:tcW w:w="1052" w:type="dxa"/>
            <w:noWrap/>
            <w:hideMark/>
          </w:tcPr>
          <w:p w14:paraId="10E6F419"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154</w:t>
            </w:r>
          </w:p>
        </w:tc>
        <w:tc>
          <w:tcPr>
            <w:tcW w:w="1052" w:type="dxa"/>
            <w:noWrap/>
            <w:hideMark/>
          </w:tcPr>
          <w:p w14:paraId="072F221A"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-673</w:t>
            </w:r>
          </w:p>
        </w:tc>
        <w:tc>
          <w:tcPr>
            <w:tcW w:w="1052" w:type="dxa"/>
            <w:noWrap/>
            <w:hideMark/>
          </w:tcPr>
          <w:p w14:paraId="363BE9B5"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668</w:t>
            </w:r>
          </w:p>
        </w:tc>
        <w:tc>
          <w:tcPr>
            <w:tcW w:w="1267" w:type="dxa"/>
            <w:noWrap/>
            <w:hideMark/>
          </w:tcPr>
          <w:p w14:paraId="33818950"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0.18%</w:t>
            </w:r>
          </w:p>
        </w:tc>
        <w:tc>
          <w:tcPr>
            <w:tcW w:w="1267" w:type="dxa"/>
            <w:noWrap/>
            <w:hideMark/>
          </w:tcPr>
          <w:p w14:paraId="0B7DA39F"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-0.80%</w:t>
            </w:r>
          </w:p>
        </w:tc>
        <w:tc>
          <w:tcPr>
            <w:tcW w:w="1267" w:type="dxa"/>
            <w:noWrap/>
            <w:hideMark/>
          </w:tcPr>
          <w:p w14:paraId="6DFAD144"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0.81%</w:t>
            </w:r>
          </w:p>
        </w:tc>
      </w:tr>
      <w:tr w:rsidR="00435718" w:rsidRPr="00FA5397" w14:paraId="343BBB1B"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588703FF"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Pretax Income</w:t>
            </w:r>
          </w:p>
        </w:tc>
        <w:tc>
          <w:tcPr>
            <w:tcW w:w="1052" w:type="dxa"/>
            <w:noWrap/>
            <w:hideMark/>
          </w:tcPr>
          <w:p w14:paraId="4EB12E4B"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20,167</w:t>
            </w:r>
          </w:p>
        </w:tc>
        <w:tc>
          <w:tcPr>
            <w:tcW w:w="1052" w:type="dxa"/>
            <w:noWrap/>
            <w:hideMark/>
          </w:tcPr>
          <w:p w14:paraId="7E49D938"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18,761</w:t>
            </w:r>
          </w:p>
        </w:tc>
        <w:tc>
          <w:tcPr>
            <w:tcW w:w="1052" w:type="dxa"/>
            <w:noWrap/>
            <w:hideMark/>
          </w:tcPr>
          <w:p w14:paraId="721F41B6"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18,353</w:t>
            </w:r>
          </w:p>
        </w:tc>
        <w:tc>
          <w:tcPr>
            <w:tcW w:w="1267" w:type="dxa"/>
            <w:noWrap/>
            <w:hideMark/>
          </w:tcPr>
          <w:p w14:paraId="3428D370"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23.93%</w:t>
            </w:r>
          </w:p>
        </w:tc>
        <w:tc>
          <w:tcPr>
            <w:tcW w:w="1267" w:type="dxa"/>
            <w:noWrap/>
            <w:hideMark/>
          </w:tcPr>
          <w:p w14:paraId="1D442DF5"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22.32%</w:t>
            </w:r>
          </w:p>
        </w:tc>
        <w:tc>
          <w:tcPr>
            <w:tcW w:w="1267" w:type="dxa"/>
            <w:noWrap/>
            <w:hideMark/>
          </w:tcPr>
          <w:p w14:paraId="5BA3C14E"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22.38%</w:t>
            </w:r>
          </w:p>
        </w:tc>
      </w:tr>
      <w:tr w:rsidR="00435718" w:rsidRPr="00FA5397" w14:paraId="472EE8DB"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7285D89E"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Tax Provision</w:t>
            </w:r>
          </w:p>
        </w:tc>
        <w:tc>
          <w:tcPr>
            <w:tcW w:w="1052" w:type="dxa"/>
            <w:noWrap/>
            <w:hideMark/>
          </w:tcPr>
          <w:p w14:paraId="13D40F20"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4,102</w:t>
            </w:r>
          </w:p>
        </w:tc>
        <w:tc>
          <w:tcPr>
            <w:tcW w:w="1052" w:type="dxa"/>
            <w:noWrap/>
            <w:hideMark/>
          </w:tcPr>
          <w:p w14:paraId="4954FD7D"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3,787</w:t>
            </w:r>
          </w:p>
        </w:tc>
        <w:tc>
          <w:tcPr>
            <w:tcW w:w="1052" w:type="dxa"/>
            <w:noWrap/>
            <w:hideMark/>
          </w:tcPr>
          <w:p w14:paraId="5C8D8D75"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3,615</w:t>
            </w:r>
          </w:p>
        </w:tc>
        <w:tc>
          <w:tcPr>
            <w:tcW w:w="1267" w:type="dxa"/>
            <w:noWrap/>
            <w:hideMark/>
          </w:tcPr>
          <w:p w14:paraId="3D78B4A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4.87%</w:t>
            </w:r>
          </w:p>
        </w:tc>
        <w:tc>
          <w:tcPr>
            <w:tcW w:w="1267" w:type="dxa"/>
            <w:noWrap/>
            <w:hideMark/>
          </w:tcPr>
          <w:p w14:paraId="5AB7E4ED"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4.51%</w:t>
            </w:r>
          </w:p>
        </w:tc>
        <w:tc>
          <w:tcPr>
            <w:tcW w:w="1267" w:type="dxa"/>
            <w:noWrap/>
            <w:hideMark/>
          </w:tcPr>
          <w:p w14:paraId="5BD64C03"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4.41%</w:t>
            </w:r>
          </w:p>
        </w:tc>
      </w:tr>
      <w:tr w:rsidR="00435718" w:rsidRPr="00FA5397" w14:paraId="40174982"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6DA7E442"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Net Income (Common)</w:t>
            </w:r>
          </w:p>
        </w:tc>
        <w:tc>
          <w:tcPr>
            <w:tcW w:w="1052" w:type="dxa"/>
            <w:noWrap/>
            <w:hideMark/>
          </w:tcPr>
          <w:p w14:paraId="5CECBBD9"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15,682</w:t>
            </w:r>
          </w:p>
        </w:tc>
        <w:tc>
          <w:tcPr>
            <w:tcW w:w="1052" w:type="dxa"/>
            <w:noWrap/>
            <w:hideMark/>
          </w:tcPr>
          <w:p w14:paraId="00EF680D"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14,595</w:t>
            </w:r>
          </w:p>
        </w:tc>
        <w:tc>
          <w:tcPr>
            <w:tcW w:w="1052" w:type="dxa"/>
            <w:noWrap/>
            <w:hideMark/>
          </w:tcPr>
          <w:p w14:paraId="7B7763A1"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14,371</w:t>
            </w:r>
          </w:p>
        </w:tc>
        <w:tc>
          <w:tcPr>
            <w:tcW w:w="1267" w:type="dxa"/>
            <w:noWrap/>
            <w:hideMark/>
          </w:tcPr>
          <w:p w14:paraId="2E361E70"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18.61%</w:t>
            </w:r>
          </w:p>
        </w:tc>
        <w:tc>
          <w:tcPr>
            <w:tcW w:w="1267" w:type="dxa"/>
            <w:noWrap/>
            <w:hideMark/>
          </w:tcPr>
          <w:p w14:paraId="6D3A72F2"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17.37%</w:t>
            </w:r>
          </w:p>
        </w:tc>
        <w:tc>
          <w:tcPr>
            <w:tcW w:w="1267" w:type="dxa"/>
            <w:noWrap/>
            <w:hideMark/>
          </w:tcPr>
          <w:p w14:paraId="765899F5"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17.52%</w:t>
            </w:r>
          </w:p>
        </w:tc>
      </w:tr>
      <w:tr w:rsidR="00435718" w:rsidRPr="00FA5397" w14:paraId="2E22922C"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586BE3A8" w14:textId="77777777" w:rsidR="00435718" w:rsidRPr="00FA5397" w:rsidRDefault="00435718" w:rsidP="00100C67">
            <w:pPr>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Net Income</w:t>
            </w:r>
          </w:p>
        </w:tc>
        <w:tc>
          <w:tcPr>
            <w:tcW w:w="1052" w:type="dxa"/>
            <w:noWrap/>
            <w:hideMark/>
          </w:tcPr>
          <w:p w14:paraId="3E097F4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15,974</w:t>
            </w:r>
          </w:p>
        </w:tc>
        <w:tc>
          <w:tcPr>
            <w:tcW w:w="1052" w:type="dxa"/>
            <w:noWrap/>
            <w:hideMark/>
          </w:tcPr>
          <w:p w14:paraId="0D65433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14,879</w:t>
            </w:r>
          </w:p>
        </w:tc>
        <w:tc>
          <w:tcPr>
            <w:tcW w:w="1052" w:type="dxa"/>
            <w:noWrap/>
            <w:hideMark/>
          </w:tcPr>
          <w:p w14:paraId="00D0DFE4"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14,653</w:t>
            </w:r>
          </w:p>
        </w:tc>
        <w:tc>
          <w:tcPr>
            <w:tcW w:w="1267" w:type="dxa"/>
            <w:noWrap/>
            <w:hideMark/>
          </w:tcPr>
          <w:p w14:paraId="6829DCCE"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18.95%</w:t>
            </w:r>
          </w:p>
        </w:tc>
        <w:tc>
          <w:tcPr>
            <w:tcW w:w="1267" w:type="dxa"/>
            <w:noWrap/>
            <w:hideMark/>
          </w:tcPr>
          <w:p w14:paraId="2908C6C5"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17.70%</w:t>
            </w:r>
          </w:p>
        </w:tc>
        <w:tc>
          <w:tcPr>
            <w:tcW w:w="1267" w:type="dxa"/>
            <w:noWrap/>
            <w:hideMark/>
          </w:tcPr>
          <w:p w14:paraId="50BE4324"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17.87%</w:t>
            </w:r>
          </w:p>
        </w:tc>
      </w:tr>
      <w:tr w:rsidR="00435718" w:rsidRPr="00FA5397" w14:paraId="40DE8D9A"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7F4E7081"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EBIT</w:t>
            </w:r>
          </w:p>
        </w:tc>
        <w:tc>
          <w:tcPr>
            <w:tcW w:w="1052" w:type="dxa"/>
            <w:noWrap/>
            <w:hideMark/>
          </w:tcPr>
          <w:p w14:paraId="7F3F12D9"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21,074</w:t>
            </w:r>
          </w:p>
        </w:tc>
        <w:tc>
          <w:tcPr>
            <w:tcW w:w="1052" w:type="dxa"/>
            <w:noWrap/>
            <w:hideMark/>
          </w:tcPr>
          <w:p w14:paraId="31C31721"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19,686</w:t>
            </w:r>
          </w:p>
        </w:tc>
        <w:tc>
          <w:tcPr>
            <w:tcW w:w="1052" w:type="dxa"/>
            <w:noWrap/>
            <w:hideMark/>
          </w:tcPr>
          <w:p w14:paraId="245B100D"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19,109</w:t>
            </w:r>
          </w:p>
        </w:tc>
        <w:tc>
          <w:tcPr>
            <w:tcW w:w="1267" w:type="dxa"/>
            <w:noWrap/>
            <w:hideMark/>
          </w:tcPr>
          <w:p w14:paraId="54838C00"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25.00%</w:t>
            </w:r>
          </w:p>
        </w:tc>
        <w:tc>
          <w:tcPr>
            <w:tcW w:w="1267" w:type="dxa"/>
            <w:noWrap/>
            <w:hideMark/>
          </w:tcPr>
          <w:p w14:paraId="559ECE90"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23.42%</w:t>
            </w:r>
          </w:p>
        </w:tc>
        <w:tc>
          <w:tcPr>
            <w:tcW w:w="1267" w:type="dxa"/>
            <w:noWrap/>
            <w:hideMark/>
          </w:tcPr>
          <w:p w14:paraId="48676019"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23.30%</w:t>
            </w:r>
          </w:p>
        </w:tc>
      </w:tr>
      <w:tr w:rsidR="00435718" w:rsidRPr="00FA5397" w14:paraId="2EBF64B3"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34EB23B7" w14:textId="77777777" w:rsidR="00435718" w:rsidRPr="00FA5397" w:rsidRDefault="00435718" w:rsidP="00100C67">
            <w:pPr>
              <w:rPr>
                <w:rFonts w:eastAsia="Times New Roman" w:cstheme="minorHAnsi"/>
                <w:b w:val="0"/>
                <w:bCs w:val="0"/>
                <w:color w:val="000000"/>
                <w:sz w:val="30"/>
                <w:szCs w:val="30"/>
                <w:lang w:eastAsia="en-IN"/>
              </w:rPr>
            </w:pPr>
            <w:r w:rsidRPr="00FA5397">
              <w:rPr>
                <w:rFonts w:eastAsia="Times New Roman" w:cstheme="minorHAnsi"/>
                <w:color w:val="000000"/>
                <w:sz w:val="30"/>
                <w:szCs w:val="30"/>
                <w:lang w:eastAsia="en-IN"/>
              </w:rPr>
              <w:t>EBITDA</w:t>
            </w:r>
          </w:p>
        </w:tc>
        <w:tc>
          <w:tcPr>
            <w:tcW w:w="1052" w:type="dxa"/>
            <w:noWrap/>
            <w:hideMark/>
          </w:tcPr>
          <w:p w14:paraId="3BC5E3FF"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23,921</w:t>
            </w:r>
          </w:p>
        </w:tc>
        <w:tc>
          <w:tcPr>
            <w:tcW w:w="1052" w:type="dxa"/>
            <w:noWrap/>
            <w:hideMark/>
          </w:tcPr>
          <w:p w14:paraId="31C8702D"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22,582</w:t>
            </w:r>
          </w:p>
        </w:tc>
        <w:tc>
          <w:tcPr>
            <w:tcW w:w="1052" w:type="dxa"/>
            <w:noWrap/>
            <w:hideMark/>
          </w:tcPr>
          <w:p w14:paraId="71842D36"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21,823</w:t>
            </w:r>
          </w:p>
        </w:tc>
        <w:tc>
          <w:tcPr>
            <w:tcW w:w="1267" w:type="dxa"/>
            <w:noWrap/>
            <w:hideMark/>
          </w:tcPr>
          <w:p w14:paraId="76C759AA"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28.38%</w:t>
            </w:r>
          </w:p>
        </w:tc>
        <w:tc>
          <w:tcPr>
            <w:tcW w:w="1267" w:type="dxa"/>
            <w:noWrap/>
            <w:hideMark/>
          </w:tcPr>
          <w:p w14:paraId="58C7C212"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26.87%</w:t>
            </w:r>
          </w:p>
        </w:tc>
        <w:tc>
          <w:tcPr>
            <w:tcW w:w="1267" w:type="dxa"/>
            <w:noWrap/>
            <w:hideMark/>
          </w:tcPr>
          <w:p w14:paraId="026D1B5D"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26.61%</w:t>
            </w:r>
          </w:p>
        </w:tc>
      </w:tr>
      <w:tr w:rsidR="00435718" w:rsidRPr="00FA5397" w14:paraId="626038D9"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7F86FD6B"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Basic EPS</w:t>
            </w:r>
          </w:p>
        </w:tc>
        <w:tc>
          <w:tcPr>
            <w:tcW w:w="1052" w:type="dxa"/>
            <w:noWrap/>
            <w:hideMark/>
          </w:tcPr>
          <w:p w14:paraId="78B4F345"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6.67</w:t>
            </w:r>
          </w:p>
        </w:tc>
        <w:tc>
          <w:tcPr>
            <w:tcW w:w="1052" w:type="dxa"/>
            <w:noWrap/>
            <w:hideMark/>
          </w:tcPr>
          <w:p w14:paraId="50E59294"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6.18</w:t>
            </w:r>
          </w:p>
        </w:tc>
        <w:tc>
          <w:tcPr>
            <w:tcW w:w="1052" w:type="dxa"/>
            <w:noWrap/>
            <w:hideMark/>
          </w:tcPr>
          <w:p w14:paraId="123522FE"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6.07</w:t>
            </w:r>
          </w:p>
        </w:tc>
        <w:tc>
          <w:tcPr>
            <w:tcW w:w="1267" w:type="dxa"/>
            <w:noWrap/>
            <w:hideMark/>
          </w:tcPr>
          <w:p w14:paraId="1B8C1AFB"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0.01%</w:t>
            </w:r>
          </w:p>
        </w:tc>
        <w:tc>
          <w:tcPr>
            <w:tcW w:w="1267" w:type="dxa"/>
            <w:noWrap/>
            <w:hideMark/>
          </w:tcPr>
          <w:p w14:paraId="68F3C534"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0.01%</w:t>
            </w:r>
          </w:p>
        </w:tc>
        <w:tc>
          <w:tcPr>
            <w:tcW w:w="1267" w:type="dxa"/>
            <w:noWrap/>
            <w:hideMark/>
          </w:tcPr>
          <w:p w14:paraId="6AE15AAB"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0.01%</w:t>
            </w:r>
          </w:p>
        </w:tc>
      </w:tr>
      <w:tr w:rsidR="00435718" w:rsidRPr="00FA5397" w14:paraId="2D9E0C49"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2071B7DF"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Diluted EPS</w:t>
            </w:r>
          </w:p>
        </w:tc>
        <w:tc>
          <w:tcPr>
            <w:tcW w:w="1052" w:type="dxa"/>
            <w:noWrap/>
            <w:hideMark/>
          </w:tcPr>
          <w:p w14:paraId="45A7B416"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6.51</w:t>
            </w:r>
          </w:p>
        </w:tc>
        <w:tc>
          <w:tcPr>
            <w:tcW w:w="1052" w:type="dxa"/>
            <w:noWrap/>
            <w:hideMark/>
          </w:tcPr>
          <w:p w14:paraId="4DB4942C"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6.02</w:t>
            </w:r>
          </w:p>
        </w:tc>
        <w:tc>
          <w:tcPr>
            <w:tcW w:w="1052" w:type="dxa"/>
            <w:noWrap/>
            <w:hideMark/>
          </w:tcPr>
          <w:p w14:paraId="23A53035"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5.9</w:t>
            </w:r>
          </w:p>
        </w:tc>
        <w:tc>
          <w:tcPr>
            <w:tcW w:w="1267" w:type="dxa"/>
            <w:noWrap/>
            <w:hideMark/>
          </w:tcPr>
          <w:p w14:paraId="13371B07"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0.01%</w:t>
            </w:r>
          </w:p>
        </w:tc>
        <w:tc>
          <w:tcPr>
            <w:tcW w:w="1267" w:type="dxa"/>
            <w:noWrap/>
            <w:hideMark/>
          </w:tcPr>
          <w:p w14:paraId="441490BE"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0.01%</w:t>
            </w:r>
          </w:p>
        </w:tc>
        <w:tc>
          <w:tcPr>
            <w:tcW w:w="1267" w:type="dxa"/>
            <w:noWrap/>
            <w:hideMark/>
          </w:tcPr>
          <w:p w14:paraId="6401A183"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0.01%</w:t>
            </w:r>
          </w:p>
        </w:tc>
      </w:tr>
      <w:tr w:rsidR="00435718" w:rsidRPr="00FA5397" w14:paraId="5A55D999"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234A235D"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Total Expenses</w:t>
            </w:r>
          </w:p>
        </w:tc>
        <w:tc>
          <w:tcPr>
            <w:tcW w:w="1052" w:type="dxa"/>
            <w:noWrap/>
            <w:hideMark/>
          </w:tcPr>
          <w:p w14:paraId="6E3B6E44"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63,833</w:t>
            </w:r>
          </w:p>
        </w:tc>
        <w:tc>
          <w:tcPr>
            <w:tcW w:w="1052" w:type="dxa"/>
            <w:noWrap/>
            <w:hideMark/>
          </w:tcPr>
          <w:p w14:paraId="79020B7B"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64,153</w:t>
            </w:r>
          </w:p>
        </w:tc>
        <w:tc>
          <w:tcPr>
            <w:tcW w:w="1052" w:type="dxa"/>
            <w:noWrap/>
            <w:hideMark/>
          </w:tcPr>
          <w:p w14:paraId="5E7F535C"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63,872</w:t>
            </w:r>
          </w:p>
        </w:tc>
        <w:tc>
          <w:tcPr>
            <w:tcW w:w="1267" w:type="dxa"/>
            <w:noWrap/>
            <w:hideMark/>
          </w:tcPr>
          <w:p w14:paraId="55ADDCFE"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75.74%</w:t>
            </w:r>
          </w:p>
        </w:tc>
        <w:tc>
          <w:tcPr>
            <w:tcW w:w="1267" w:type="dxa"/>
            <w:noWrap/>
            <w:hideMark/>
          </w:tcPr>
          <w:p w14:paraId="0A03DDAF"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76.34%</w:t>
            </w:r>
          </w:p>
        </w:tc>
        <w:tc>
          <w:tcPr>
            <w:tcW w:w="1267" w:type="dxa"/>
            <w:noWrap/>
            <w:hideMark/>
          </w:tcPr>
          <w:p w14:paraId="515C3B25"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77.89%</w:t>
            </w:r>
          </w:p>
        </w:tc>
      </w:tr>
      <w:tr w:rsidR="00435718" w:rsidRPr="00FA5397" w14:paraId="6929E848" w14:textId="77777777" w:rsidTr="00975B26">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2A89B6A6"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Normalized Income</w:t>
            </w:r>
          </w:p>
        </w:tc>
        <w:tc>
          <w:tcPr>
            <w:tcW w:w="1052" w:type="dxa"/>
            <w:noWrap/>
            <w:hideMark/>
          </w:tcPr>
          <w:p w14:paraId="0030BFA5"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15,974</w:t>
            </w:r>
          </w:p>
        </w:tc>
        <w:tc>
          <w:tcPr>
            <w:tcW w:w="1052" w:type="dxa"/>
            <w:noWrap/>
            <w:hideMark/>
          </w:tcPr>
          <w:p w14:paraId="6934DF67"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15,949</w:t>
            </w:r>
          </w:p>
        </w:tc>
        <w:tc>
          <w:tcPr>
            <w:tcW w:w="1052" w:type="dxa"/>
            <w:noWrap/>
            <w:hideMark/>
          </w:tcPr>
          <w:p w14:paraId="2C6B50AE"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14,653</w:t>
            </w:r>
          </w:p>
        </w:tc>
        <w:tc>
          <w:tcPr>
            <w:tcW w:w="1267" w:type="dxa"/>
            <w:noWrap/>
            <w:hideMark/>
          </w:tcPr>
          <w:p w14:paraId="2C02F868"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18.95%</w:t>
            </w:r>
          </w:p>
        </w:tc>
        <w:tc>
          <w:tcPr>
            <w:tcW w:w="1267" w:type="dxa"/>
            <w:noWrap/>
            <w:hideMark/>
          </w:tcPr>
          <w:p w14:paraId="0900756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18.98%</w:t>
            </w:r>
          </w:p>
        </w:tc>
        <w:tc>
          <w:tcPr>
            <w:tcW w:w="1267" w:type="dxa"/>
            <w:noWrap/>
            <w:hideMark/>
          </w:tcPr>
          <w:p w14:paraId="71A52FDB" w14:textId="77777777" w:rsidR="00435718" w:rsidRPr="00FA5397" w:rsidRDefault="00435718" w:rsidP="00100C67">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17.87%</w:t>
            </w:r>
          </w:p>
        </w:tc>
      </w:tr>
      <w:tr w:rsidR="00435718" w:rsidRPr="00FA5397" w14:paraId="1E60B568" w14:textId="77777777" w:rsidTr="00975B26">
        <w:trPr>
          <w:trHeight w:val="430"/>
        </w:trPr>
        <w:tc>
          <w:tcPr>
            <w:cnfStyle w:val="001000000000" w:firstRow="0" w:lastRow="0" w:firstColumn="1" w:lastColumn="0" w:oddVBand="0" w:evenVBand="0" w:oddHBand="0" w:evenHBand="0" w:firstRowFirstColumn="0" w:firstRowLastColumn="0" w:lastRowFirstColumn="0" w:lastRowLastColumn="0"/>
            <w:tcW w:w="3014" w:type="dxa"/>
            <w:noWrap/>
            <w:hideMark/>
          </w:tcPr>
          <w:p w14:paraId="07C0F896" w14:textId="77777777" w:rsidR="00435718" w:rsidRPr="00FA5397" w:rsidRDefault="00435718" w:rsidP="00100C67">
            <w:pPr>
              <w:rPr>
                <w:rFonts w:eastAsia="Times New Roman" w:cstheme="minorHAnsi"/>
                <w:color w:val="000000"/>
                <w:sz w:val="30"/>
                <w:szCs w:val="30"/>
                <w:lang w:eastAsia="en-IN"/>
              </w:rPr>
            </w:pPr>
            <w:r w:rsidRPr="00FA5397">
              <w:rPr>
                <w:rFonts w:eastAsia="Times New Roman" w:cstheme="minorHAnsi"/>
                <w:color w:val="000000"/>
                <w:sz w:val="30"/>
                <w:szCs w:val="30"/>
                <w:lang w:eastAsia="en-IN"/>
              </w:rPr>
              <w:t>Normalized EBITDA</w:t>
            </w:r>
          </w:p>
        </w:tc>
        <w:tc>
          <w:tcPr>
            <w:tcW w:w="1052" w:type="dxa"/>
            <w:noWrap/>
            <w:hideMark/>
          </w:tcPr>
          <w:p w14:paraId="110D5196"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23,921</w:t>
            </w:r>
          </w:p>
        </w:tc>
        <w:tc>
          <w:tcPr>
            <w:tcW w:w="1052" w:type="dxa"/>
            <w:noWrap/>
            <w:hideMark/>
          </w:tcPr>
          <w:p w14:paraId="46FF98B8"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23,923</w:t>
            </w:r>
          </w:p>
        </w:tc>
        <w:tc>
          <w:tcPr>
            <w:tcW w:w="1052" w:type="dxa"/>
            <w:noWrap/>
            <w:hideMark/>
          </w:tcPr>
          <w:p w14:paraId="5692B1A5"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21,823</w:t>
            </w:r>
          </w:p>
        </w:tc>
        <w:tc>
          <w:tcPr>
            <w:tcW w:w="1267" w:type="dxa"/>
            <w:noWrap/>
            <w:hideMark/>
          </w:tcPr>
          <w:p w14:paraId="54B5E8DF"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28.38%</w:t>
            </w:r>
          </w:p>
        </w:tc>
        <w:tc>
          <w:tcPr>
            <w:tcW w:w="1267" w:type="dxa"/>
            <w:noWrap/>
            <w:hideMark/>
          </w:tcPr>
          <w:p w14:paraId="61B39C5C"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28.47%</w:t>
            </w:r>
          </w:p>
        </w:tc>
        <w:tc>
          <w:tcPr>
            <w:tcW w:w="1267" w:type="dxa"/>
            <w:noWrap/>
            <w:hideMark/>
          </w:tcPr>
          <w:p w14:paraId="42825E19" w14:textId="77777777" w:rsidR="00435718" w:rsidRPr="00FA5397" w:rsidRDefault="00435718" w:rsidP="00100C67">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30"/>
                <w:szCs w:val="30"/>
                <w:lang w:eastAsia="en-IN"/>
              </w:rPr>
            </w:pPr>
            <w:r w:rsidRPr="00FA5397">
              <w:rPr>
                <w:rFonts w:eastAsia="Times New Roman" w:cstheme="minorHAnsi"/>
                <w:color w:val="000000"/>
                <w:sz w:val="30"/>
                <w:szCs w:val="30"/>
                <w:lang w:eastAsia="en-IN"/>
              </w:rPr>
              <w:t>26.61%</w:t>
            </w:r>
          </w:p>
        </w:tc>
      </w:tr>
    </w:tbl>
    <w:p w14:paraId="5F16D4C9" w14:textId="77777777" w:rsidR="00D539AF" w:rsidRDefault="00D539AF" w:rsidP="00DC56DA">
      <w:pPr>
        <w:tabs>
          <w:tab w:val="left" w:pos="720"/>
          <w:tab w:val="left" w:pos="1440"/>
        </w:tabs>
        <w:spacing w:beforeAutospacing="1" w:afterAutospacing="1"/>
        <w:rPr>
          <w:b/>
          <w:bCs/>
          <w:sz w:val="30"/>
          <w:szCs w:val="30"/>
        </w:rPr>
      </w:pPr>
    </w:p>
    <w:p w14:paraId="220C4881" w14:textId="157C5D5F" w:rsidR="00546E5A" w:rsidRPr="00FA5397" w:rsidRDefault="00D539AF" w:rsidP="00DC56DA">
      <w:pPr>
        <w:tabs>
          <w:tab w:val="left" w:pos="720"/>
          <w:tab w:val="left" w:pos="1440"/>
        </w:tabs>
        <w:spacing w:beforeAutospacing="1" w:afterAutospacing="1"/>
        <w:rPr>
          <w:b/>
          <w:bCs/>
          <w:sz w:val="50"/>
          <w:szCs w:val="50"/>
        </w:rPr>
      </w:pPr>
      <w:r w:rsidRPr="00FA5397">
        <w:rPr>
          <w:b/>
          <w:bCs/>
          <w:sz w:val="50"/>
          <w:szCs w:val="50"/>
        </w:rPr>
        <w:t xml:space="preserve">Information For Decision Making </w:t>
      </w:r>
    </w:p>
    <w:p w14:paraId="128B179A" w14:textId="77777777" w:rsidR="00744D3B" w:rsidRPr="00373210" w:rsidRDefault="00744D3B" w:rsidP="00744D3B">
      <w:pPr>
        <w:tabs>
          <w:tab w:val="left" w:pos="720"/>
          <w:tab w:val="left" w:pos="1440"/>
        </w:tabs>
        <w:spacing w:beforeAutospacing="1" w:afterAutospacing="1"/>
        <w:rPr>
          <w:sz w:val="32"/>
          <w:szCs w:val="32"/>
          <w:lang w:val="en-IN"/>
        </w:rPr>
      </w:pPr>
      <w:r w:rsidRPr="00373210">
        <w:rPr>
          <w:b/>
          <w:bCs/>
          <w:sz w:val="32"/>
          <w:szCs w:val="32"/>
          <w:lang w:val="en-IN"/>
        </w:rPr>
        <w:t>a</w:t>
      </w:r>
      <w:r w:rsidRPr="00373210">
        <w:rPr>
          <w:sz w:val="32"/>
          <w:szCs w:val="32"/>
          <w:lang w:val="en-IN"/>
        </w:rPr>
        <w:t xml:space="preserve">. </w:t>
      </w:r>
      <w:r w:rsidRPr="00373210">
        <w:rPr>
          <w:b/>
          <w:bCs/>
          <w:sz w:val="32"/>
          <w:szCs w:val="32"/>
          <w:lang w:val="en-IN"/>
        </w:rPr>
        <w:t>Trend in Total Revenue</w:t>
      </w:r>
    </w:p>
    <w:p w14:paraId="7D152AA9" w14:textId="77777777" w:rsidR="00744D3B" w:rsidRPr="00FA5397" w:rsidRDefault="00744D3B" w:rsidP="00744D3B">
      <w:pPr>
        <w:tabs>
          <w:tab w:val="left" w:pos="720"/>
          <w:tab w:val="left" w:pos="1440"/>
        </w:tabs>
        <w:spacing w:beforeAutospacing="1" w:afterAutospacing="1"/>
        <w:rPr>
          <w:sz w:val="30"/>
          <w:szCs w:val="30"/>
          <w:lang w:val="en-IN"/>
        </w:rPr>
      </w:pPr>
      <w:r w:rsidRPr="00FA5397">
        <w:rPr>
          <w:sz w:val="30"/>
          <w:szCs w:val="30"/>
          <w:lang w:val="en-IN"/>
        </w:rPr>
        <w:t xml:space="preserve">Total revenue (Net Sales) has shown a </w:t>
      </w:r>
      <w:r w:rsidRPr="00FA5397">
        <w:rPr>
          <w:b/>
          <w:bCs/>
          <w:sz w:val="30"/>
          <w:szCs w:val="30"/>
          <w:lang w:val="en-IN"/>
        </w:rPr>
        <w:t>steady increase</w:t>
      </w:r>
      <w:r w:rsidRPr="00FA5397">
        <w:rPr>
          <w:sz w:val="30"/>
          <w:szCs w:val="30"/>
          <w:lang w:val="en-IN"/>
        </w:rPr>
        <w:t xml:space="preserve"> over the three-year period:</w:t>
      </w:r>
    </w:p>
    <w:p w14:paraId="30128CAF" w14:textId="77777777" w:rsidR="00744D3B" w:rsidRPr="00FA5397" w:rsidRDefault="00744D3B" w:rsidP="00744D3B">
      <w:pPr>
        <w:numPr>
          <w:ilvl w:val="0"/>
          <w:numId w:val="19"/>
        </w:numPr>
        <w:tabs>
          <w:tab w:val="left" w:pos="720"/>
          <w:tab w:val="left" w:pos="1440"/>
        </w:tabs>
        <w:spacing w:beforeAutospacing="1" w:afterAutospacing="1"/>
        <w:rPr>
          <w:sz w:val="30"/>
          <w:szCs w:val="30"/>
          <w:lang w:val="en-IN"/>
        </w:rPr>
      </w:pPr>
      <w:r w:rsidRPr="00FA5397">
        <w:rPr>
          <w:sz w:val="30"/>
          <w:szCs w:val="30"/>
          <w:lang w:val="en-IN"/>
        </w:rPr>
        <w:t>2023: $82.0 billion</w:t>
      </w:r>
    </w:p>
    <w:p w14:paraId="52ABCFA5" w14:textId="77777777" w:rsidR="00744D3B" w:rsidRPr="00FA5397" w:rsidRDefault="00744D3B" w:rsidP="00744D3B">
      <w:pPr>
        <w:numPr>
          <w:ilvl w:val="0"/>
          <w:numId w:val="19"/>
        </w:numPr>
        <w:tabs>
          <w:tab w:val="left" w:pos="720"/>
          <w:tab w:val="left" w:pos="1440"/>
        </w:tabs>
        <w:spacing w:beforeAutospacing="1" w:afterAutospacing="1"/>
        <w:rPr>
          <w:sz w:val="30"/>
          <w:szCs w:val="30"/>
          <w:lang w:val="en-IN"/>
        </w:rPr>
      </w:pPr>
      <w:r w:rsidRPr="00FA5397">
        <w:rPr>
          <w:sz w:val="30"/>
          <w:szCs w:val="30"/>
          <w:lang w:val="en-IN"/>
        </w:rPr>
        <w:t>2024: $84.0 billion</w:t>
      </w:r>
    </w:p>
    <w:p w14:paraId="2449BE04" w14:textId="77777777" w:rsidR="00744D3B" w:rsidRPr="00FA5397" w:rsidRDefault="00744D3B" w:rsidP="00744D3B">
      <w:pPr>
        <w:numPr>
          <w:ilvl w:val="0"/>
          <w:numId w:val="19"/>
        </w:numPr>
        <w:tabs>
          <w:tab w:val="left" w:pos="720"/>
          <w:tab w:val="left" w:pos="1440"/>
        </w:tabs>
        <w:spacing w:beforeAutospacing="1" w:afterAutospacing="1"/>
        <w:rPr>
          <w:sz w:val="30"/>
          <w:szCs w:val="30"/>
          <w:lang w:val="en-IN"/>
        </w:rPr>
      </w:pPr>
      <w:r w:rsidRPr="00FA5397">
        <w:rPr>
          <w:sz w:val="30"/>
          <w:szCs w:val="30"/>
          <w:lang w:val="en-IN"/>
        </w:rPr>
        <w:t>2025: $84.3 billion</w:t>
      </w:r>
      <w:r w:rsidRPr="00FA5397">
        <w:rPr>
          <w:sz w:val="30"/>
          <w:szCs w:val="30"/>
          <w:lang w:val="en-IN"/>
        </w:rPr>
        <w:br/>
        <w:t xml:space="preserve">This reflects a </w:t>
      </w:r>
      <w:r w:rsidRPr="00FA5397">
        <w:rPr>
          <w:b/>
          <w:bCs/>
          <w:sz w:val="30"/>
          <w:szCs w:val="30"/>
          <w:lang w:val="en-IN"/>
        </w:rPr>
        <w:t>2.8% cumulative growth</w:t>
      </w:r>
      <w:r w:rsidRPr="00FA5397">
        <w:rPr>
          <w:sz w:val="30"/>
          <w:szCs w:val="30"/>
          <w:lang w:val="en-IN"/>
        </w:rPr>
        <w:t>, driven by pricing strategies and product mix improvements.</w:t>
      </w:r>
    </w:p>
    <w:p w14:paraId="3C0B6776" w14:textId="77777777" w:rsidR="00744D3B" w:rsidRPr="00373210" w:rsidRDefault="00744D3B" w:rsidP="00744D3B">
      <w:pPr>
        <w:tabs>
          <w:tab w:val="left" w:pos="720"/>
          <w:tab w:val="left" w:pos="1440"/>
        </w:tabs>
        <w:spacing w:beforeAutospacing="1" w:afterAutospacing="1"/>
        <w:rPr>
          <w:sz w:val="32"/>
          <w:szCs w:val="32"/>
          <w:lang w:val="en-IN"/>
        </w:rPr>
      </w:pPr>
      <w:r w:rsidRPr="00373210">
        <w:rPr>
          <w:b/>
          <w:bCs/>
          <w:sz w:val="32"/>
          <w:szCs w:val="32"/>
          <w:lang w:val="en-IN"/>
        </w:rPr>
        <w:t>b</w:t>
      </w:r>
      <w:r w:rsidRPr="00373210">
        <w:rPr>
          <w:sz w:val="32"/>
          <w:szCs w:val="32"/>
          <w:lang w:val="en-IN"/>
        </w:rPr>
        <w:t xml:space="preserve">. </w:t>
      </w:r>
      <w:r w:rsidRPr="00373210">
        <w:rPr>
          <w:b/>
          <w:bCs/>
          <w:sz w:val="32"/>
          <w:szCs w:val="32"/>
          <w:lang w:val="en-IN"/>
        </w:rPr>
        <w:t>Gross Profit Percentage</w:t>
      </w:r>
    </w:p>
    <w:p w14:paraId="1C8CE2B3" w14:textId="77777777" w:rsidR="00744D3B" w:rsidRPr="00FA5397" w:rsidRDefault="00744D3B" w:rsidP="00744D3B">
      <w:pPr>
        <w:tabs>
          <w:tab w:val="left" w:pos="720"/>
          <w:tab w:val="left" w:pos="1440"/>
        </w:tabs>
        <w:spacing w:beforeAutospacing="1" w:afterAutospacing="1"/>
        <w:rPr>
          <w:sz w:val="30"/>
          <w:szCs w:val="30"/>
          <w:lang w:val="en-IN"/>
        </w:rPr>
      </w:pPr>
      <w:r w:rsidRPr="00FA5397">
        <w:rPr>
          <w:sz w:val="30"/>
          <w:szCs w:val="30"/>
          <w:lang w:val="en-IN"/>
        </w:rPr>
        <w:t xml:space="preserve">While gross profit figures weren’t directly provided, we can infer from operating income and net earnings margins that </w:t>
      </w:r>
      <w:r w:rsidRPr="00FA5397">
        <w:rPr>
          <w:b/>
          <w:bCs/>
          <w:sz w:val="30"/>
          <w:szCs w:val="30"/>
          <w:lang w:val="en-IN"/>
        </w:rPr>
        <w:t>gross profit percentage has likely improved slightly</w:t>
      </w:r>
      <w:r w:rsidRPr="00FA5397">
        <w:rPr>
          <w:sz w:val="30"/>
          <w:szCs w:val="30"/>
          <w:lang w:val="en-IN"/>
        </w:rPr>
        <w:t>. Operating income rose from $18.1 billion in 2023 to $20.5 billion in 2025, and net earnings margin increased from 18.0% to 19.1%, suggesting better cost control and pricing power.</w:t>
      </w:r>
    </w:p>
    <w:p w14:paraId="63E1B5C8" w14:textId="77777777" w:rsidR="00744D3B" w:rsidRPr="00373210" w:rsidRDefault="00744D3B" w:rsidP="00744D3B">
      <w:pPr>
        <w:tabs>
          <w:tab w:val="left" w:pos="720"/>
          <w:tab w:val="left" w:pos="1440"/>
        </w:tabs>
        <w:spacing w:beforeAutospacing="1" w:afterAutospacing="1"/>
        <w:rPr>
          <w:sz w:val="32"/>
          <w:szCs w:val="32"/>
          <w:lang w:val="en-IN"/>
        </w:rPr>
      </w:pPr>
      <w:r w:rsidRPr="00373210">
        <w:rPr>
          <w:b/>
          <w:bCs/>
          <w:sz w:val="32"/>
          <w:szCs w:val="32"/>
          <w:lang w:val="en-IN"/>
        </w:rPr>
        <w:t>c</w:t>
      </w:r>
      <w:r w:rsidRPr="00373210">
        <w:rPr>
          <w:sz w:val="32"/>
          <w:szCs w:val="32"/>
          <w:lang w:val="en-IN"/>
        </w:rPr>
        <w:t xml:space="preserve">. </w:t>
      </w:r>
      <w:r w:rsidRPr="00373210">
        <w:rPr>
          <w:b/>
          <w:bCs/>
          <w:sz w:val="32"/>
          <w:szCs w:val="32"/>
          <w:lang w:val="en-IN"/>
        </w:rPr>
        <w:t>Ratio of Operating Expenses to Operating Revenues</w:t>
      </w:r>
    </w:p>
    <w:p w14:paraId="6507A1CE" w14:textId="77777777" w:rsidR="00744D3B" w:rsidRPr="00FA5397" w:rsidRDefault="00744D3B" w:rsidP="00744D3B">
      <w:pPr>
        <w:tabs>
          <w:tab w:val="left" w:pos="720"/>
          <w:tab w:val="left" w:pos="1440"/>
        </w:tabs>
        <w:spacing w:beforeAutospacing="1" w:afterAutospacing="1"/>
        <w:rPr>
          <w:sz w:val="30"/>
          <w:szCs w:val="30"/>
          <w:lang w:val="en-IN"/>
        </w:rPr>
      </w:pPr>
      <w:r w:rsidRPr="00FA5397">
        <w:rPr>
          <w:sz w:val="30"/>
          <w:szCs w:val="30"/>
          <w:lang w:val="en-IN"/>
        </w:rPr>
        <w:t xml:space="preserve">Operating expenses as a percentage of revenue have </w:t>
      </w:r>
      <w:r w:rsidRPr="00FA5397">
        <w:rPr>
          <w:b/>
          <w:bCs/>
          <w:sz w:val="30"/>
          <w:szCs w:val="30"/>
          <w:lang w:val="en-IN"/>
        </w:rPr>
        <w:t>decreased</w:t>
      </w:r>
      <w:r w:rsidRPr="00FA5397">
        <w:rPr>
          <w:sz w:val="30"/>
          <w:szCs w:val="30"/>
          <w:lang w:val="en-IN"/>
        </w:rPr>
        <w:t>, indicating improved efficiency:</w:t>
      </w:r>
    </w:p>
    <w:p w14:paraId="53B3434D" w14:textId="7D2A05E4" w:rsidR="00B94F3D" w:rsidRPr="00FA5397" w:rsidRDefault="00B94F3D" w:rsidP="00B94F3D">
      <w:pPr>
        <w:tabs>
          <w:tab w:val="left" w:pos="720"/>
          <w:tab w:val="left" w:pos="1440"/>
        </w:tabs>
        <w:spacing w:beforeAutospacing="1" w:afterAutospacing="1"/>
        <w:rPr>
          <w:sz w:val="30"/>
          <w:szCs w:val="30"/>
          <w:lang w:val="en-IN"/>
        </w:rPr>
      </w:pPr>
      <w:r w:rsidRPr="00FA5397">
        <w:rPr>
          <w:sz w:val="30"/>
          <w:szCs w:val="30"/>
          <w:lang w:val="en-IN"/>
        </w:rPr>
        <w:t xml:space="preserve"> Operating Income as % of Net Sales:</w:t>
      </w:r>
    </w:p>
    <w:p w14:paraId="1F29BAAA" w14:textId="77777777" w:rsidR="00B94F3D" w:rsidRPr="00FA5397" w:rsidRDefault="00B94F3D" w:rsidP="00B94F3D">
      <w:pPr>
        <w:numPr>
          <w:ilvl w:val="0"/>
          <w:numId w:val="25"/>
        </w:numPr>
        <w:tabs>
          <w:tab w:val="left" w:pos="720"/>
          <w:tab w:val="left" w:pos="1440"/>
        </w:tabs>
        <w:spacing w:beforeAutospacing="1" w:afterAutospacing="1"/>
        <w:rPr>
          <w:sz w:val="30"/>
          <w:szCs w:val="30"/>
          <w:lang w:val="en-IN"/>
        </w:rPr>
      </w:pPr>
      <w:r w:rsidRPr="00FA5397">
        <w:rPr>
          <w:sz w:val="30"/>
          <w:szCs w:val="30"/>
          <w:lang w:val="en-IN"/>
        </w:rPr>
        <w:t>2023: 22.1%</w:t>
      </w:r>
    </w:p>
    <w:p w14:paraId="1EEACF7F" w14:textId="77777777" w:rsidR="00B94F3D" w:rsidRPr="00FA5397" w:rsidRDefault="00B94F3D" w:rsidP="00B94F3D">
      <w:pPr>
        <w:numPr>
          <w:ilvl w:val="0"/>
          <w:numId w:val="25"/>
        </w:numPr>
        <w:tabs>
          <w:tab w:val="left" w:pos="720"/>
          <w:tab w:val="left" w:pos="1440"/>
        </w:tabs>
        <w:spacing w:beforeAutospacing="1" w:afterAutospacing="1"/>
        <w:rPr>
          <w:sz w:val="30"/>
          <w:szCs w:val="30"/>
          <w:lang w:val="en-IN"/>
        </w:rPr>
      </w:pPr>
      <w:r w:rsidRPr="00FA5397">
        <w:rPr>
          <w:sz w:val="30"/>
          <w:szCs w:val="30"/>
          <w:lang w:val="en-IN"/>
        </w:rPr>
        <w:t>2024: 22.0%</w:t>
      </w:r>
    </w:p>
    <w:p w14:paraId="3126F668" w14:textId="77777777" w:rsidR="00B94F3D" w:rsidRPr="00FA5397" w:rsidRDefault="00B94F3D" w:rsidP="00B94F3D">
      <w:pPr>
        <w:numPr>
          <w:ilvl w:val="0"/>
          <w:numId w:val="25"/>
        </w:numPr>
        <w:tabs>
          <w:tab w:val="left" w:pos="720"/>
          <w:tab w:val="left" w:pos="1440"/>
        </w:tabs>
        <w:spacing w:beforeAutospacing="1" w:afterAutospacing="1"/>
        <w:rPr>
          <w:sz w:val="30"/>
          <w:szCs w:val="30"/>
          <w:lang w:val="en-IN"/>
        </w:rPr>
      </w:pPr>
      <w:r w:rsidRPr="00FA5397">
        <w:rPr>
          <w:sz w:val="30"/>
          <w:szCs w:val="30"/>
          <w:lang w:val="en-IN"/>
        </w:rPr>
        <w:t>2025: 24.3%</w:t>
      </w:r>
      <w:r w:rsidRPr="00FA5397">
        <w:rPr>
          <w:sz w:val="30"/>
          <w:szCs w:val="30"/>
          <w:lang w:val="en-IN"/>
        </w:rPr>
        <w:br/>
        <w:t>This implies that operating expenses relative to revenue have declined, contributing to higher profitability</w:t>
      </w:r>
    </w:p>
    <w:p w14:paraId="1E1A08D9" w14:textId="77777777" w:rsidR="000F2A95" w:rsidRPr="00FA5397" w:rsidRDefault="000F2A95" w:rsidP="00744D3B">
      <w:pPr>
        <w:tabs>
          <w:tab w:val="left" w:pos="720"/>
          <w:tab w:val="left" w:pos="1440"/>
        </w:tabs>
        <w:spacing w:beforeAutospacing="1" w:afterAutospacing="1"/>
        <w:rPr>
          <w:sz w:val="30"/>
          <w:szCs w:val="30"/>
          <w:lang w:val="en-IN"/>
        </w:rPr>
      </w:pPr>
    </w:p>
    <w:p w14:paraId="74C372E9" w14:textId="77777777" w:rsidR="00373210" w:rsidRDefault="00373210" w:rsidP="00E926C8">
      <w:pPr>
        <w:tabs>
          <w:tab w:val="left" w:pos="720"/>
          <w:tab w:val="left" w:pos="1440"/>
        </w:tabs>
        <w:spacing w:beforeAutospacing="1" w:afterAutospacing="1"/>
        <w:rPr>
          <w:sz w:val="32"/>
          <w:szCs w:val="32"/>
          <w:lang w:val="en-IN"/>
        </w:rPr>
      </w:pPr>
    </w:p>
    <w:p w14:paraId="4BE4544B" w14:textId="0BFC9A98" w:rsidR="00E926C8" w:rsidRPr="00373210" w:rsidRDefault="00E926C8" w:rsidP="00E926C8">
      <w:pPr>
        <w:tabs>
          <w:tab w:val="left" w:pos="720"/>
          <w:tab w:val="left" w:pos="1440"/>
        </w:tabs>
        <w:spacing w:beforeAutospacing="1" w:afterAutospacing="1"/>
        <w:rPr>
          <w:sz w:val="32"/>
          <w:szCs w:val="32"/>
          <w:lang w:val="en-IN"/>
        </w:rPr>
      </w:pPr>
      <w:r w:rsidRPr="00373210">
        <w:rPr>
          <w:sz w:val="32"/>
          <w:szCs w:val="32"/>
          <w:lang w:val="en-IN"/>
        </w:rPr>
        <w:t xml:space="preserve">d. </w:t>
      </w:r>
      <w:r w:rsidRPr="00373210">
        <w:rPr>
          <w:b/>
          <w:bCs/>
          <w:sz w:val="32"/>
          <w:szCs w:val="32"/>
          <w:lang w:val="en-IN"/>
        </w:rPr>
        <w:t>Significant Percentage Changes in Revenue and Expense Items</w:t>
      </w:r>
    </w:p>
    <w:p w14:paraId="1182B1F1" w14:textId="77777777" w:rsidR="00E926C8" w:rsidRPr="00FA5397" w:rsidRDefault="00E926C8" w:rsidP="00E926C8">
      <w:pPr>
        <w:numPr>
          <w:ilvl w:val="0"/>
          <w:numId w:val="22"/>
        </w:numPr>
        <w:tabs>
          <w:tab w:val="left" w:pos="720"/>
          <w:tab w:val="left" w:pos="1440"/>
        </w:tabs>
        <w:spacing w:beforeAutospacing="1" w:afterAutospacing="1"/>
        <w:rPr>
          <w:sz w:val="30"/>
          <w:szCs w:val="30"/>
          <w:lang w:val="en-IN"/>
        </w:rPr>
      </w:pPr>
      <w:r w:rsidRPr="00FA5397">
        <w:rPr>
          <w:b/>
          <w:bCs/>
          <w:sz w:val="30"/>
          <w:szCs w:val="30"/>
          <w:lang w:val="en-IN"/>
        </w:rPr>
        <w:t>Operating Income</w:t>
      </w:r>
      <w:r w:rsidRPr="00FA5397">
        <w:rPr>
          <w:sz w:val="30"/>
          <w:szCs w:val="30"/>
          <w:lang w:val="en-IN"/>
        </w:rPr>
        <w:t xml:space="preserve"> increased by </w:t>
      </w:r>
      <w:r w:rsidRPr="00FA5397">
        <w:rPr>
          <w:b/>
          <w:bCs/>
          <w:sz w:val="30"/>
          <w:szCs w:val="30"/>
          <w:lang w:val="en-IN"/>
        </w:rPr>
        <w:t>13.3%</w:t>
      </w:r>
      <w:r w:rsidRPr="00FA5397">
        <w:rPr>
          <w:sz w:val="30"/>
          <w:szCs w:val="30"/>
          <w:lang w:val="en-IN"/>
        </w:rPr>
        <w:t xml:space="preserve"> from 2024 to 2025 ($18.5B to $20.5B).</w:t>
      </w:r>
    </w:p>
    <w:p w14:paraId="5DF12538" w14:textId="77777777" w:rsidR="00E926C8" w:rsidRPr="00FA5397" w:rsidRDefault="00E926C8" w:rsidP="00E926C8">
      <w:pPr>
        <w:numPr>
          <w:ilvl w:val="0"/>
          <w:numId w:val="22"/>
        </w:numPr>
        <w:tabs>
          <w:tab w:val="left" w:pos="720"/>
          <w:tab w:val="left" w:pos="1440"/>
        </w:tabs>
        <w:spacing w:beforeAutospacing="1" w:afterAutospacing="1"/>
        <w:rPr>
          <w:sz w:val="30"/>
          <w:szCs w:val="30"/>
          <w:lang w:val="en-IN"/>
        </w:rPr>
      </w:pPr>
      <w:r w:rsidRPr="00FA5397">
        <w:rPr>
          <w:b/>
          <w:bCs/>
          <w:sz w:val="30"/>
          <w:szCs w:val="30"/>
          <w:lang w:val="en-IN"/>
        </w:rPr>
        <w:t>Net Earnings</w:t>
      </w:r>
      <w:r w:rsidRPr="00FA5397">
        <w:rPr>
          <w:sz w:val="30"/>
          <w:szCs w:val="30"/>
          <w:lang w:val="en-IN"/>
        </w:rPr>
        <w:t xml:space="preserve"> rose by </w:t>
      </w:r>
      <w:r w:rsidRPr="00FA5397">
        <w:rPr>
          <w:b/>
          <w:bCs/>
          <w:sz w:val="30"/>
          <w:szCs w:val="30"/>
          <w:lang w:val="en-IN"/>
        </w:rPr>
        <w:t>7.4%</w:t>
      </w:r>
      <w:r w:rsidRPr="00FA5397">
        <w:rPr>
          <w:sz w:val="30"/>
          <w:szCs w:val="30"/>
          <w:lang w:val="en-IN"/>
        </w:rPr>
        <w:t xml:space="preserve"> from 2024 to 2025 ($14.9B to $16.0B).</w:t>
      </w:r>
    </w:p>
    <w:p w14:paraId="072DB7CE" w14:textId="77777777" w:rsidR="00E926C8" w:rsidRPr="00FA5397" w:rsidRDefault="00E926C8" w:rsidP="00E926C8">
      <w:pPr>
        <w:numPr>
          <w:ilvl w:val="0"/>
          <w:numId w:val="22"/>
        </w:numPr>
        <w:tabs>
          <w:tab w:val="left" w:pos="720"/>
          <w:tab w:val="left" w:pos="1440"/>
        </w:tabs>
        <w:spacing w:beforeAutospacing="1" w:afterAutospacing="1"/>
        <w:rPr>
          <w:sz w:val="30"/>
          <w:szCs w:val="30"/>
          <w:lang w:val="en-IN"/>
        </w:rPr>
      </w:pPr>
      <w:r w:rsidRPr="00FA5397">
        <w:rPr>
          <w:b/>
          <w:bCs/>
          <w:sz w:val="30"/>
          <w:szCs w:val="30"/>
          <w:lang w:val="en-IN"/>
        </w:rPr>
        <w:t>Diluted EPS</w:t>
      </w:r>
      <w:r w:rsidRPr="00FA5397">
        <w:rPr>
          <w:sz w:val="30"/>
          <w:szCs w:val="30"/>
          <w:lang w:val="en-IN"/>
        </w:rPr>
        <w:t xml:space="preserve"> grew by </w:t>
      </w:r>
      <w:r w:rsidRPr="00FA5397">
        <w:rPr>
          <w:b/>
          <w:bCs/>
          <w:sz w:val="30"/>
          <w:szCs w:val="30"/>
          <w:lang w:val="en-IN"/>
        </w:rPr>
        <w:t>8.1%</w:t>
      </w:r>
      <w:r w:rsidRPr="00FA5397">
        <w:rPr>
          <w:sz w:val="30"/>
          <w:szCs w:val="30"/>
          <w:lang w:val="en-IN"/>
        </w:rPr>
        <w:t xml:space="preserve"> in 2025, indicating stronger per-share profitability.</w:t>
      </w:r>
    </w:p>
    <w:p w14:paraId="7FF100DF" w14:textId="77777777" w:rsidR="00E926C8" w:rsidRPr="00FA5397" w:rsidRDefault="00E926C8" w:rsidP="00E926C8">
      <w:pPr>
        <w:numPr>
          <w:ilvl w:val="0"/>
          <w:numId w:val="22"/>
        </w:numPr>
        <w:tabs>
          <w:tab w:val="left" w:pos="720"/>
          <w:tab w:val="left" w:pos="1440"/>
        </w:tabs>
        <w:spacing w:beforeAutospacing="1" w:afterAutospacing="1"/>
        <w:rPr>
          <w:sz w:val="30"/>
          <w:szCs w:val="30"/>
          <w:lang w:val="en-IN"/>
        </w:rPr>
      </w:pPr>
      <w:r w:rsidRPr="00FA5397">
        <w:rPr>
          <w:b/>
          <w:bCs/>
          <w:sz w:val="30"/>
          <w:szCs w:val="30"/>
          <w:lang w:val="en-IN"/>
        </w:rPr>
        <w:t>Operating Cash Flow</w:t>
      </w:r>
      <w:r w:rsidRPr="00FA5397">
        <w:rPr>
          <w:sz w:val="30"/>
          <w:szCs w:val="30"/>
          <w:lang w:val="en-IN"/>
        </w:rPr>
        <w:t xml:space="preserve"> declined by </w:t>
      </w:r>
      <w:r w:rsidRPr="00FA5397">
        <w:rPr>
          <w:b/>
          <w:bCs/>
          <w:sz w:val="30"/>
          <w:szCs w:val="30"/>
          <w:lang w:val="en-IN"/>
        </w:rPr>
        <w:t>10.1%</w:t>
      </w:r>
      <w:r w:rsidRPr="00FA5397">
        <w:rPr>
          <w:sz w:val="30"/>
          <w:szCs w:val="30"/>
          <w:lang w:val="en-IN"/>
        </w:rPr>
        <w:t xml:space="preserve"> in 2025, from $19.8B to $17.8B, possibly due to timing or working capital shifts.</w:t>
      </w:r>
    </w:p>
    <w:p w14:paraId="5BBB5D33" w14:textId="77777777" w:rsidR="00E926C8" w:rsidRPr="00373210" w:rsidRDefault="00E926C8" w:rsidP="00E926C8">
      <w:pPr>
        <w:tabs>
          <w:tab w:val="left" w:pos="720"/>
          <w:tab w:val="left" w:pos="1440"/>
        </w:tabs>
        <w:spacing w:beforeAutospacing="1" w:afterAutospacing="1"/>
        <w:rPr>
          <w:sz w:val="32"/>
          <w:szCs w:val="32"/>
          <w:lang w:val="en-IN"/>
        </w:rPr>
      </w:pPr>
      <w:r w:rsidRPr="00373210">
        <w:rPr>
          <w:b/>
          <w:bCs/>
          <w:sz w:val="32"/>
          <w:szCs w:val="32"/>
          <w:lang w:val="en-IN"/>
        </w:rPr>
        <w:t>e</w:t>
      </w:r>
      <w:r w:rsidRPr="00373210">
        <w:rPr>
          <w:sz w:val="32"/>
          <w:szCs w:val="32"/>
          <w:lang w:val="en-IN"/>
        </w:rPr>
        <w:t xml:space="preserve">. </w:t>
      </w:r>
      <w:r w:rsidRPr="00373210">
        <w:rPr>
          <w:b/>
          <w:bCs/>
          <w:sz w:val="32"/>
          <w:szCs w:val="32"/>
          <w:lang w:val="en-IN"/>
        </w:rPr>
        <w:t>Trend in Operating Income and Net Income as % of Sales</w:t>
      </w:r>
    </w:p>
    <w:p w14:paraId="3DF366D6" w14:textId="77777777" w:rsidR="00E926C8" w:rsidRPr="00FA5397" w:rsidRDefault="00E926C8" w:rsidP="00E926C8">
      <w:pPr>
        <w:numPr>
          <w:ilvl w:val="0"/>
          <w:numId w:val="23"/>
        </w:numPr>
        <w:tabs>
          <w:tab w:val="left" w:pos="720"/>
          <w:tab w:val="left" w:pos="1440"/>
        </w:tabs>
        <w:spacing w:beforeAutospacing="1" w:afterAutospacing="1"/>
        <w:rPr>
          <w:sz w:val="30"/>
          <w:szCs w:val="30"/>
          <w:lang w:val="en-IN"/>
        </w:rPr>
      </w:pPr>
      <w:r w:rsidRPr="00FA5397">
        <w:rPr>
          <w:b/>
          <w:bCs/>
          <w:sz w:val="30"/>
          <w:szCs w:val="30"/>
          <w:lang w:val="en-IN"/>
        </w:rPr>
        <w:t>Operating Income Margin</w:t>
      </w:r>
      <w:r w:rsidRPr="00FA5397">
        <w:rPr>
          <w:sz w:val="30"/>
          <w:szCs w:val="30"/>
          <w:lang w:val="en-IN"/>
        </w:rPr>
        <w:t xml:space="preserve"> (Operating Income ÷ Net Sales):</w:t>
      </w:r>
    </w:p>
    <w:p w14:paraId="3DBCFC81" w14:textId="77777777" w:rsidR="00E926C8" w:rsidRPr="00FA5397" w:rsidRDefault="00E926C8" w:rsidP="00E926C8">
      <w:pPr>
        <w:numPr>
          <w:ilvl w:val="1"/>
          <w:numId w:val="23"/>
        </w:numPr>
        <w:tabs>
          <w:tab w:val="left" w:pos="720"/>
          <w:tab w:val="left" w:pos="1440"/>
        </w:tabs>
        <w:spacing w:beforeAutospacing="1" w:afterAutospacing="1"/>
        <w:rPr>
          <w:sz w:val="30"/>
          <w:szCs w:val="30"/>
          <w:lang w:val="en-IN"/>
        </w:rPr>
      </w:pPr>
      <w:r w:rsidRPr="00FA5397">
        <w:rPr>
          <w:sz w:val="30"/>
          <w:szCs w:val="30"/>
          <w:lang w:val="en-IN"/>
        </w:rPr>
        <w:t>2023: 22.1%</w:t>
      </w:r>
    </w:p>
    <w:p w14:paraId="162FB5C3" w14:textId="77777777" w:rsidR="00E926C8" w:rsidRPr="00FA5397" w:rsidRDefault="00E926C8" w:rsidP="00E926C8">
      <w:pPr>
        <w:numPr>
          <w:ilvl w:val="1"/>
          <w:numId w:val="23"/>
        </w:numPr>
        <w:tabs>
          <w:tab w:val="left" w:pos="720"/>
          <w:tab w:val="left" w:pos="1440"/>
        </w:tabs>
        <w:spacing w:beforeAutospacing="1" w:afterAutospacing="1"/>
        <w:rPr>
          <w:sz w:val="30"/>
          <w:szCs w:val="30"/>
          <w:lang w:val="en-IN"/>
        </w:rPr>
      </w:pPr>
      <w:r w:rsidRPr="00FA5397">
        <w:rPr>
          <w:sz w:val="30"/>
          <w:szCs w:val="30"/>
          <w:lang w:val="en-IN"/>
        </w:rPr>
        <w:t>2024: 22.0%</w:t>
      </w:r>
    </w:p>
    <w:p w14:paraId="3F5CA599" w14:textId="77777777" w:rsidR="00E926C8" w:rsidRPr="00FA5397" w:rsidRDefault="00E926C8" w:rsidP="00E926C8">
      <w:pPr>
        <w:numPr>
          <w:ilvl w:val="1"/>
          <w:numId w:val="23"/>
        </w:numPr>
        <w:tabs>
          <w:tab w:val="left" w:pos="720"/>
          <w:tab w:val="left" w:pos="1440"/>
        </w:tabs>
        <w:spacing w:beforeAutospacing="1" w:afterAutospacing="1"/>
        <w:rPr>
          <w:sz w:val="30"/>
          <w:szCs w:val="30"/>
          <w:lang w:val="en-IN"/>
        </w:rPr>
      </w:pPr>
      <w:r w:rsidRPr="00FA5397">
        <w:rPr>
          <w:sz w:val="30"/>
          <w:szCs w:val="30"/>
          <w:lang w:val="en-IN"/>
        </w:rPr>
        <w:t>2025: 24.3%</w:t>
      </w:r>
    </w:p>
    <w:p w14:paraId="7040AAA1" w14:textId="663E5CBE" w:rsidR="00B94F3D" w:rsidRPr="00FA5397" w:rsidRDefault="00E926C8" w:rsidP="00B94F3D">
      <w:pPr>
        <w:numPr>
          <w:ilvl w:val="0"/>
          <w:numId w:val="23"/>
        </w:numPr>
        <w:tabs>
          <w:tab w:val="left" w:pos="720"/>
          <w:tab w:val="left" w:pos="1440"/>
        </w:tabs>
        <w:spacing w:beforeAutospacing="1" w:afterAutospacing="1"/>
        <w:rPr>
          <w:sz w:val="30"/>
          <w:szCs w:val="30"/>
          <w:lang w:val="en-IN"/>
        </w:rPr>
      </w:pPr>
      <w:r w:rsidRPr="00FA5397">
        <w:rPr>
          <w:b/>
          <w:bCs/>
          <w:sz w:val="30"/>
          <w:szCs w:val="30"/>
          <w:lang w:val="en-IN"/>
        </w:rPr>
        <w:t>Net Earnings Margin</w:t>
      </w:r>
      <w:r w:rsidRPr="00FA5397">
        <w:rPr>
          <w:sz w:val="30"/>
          <w:szCs w:val="30"/>
          <w:lang w:val="en-IN"/>
        </w:rPr>
        <w:t>:</w:t>
      </w:r>
    </w:p>
    <w:p w14:paraId="3404420A" w14:textId="50720C2A" w:rsidR="003C7C07" w:rsidRPr="00FA5397" w:rsidRDefault="003C7C07" w:rsidP="003C7C07">
      <w:pPr>
        <w:numPr>
          <w:ilvl w:val="0"/>
          <w:numId w:val="23"/>
        </w:numPr>
        <w:tabs>
          <w:tab w:val="left" w:pos="720"/>
          <w:tab w:val="left" w:pos="1440"/>
        </w:tabs>
        <w:spacing w:beforeAutospacing="1" w:afterAutospacing="1"/>
        <w:rPr>
          <w:sz w:val="30"/>
          <w:szCs w:val="30"/>
          <w:lang w:val="en-IN"/>
        </w:rPr>
      </w:pPr>
      <w:r w:rsidRPr="00FA5397">
        <w:rPr>
          <w:sz w:val="30"/>
          <w:szCs w:val="30"/>
          <w:lang w:val="en-IN"/>
        </w:rPr>
        <w:t>2023: 18.0%</w:t>
      </w:r>
    </w:p>
    <w:p w14:paraId="22664610" w14:textId="77777777" w:rsidR="003C7C07" w:rsidRPr="00FA5397" w:rsidRDefault="003C7C07" w:rsidP="003C7C07">
      <w:pPr>
        <w:numPr>
          <w:ilvl w:val="0"/>
          <w:numId w:val="23"/>
        </w:numPr>
        <w:tabs>
          <w:tab w:val="left" w:pos="720"/>
          <w:tab w:val="left" w:pos="1440"/>
        </w:tabs>
        <w:spacing w:beforeAutospacing="1" w:afterAutospacing="1"/>
        <w:rPr>
          <w:sz w:val="30"/>
          <w:szCs w:val="30"/>
          <w:lang w:val="en-IN"/>
        </w:rPr>
      </w:pPr>
      <w:r w:rsidRPr="00FA5397">
        <w:rPr>
          <w:sz w:val="30"/>
          <w:szCs w:val="30"/>
          <w:lang w:val="en-IN"/>
        </w:rPr>
        <w:t>2024: 17.8%</w:t>
      </w:r>
    </w:p>
    <w:p w14:paraId="489A91C7" w14:textId="77777777" w:rsidR="003C7C07" w:rsidRPr="00FA5397" w:rsidRDefault="003C7C07" w:rsidP="003C7C07">
      <w:pPr>
        <w:numPr>
          <w:ilvl w:val="0"/>
          <w:numId w:val="23"/>
        </w:numPr>
        <w:tabs>
          <w:tab w:val="left" w:pos="720"/>
          <w:tab w:val="left" w:pos="1440"/>
        </w:tabs>
        <w:spacing w:beforeAutospacing="1" w:afterAutospacing="1"/>
        <w:rPr>
          <w:sz w:val="30"/>
          <w:szCs w:val="30"/>
          <w:lang w:val="en-IN"/>
        </w:rPr>
      </w:pPr>
      <w:r w:rsidRPr="00FA5397">
        <w:rPr>
          <w:sz w:val="30"/>
          <w:szCs w:val="30"/>
          <w:lang w:val="en-IN"/>
        </w:rPr>
        <w:t>2025: 19.1%</w:t>
      </w:r>
      <w:r w:rsidRPr="00FA5397">
        <w:rPr>
          <w:sz w:val="30"/>
          <w:szCs w:val="30"/>
          <w:lang w:val="en-IN"/>
        </w:rPr>
        <w:br/>
        <w:t xml:space="preserve">Both margins show a </w:t>
      </w:r>
      <w:r w:rsidRPr="00FA5397">
        <w:rPr>
          <w:b/>
          <w:bCs/>
          <w:sz w:val="30"/>
          <w:szCs w:val="30"/>
          <w:lang w:val="en-IN"/>
        </w:rPr>
        <w:t>positive trend</w:t>
      </w:r>
      <w:r w:rsidRPr="00FA5397">
        <w:rPr>
          <w:sz w:val="30"/>
          <w:szCs w:val="30"/>
          <w:lang w:val="en-IN"/>
        </w:rPr>
        <w:t>, with 2025 marking the highest profitability in the period.</w:t>
      </w:r>
    </w:p>
    <w:p w14:paraId="6CD76172" w14:textId="77777777" w:rsidR="003C7C07" w:rsidRPr="00373210" w:rsidRDefault="003C7C07" w:rsidP="003C7C07">
      <w:pPr>
        <w:tabs>
          <w:tab w:val="left" w:pos="720"/>
          <w:tab w:val="left" w:pos="1440"/>
        </w:tabs>
        <w:spacing w:beforeAutospacing="1" w:afterAutospacing="1"/>
        <w:rPr>
          <w:sz w:val="32"/>
          <w:szCs w:val="32"/>
          <w:lang w:val="en-IN"/>
        </w:rPr>
      </w:pPr>
      <w:r w:rsidRPr="00373210">
        <w:rPr>
          <w:b/>
          <w:bCs/>
          <w:sz w:val="32"/>
          <w:szCs w:val="32"/>
          <w:lang w:val="en-IN"/>
        </w:rPr>
        <w:t>f</w:t>
      </w:r>
      <w:r w:rsidRPr="00373210">
        <w:rPr>
          <w:sz w:val="32"/>
          <w:szCs w:val="32"/>
          <w:lang w:val="en-IN"/>
        </w:rPr>
        <w:t xml:space="preserve">. </w:t>
      </w:r>
      <w:r w:rsidRPr="00373210">
        <w:rPr>
          <w:b/>
          <w:bCs/>
          <w:sz w:val="32"/>
          <w:szCs w:val="32"/>
          <w:lang w:val="en-IN"/>
        </w:rPr>
        <w:t>Significance of These Changes</w:t>
      </w:r>
    </w:p>
    <w:p w14:paraId="1DC250AC" w14:textId="77777777" w:rsidR="003C7C07" w:rsidRPr="00FA5397" w:rsidRDefault="003C7C07" w:rsidP="003C7C07">
      <w:pPr>
        <w:numPr>
          <w:ilvl w:val="0"/>
          <w:numId w:val="23"/>
        </w:numPr>
        <w:tabs>
          <w:tab w:val="left" w:pos="720"/>
          <w:tab w:val="left" w:pos="1440"/>
        </w:tabs>
        <w:spacing w:beforeAutospacing="1" w:afterAutospacing="1"/>
        <w:rPr>
          <w:sz w:val="30"/>
          <w:szCs w:val="30"/>
          <w:lang w:val="en-IN"/>
        </w:rPr>
      </w:pPr>
      <w:r w:rsidRPr="00FA5397">
        <w:rPr>
          <w:sz w:val="30"/>
          <w:szCs w:val="30"/>
          <w:lang w:val="en-IN"/>
        </w:rPr>
        <w:t xml:space="preserve">These changes indicate a </w:t>
      </w:r>
      <w:r w:rsidRPr="00FA5397">
        <w:rPr>
          <w:b/>
          <w:bCs/>
          <w:sz w:val="30"/>
          <w:szCs w:val="30"/>
          <w:lang w:val="en-IN"/>
        </w:rPr>
        <w:t>positive financial trend</w:t>
      </w:r>
      <w:r w:rsidRPr="00FA5397">
        <w:rPr>
          <w:sz w:val="30"/>
          <w:szCs w:val="30"/>
          <w:lang w:val="en-IN"/>
        </w:rPr>
        <w:t xml:space="preserve"> for P&amp;G. The company is growing revenue while improving margins, suggesting strong pricing power, cost control, and operational efficiency. The increase in dividends and earnings per share further reflects confidence in sustained performance.</w:t>
      </w:r>
    </w:p>
    <w:p w14:paraId="429D8C82" w14:textId="77777777" w:rsidR="003C7C07" w:rsidRPr="00373210" w:rsidRDefault="003C7C07" w:rsidP="003C7C07">
      <w:pPr>
        <w:tabs>
          <w:tab w:val="left" w:pos="720"/>
          <w:tab w:val="left" w:pos="1440"/>
        </w:tabs>
        <w:spacing w:beforeAutospacing="1" w:afterAutospacing="1"/>
        <w:ind w:left="360"/>
        <w:rPr>
          <w:sz w:val="32"/>
          <w:szCs w:val="32"/>
          <w:lang w:val="en-IN"/>
        </w:rPr>
      </w:pPr>
      <w:r w:rsidRPr="00373210">
        <w:rPr>
          <w:b/>
          <w:bCs/>
          <w:sz w:val="32"/>
          <w:szCs w:val="32"/>
          <w:lang w:val="en-IN"/>
        </w:rPr>
        <w:t>g</w:t>
      </w:r>
      <w:r w:rsidRPr="00373210">
        <w:rPr>
          <w:sz w:val="32"/>
          <w:szCs w:val="32"/>
          <w:lang w:val="en-IN"/>
        </w:rPr>
        <w:t xml:space="preserve">. </w:t>
      </w:r>
      <w:r w:rsidRPr="00373210">
        <w:rPr>
          <w:b/>
          <w:bCs/>
          <w:sz w:val="32"/>
          <w:szCs w:val="32"/>
          <w:lang w:val="en-IN"/>
        </w:rPr>
        <w:t>Other Relevant Comments</w:t>
      </w:r>
    </w:p>
    <w:p w14:paraId="31242FA5" w14:textId="77777777" w:rsidR="003C7C07" w:rsidRPr="00FA5397" w:rsidRDefault="003C7C07" w:rsidP="003C7C07">
      <w:pPr>
        <w:numPr>
          <w:ilvl w:val="0"/>
          <w:numId w:val="23"/>
        </w:numPr>
        <w:tabs>
          <w:tab w:val="left" w:pos="720"/>
          <w:tab w:val="left" w:pos="1440"/>
        </w:tabs>
        <w:spacing w:beforeAutospacing="1" w:afterAutospacing="1"/>
        <w:rPr>
          <w:sz w:val="30"/>
          <w:szCs w:val="30"/>
          <w:lang w:val="en-IN"/>
        </w:rPr>
      </w:pPr>
      <w:r w:rsidRPr="00FA5397">
        <w:rPr>
          <w:sz w:val="30"/>
          <w:szCs w:val="30"/>
          <w:lang w:val="en-IN"/>
        </w:rPr>
        <w:lastRenderedPageBreak/>
        <w:t xml:space="preserve">The consistent rise in </w:t>
      </w:r>
      <w:r w:rsidRPr="00FA5397">
        <w:rPr>
          <w:b/>
          <w:bCs/>
          <w:sz w:val="30"/>
          <w:szCs w:val="30"/>
          <w:lang w:val="en-IN"/>
        </w:rPr>
        <w:t>dividends per share</w:t>
      </w:r>
      <w:r w:rsidRPr="00FA5397">
        <w:rPr>
          <w:sz w:val="30"/>
          <w:szCs w:val="30"/>
          <w:lang w:val="en-IN"/>
        </w:rPr>
        <w:t xml:space="preserve"> (from $3.68 in 2023 to $4.08 in 2025) signals shareholder-friendly policies.</w:t>
      </w:r>
    </w:p>
    <w:p w14:paraId="54448D4E" w14:textId="77777777" w:rsidR="003C7C07" w:rsidRPr="00FA5397" w:rsidRDefault="003C7C07" w:rsidP="003C7C07">
      <w:pPr>
        <w:numPr>
          <w:ilvl w:val="0"/>
          <w:numId w:val="23"/>
        </w:numPr>
        <w:tabs>
          <w:tab w:val="left" w:pos="720"/>
          <w:tab w:val="left" w:pos="1440"/>
        </w:tabs>
        <w:spacing w:beforeAutospacing="1" w:afterAutospacing="1"/>
        <w:rPr>
          <w:sz w:val="30"/>
          <w:szCs w:val="30"/>
          <w:lang w:val="en-IN"/>
        </w:rPr>
      </w:pPr>
      <w:r w:rsidRPr="00FA5397">
        <w:rPr>
          <w:sz w:val="30"/>
          <w:szCs w:val="30"/>
          <w:lang w:val="en-IN"/>
        </w:rPr>
        <w:t xml:space="preserve">The upcoming </w:t>
      </w:r>
      <w:r w:rsidRPr="00FA5397">
        <w:rPr>
          <w:b/>
          <w:bCs/>
          <w:sz w:val="30"/>
          <w:szCs w:val="30"/>
          <w:lang w:val="en-IN"/>
        </w:rPr>
        <w:t>CEO transition</w:t>
      </w:r>
      <w:r w:rsidRPr="00FA5397">
        <w:rPr>
          <w:sz w:val="30"/>
          <w:szCs w:val="30"/>
          <w:lang w:val="en-IN"/>
        </w:rPr>
        <w:t xml:space="preserve"> from Jon Moeller to Shailesh </w:t>
      </w:r>
      <w:proofErr w:type="spellStart"/>
      <w:r w:rsidRPr="00FA5397">
        <w:rPr>
          <w:sz w:val="30"/>
          <w:szCs w:val="30"/>
          <w:lang w:val="en-IN"/>
        </w:rPr>
        <w:t>Jejurikar</w:t>
      </w:r>
      <w:proofErr w:type="spellEnd"/>
      <w:r w:rsidRPr="00FA5397">
        <w:rPr>
          <w:sz w:val="30"/>
          <w:szCs w:val="30"/>
          <w:lang w:val="en-IN"/>
        </w:rPr>
        <w:t xml:space="preserve"> may bring strategic shifts, but continuity in leadership is expected.</w:t>
      </w:r>
    </w:p>
    <w:p w14:paraId="6AC1AEA2" w14:textId="0145E886" w:rsidR="00435718" w:rsidRPr="00FA5397" w:rsidRDefault="003C7C07" w:rsidP="00DC56DA">
      <w:pPr>
        <w:numPr>
          <w:ilvl w:val="0"/>
          <w:numId w:val="23"/>
        </w:numPr>
        <w:tabs>
          <w:tab w:val="left" w:pos="720"/>
          <w:tab w:val="left" w:pos="1440"/>
        </w:tabs>
        <w:spacing w:beforeAutospacing="1" w:afterAutospacing="1"/>
        <w:rPr>
          <w:sz w:val="30"/>
          <w:szCs w:val="30"/>
          <w:lang w:val="en-IN"/>
        </w:rPr>
      </w:pPr>
      <w:r w:rsidRPr="00FA5397">
        <w:rPr>
          <w:sz w:val="30"/>
          <w:szCs w:val="30"/>
          <w:lang w:val="en-IN"/>
        </w:rPr>
        <w:t>Despite a dip in operating cash flow, the company maintains strong liquidity and debt-paying ability</w:t>
      </w:r>
    </w:p>
    <w:p w14:paraId="060C49D3" w14:textId="77777777" w:rsidR="00832967" w:rsidRPr="00FA5397" w:rsidRDefault="00000000">
      <w:pPr>
        <w:rPr>
          <w:sz w:val="30"/>
          <w:szCs w:val="30"/>
        </w:rPr>
      </w:pPr>
      <w:r>
        <w:rPr>
          <w:sz w:val="30"/>
          <w:szCs w:val="30"/>
        </w:rPr>
        <w:pict w14:anchorId="783D0298">
          <v:rect id="_x0000_i1030" style="width:6in;height:1.5pt" o:hralign="center" o:hrstd="t" o:hr="t" fillcolor="#a0a0a0" stroked="f"/>
        </w:pict>
      </w:r>
    </w:p>
    <w:p w14:paraId="0DC99B61" w14:textId="3F1DFE03" w:rsidR="00832967" w:rsidRPr="00FA5397" w:rsidRDefault="00557CE1">
      <w:pPr>
        <w:pStyle w:val="NormalWeb"/>
        <w:rPr>
          <w:sz w:val="40"/>
          <w:szCs w:val="40"/>
        </w:rPr>
      </w:pPr>
      <w:proofErr w:type="spellStart"/>
      <w:r w:rsidRPr="00FA5397">
        <w:rPr>
          <w:rStyle w:val="Strong"/>
          <w:sz w:val="40"/>
          <w:szCs w:val="40"/>
        </w:rPr>
        <w:t>Alt</w:t>
      </w:r>
      <w:r w:rsidR="001A412B">
        <w:rPr>
          <w:rStyle w:val="Strong"/>
          <w:sz w:val="40"/>
          <w:szCs w:val="40"/>
        </w:rPr>
        <w:t>z</w:t>
      </w:r>
      <w:r w:rsidRPr="00FA5397">
        <w:rPr>
          <w:rStyle w:val="Strong"/>
          <w:sz w:val="40"/>
          <w:szCs w:val="40"/>
        </w:rPr>
        <w:t>man</w:t>
      </w:r>
      <w:proofErr w:type="spellEnd"/>
      <w:r w:rsidRPr="00FA5397">
        <w:rPr>
          <w:rStyle w:val="Strong"/>
          <w:sz w:val="40"/>
          <w:szCs w:val="40"/>
        </w:rPr>
        <w:t xml:space="preserve"> Z</w:t>
      </w:r>
      <w:r w:rsidRPr="00FA5397">
        <w:rPr>
          <w:rStyle w:val="Strong"/>
          <w:sz w:val="40"/>
          <w:szCs w:val="40"/>
        </w:rPr>
        <w:noBreakHyphen/>
        <w:t>Score (FY 2025)</w:t>
      </w:r>
    </w:p>
    <w:p w14:paraId="2494C557" w14:textId="77777777" w:rsidR="00832967" w:rsidRPr="00FA5397" w:rsidRDefault="00557CE1">
      <w:pPr>
        <w:numPr>
          <w:ilvl w:val="0"/>
          <w:numId w:val="11"/>
        </w:numPr>
        <w:spacing w:beforeAutospacing="1" w:afterAutospacing="1"/>
        <w:rPr>
          <w:sz w:val="30"/>
          <w:szCs w:val="30"/>
        </w:rPr>
      </w:pPr>
      <w:r w:rsidRPr="00FA5397">
        <w:rPr>
          <w:sz w:val="30"/>
          <w:szCs w:val="30"/>
        </w:rPr>
        <w:t xml:space="preserve">Inputs: </w:t>
      </w:r>
    </w:p>
    <w:p w14:paraId="1338E707" w14:textId="77777777" w:rsidR="00832967" w:rsidRPr="00FA5397" w:rsidRDefault="00557CE1">
      <w:pPr>
        <w:numPr>
          <w:ilvl w:val="1"/>
          <w:numId w:val="12"/>
        </w:numPr>
        <w:spacing w:beforeAutospacing="1" w:afterAutospacing="1"/>
        <w:rPr>
          <w:sz w:val="30"/>
          <w:szCs w:val="30"/>
        </w:rPr>
      </w:pPr>
      <w:r w:rsidRPr="00FA5397">
        <w:rPr>
          <w:sz w:val="30"/>
          <w:szCs w:val="30"/>
        </w:rPr>
        <w:t>Working Capital = −$10,666M</w:t>
      </w:r>
    </w:p>
    <w:p w14:paraId="4A8FC4E5" w14:textId="77777777" w:rsidR="00832967" w:rsidRPr="00FA5397" w:rsidRDefault="00557CE1">
      <w:pPr>
        <w:numPr>
          <w:ilvl w:val="1"/>
          <w:numId w:val="12"/>
        </w:numPr>
        <w:spacing w:beforeAutospacing="1" w:afterAutospacing="1"/>
        <w:rPr>
          <w:sz w:val="30"/>
          <w:szCs w:val="30"/>
        </w:rPr>
      </w:pPr>
      <w:r w:rsidRPr="00FA5397">
        <w:rPr>
          <w:sz w:val="30"/>
          <w:szCs w:val="30"/>
        </w:rPr>
        <w:t>Retained Earnings = $129,973M</w:t>
      </w:r>
    </w:p>
    <w:p w14:paraId="4A3758DB" w14:textId="77777777" w:rsidR="00832967" w:rsidRPr="00FA5397" w:rsidRDefault="00557CE1">
      <w:pPr>
        <w:numPr>
          <w:ilvl w:val="1"/>
          <w:numId w:val="12"/>
        </w:numPr>
        <w:spacing w:beforeAutospacing="1" w:afterAutospacing="1"/>
        <w:rPr>
          <w:sz w:val="30"/>
          <w:szCs w:val="30"/>
        </w:rPr>
      </w:pPr>
      <w:r w:rsidRPr="00FA5397">
        <w:rPr>
          <w:sz w:val="30"/>
          <w:szCs w:val="30"/>
        </w:rPr>
        <w:t>EBIT = $20,451M</w:t>
      </w:r>
    </w:p>
    <w:p w14:paraId="387F3BEC" w14:textId="77777777" w:rsidR="00832967" w:rsidRPr="00FA5397" w:rsidRDefault="00557CE1">
      <w:pPr>
        <w:numPr>
          <w:ilvl w:val="1"/>
          <w:numId w:val="12"/>
        </w:numPr>
        <w:spacing w:beforeAutospacing="1" w:afterAutospacing="1"/>
        <w:rPr>
          <w:sz w:val="30"/>
          <w:szCs w:val="30"/>
        </w:rPr>
      </w:pPr>
      <w:r w:rsidRPr="00FA5397">
        <w:rPr>
          <w:sz w:val="30"/>
          <w:szCs w:val="30"/>
        </w:rPr>
        <w:t>Total Assets = $125,231M</w:t>
      </w:r>
    </w:p>
    <w:p w14:paraId="48985827" w14:textId="77777777" w:rsidR="00832967" w:rsidRPr="00FA5397" w:rsidRDefault="00557CE1">
      <w:pPr>
        <w:numPr>
          <w:ilvl w:val="1"/>
          <w:numId w:val="12"/>
        </w:numPr>
        <w:spacing w:beforeAutospacing="1" w:afterAutospacing="1"/>
        <w:rPr>
          <w:sz w:val="30"/>
          <w:szCs w:val="30"/>
        </w:rPr>
      </w:pPr>
      <w:r w:rsidRPr="00FA5397">
        <w:rPr>
          <w:sz w:val="30"/>
          <w:szCs w:val="30"/>
        </w:rPr>
        <w:t>Total Liabilities = $72,947M</w:t>
      </w:r>
    </w:p>
    <w:p w14:paraId="2AB9D552" w14:textId="77777777" w:rsidR="00832967" w:rsidRPr="00FA5397" w:rsidRDefault="00557CE1">
      <w:pPr>
        <w:numPr>
          <w:ilvl w:val="1"/>
          <w:numId w:val="12"/>
        </w:numPr>
        <w:spacing w:beforeAutospacing="1" w:afterAutospacing="1"/>
        <w:rPr>
          <w:sz w:val="30"/>
          <w:szCs w:val="30"/>
        </w:rPr>
      </w:pPr>
      <w:r w:rsidRPr="00FA5397">
        <w:rPr>
          <w:sz w:val="30"/>
          <w:szCs w:val="30"/>
        </w:rPr>
        <w:t>Market Value of Equity ≈ $357,000M</w:t>
      </w:r>
    </w:p>
    <w:p w14:paraId="65689FCD" w14:textId="77777777" w:rsidR="00832967" w:rsidRPr="00FA5397" w:rsidRDefault="00557CE1">
      <w:pPr>
        <w:numPr>
          <w:ilvl w:val="1"/>
          <w:numId w:val="12"/>
        </w:numPr>
        <w:spacing w:beforeAutospacing="1" w:afterAutospacing="1"/>
        <w:rPr>
          <w:sz w:val="30"/>
          <w:szCs w:val="30"/>
        </w:rPr>
      </w:pPr>
      <w:r w:rsidRPr="00FA5397">
        <w:rPr>
          <w:sz w:val="30"/>
          <w:szCs w:val="30"/>
        </w:rPr>
        <w:t>Sales = $84,284M</w:t>
      </w:r>
    </w:p>
    <w:p w14:paraId="6CD410DF" w14:textId="77777777" w:rsidR="00832967" w:rsidRPr="00FA5397" w:rsidRDefault="00557CE1">
      <w:pPr>
        <w:numPr>
          <w:ilvl w:val="0"/>
          <w:numId w:val="11"/>
        </w:numPr>
        <w:spacing w:beforeAutospacing="1" w:afterAutospacing="1"/>
        <w:rPr>
          <w:sz w:val="30"/>
          <w:szCs w:val="30"/>
        </w:rPr>
      </w:pPr>
      <w:r w:rsidRPr="00FA5397">
        <w:rPr>
          <w:sz w:val="30"/>
          <w:szCs w:val="30"/>
        </w:rPr>
        <w:t>Formula:</w:t>
      </w:r>
      <w:r w:rsidRPr="00FA5397">
        <w:rPr>
          <w:sz w:val="30"/>
          <w:szCs w:val="30"/>
        </w:rPr>
        <w:br/>
        <w:t xml:space="preserve">Z = 1.2A + 1.4B + 3.3C + 0.6D + 1.0E </w:t>
      </w:r>
    </w:p>
    <w:p w14:paraId="0EBAFC79" w14:textId="77777777" w:rsidR="00832967" w:rsidRPr="00FA5397" w:rsidRDefault="00557CE1">
      <w:pPr>
        <w:numPr>
          <w:ilvl w:val="1"/>
          <w:numId w:val="13"/>
        </w:numPr>
        <w:spacing w:beforeAutospacing="1" w:afterAutospacing="1"/>
        <w:rPr>
          <w:sz w:val="30"/>
          <w:szCs w:val="30"/>
        </w:rPr>
      </w:pPr>
      <w:r w:rsidRPr="00FA5397">
        <w:rPr>
          <w:sz w:val="30"/>
          <w:szCs w:val="30"/>
        </w:rPr>
        <w:t>A = −0.0852</w:t>
      </w:r>
    </w:p>
    <w:p w14:paraId="201051ED" w14:textId="77777777" w:rsidR="00832967" w:rsidRPr="00FA5397" w:rsidRDefault="00557CE1">
      <w:pPr>
        <w:numPr>
          <w:ilvl w:val="1"/>
          <w:numId w:val="13"/>
        </w:numPr>
        <w:spacing w:beforeAutospacing="1" w:afterAutospacing="1"/>
        <w:rPr>
          <w:sz w:val="30"/>
          <w:szCs w:val="30"/>
        </w:rPr>
      </w:pPr>
      <w:r w:rsidRPr="00FA5397">
        <w:rPr>
          <w:sz w:val="30"/>
          <w:szCs w:val="30"/>
        </w:rPr>
        <w:t>B = 1.0379</w:t>
      </w:r>
    </w:p>
    <w:p w14:paraId="0E87280F" w14:textId="77777777" w:rsidR="00832967" w:rsidRPr="00FA5397" w:rsidRDefault="00557CE1">
      <w:pPr>
        <w:numPr>
          <w:ilvl w:val="1"/>
          <w:numId w:val="13"/>
        </w:numPr>
        <w:spacing w:beforeAutospacing="1" w:afterAutospacing="1"/>
        <w:rPr>
          <w:sz w:val="30"/>
          <w:szCs w:val="30"/>
        </w:rPr>
      </w:pPr>
      <w:r w:rsidRPr="00FA5397">
        <w:rPr>
          <w:sz w:val="30"/>
          <w:szCs w:val="30"/>
        </w:rPr>
        <w:t>C = 0.1633</w:t>
      </w:r>
    </w:p>
    <w:p w14:paraId="187F590B" w14:textId="77777777" w:rsidR="00832967" w:rsidRPr="00FA5397" w:rsidRDefault="00557CE1">
      <w:pPr>
        <w:numPr>
          <w:ilvl w:val="1"/>
          <w:numId w:val="13"/>
        </w:numPr>
        <w:spacing w:beforeAutospacing="1" w:afterAutospacing="1"/>
        <w:rPr>
          <w:sz w:val="30"/>
          <w:szCs w:val="30"/>
        </w:rPr>
      </w:pPr>
      <w:r w:rsidRPr="00FA5397">
        <w:rPr>
          <w:sz w:val="30"/>
          <w:szCs w:val="30"/>
        </w:rPr>
        <w:t>D = 4.893</w:t>
      </w:r>
    </w:p>
    <w:p w14:paraId="41F552AB" w14:textId="77777777" w:rsidR="00832967" w:rsidRPr="00FA5397" w:rsidRDefault="00557CE1">
      <w:pPr>
        <w:numPr>
          <w:ilvl w:val="1"/>
          <w:numId w:val="13"/>
        </w:numPr>
        <w:spacing w:beforeAutospacing="1" w:afterAutospacing="1"/>
        <w:rPr>
          <w:sz w:val="30"/>
          <w:szCs w:val="30"/>
        </w:rPr>
      </w:pPr>
      <w:r w:rsidRPr="00FA5397">
        <w:rPr>
          <w:sz w:val="30"/>
          <w:szCs w:val="30"/>
        </w:rPr>
        <w:t>E = 0.6730</w:t>
      </w:r>
    </w:p>
    <w:p w14:paraId="1E9EA947" w14:textId="77777777" w:rsidR="00832967" w:rsidRPr="00FA5397" w:rsidRDefault="00557CE1">
      <w:pPr>
        <w:numPr>
          <w:ilvl w:val="0"/>
          <w:numId w:val="11"/>
        </w:numPr>
        <w:spacing w:beforeAutospacing="1" w:afterAutospacing="1"/>
        <w:rPr>
          <w:sz w:val="30"/>
          <w:szCs w:val="30"/>
        </w:rPr>
      </w:pPr>
      <w:r w:rsidRPr="00FA5397">
        <w:rPr>
          <w:rStyle w:val="Strong"/>
          <w:sz w:val="30"/>
          <w:szCs w:val="30"/>
        </w:rPr>
        <w:t>Z</w:t>
      </w:r>
      <w:r w:rsidRPr="00FA5397">
        <w:rPr>
          <w:rStyle w:val="Strong"/>
          <w:sz w:val="30"/>
          <w:szCs w:val="30"/>
        </w:rPr>
        <w:noBreakHyphen/>
        <w:t>Score ≈ 5.50</w:t>
      </w:r>
      <w:r w:rsidRPr="00FA5397">
        <w:rPr>
          <w:sz w:val="30"/>
          <w:szCs w:val="30"/>
        </w:rPr>
        <w:t xml:space="preserve"> → Safe zone, very low bankruptcy risk</w:t>
      </w:r>
    </w:p>
    <w:p w14:paraId="21FEC42E" w14:textId="77777777" w:rsidR="00832967" w:rsidRDefault="00000000">
      <w:r>
        <w:rPr>
          <w:sz w:val="30"/>
          <w:szCs w:val="30"/>
        </w:rPr>
        <w:pict w14:anchorId="487690D1">
          <v:rect id="_x0000_i1031" style="width:6in;height:1.5pt" o:hralign="center" o:hrstd="t" o:hr="t" fillcolor="#a0a0a0" stroked="f"/>
        </w:pict>
      </w:r>
    </w:p>
    <w:p w14:paraId="2F0896E5" w14:textId="77777777" w:rsidR="00832967" w:rsidRDefault="00832967"/>
    <w:p w14:paraId="2908AE67" w14:textId="77777777" w:rsidR="00C87583" w:rsidRDefault="00C87583"/>
    <w:sectPr w:rsidR="00C87583">
      <w:headerReference w:type="default" r:id="rId17"/>
      <w:footerReference w:type="default" r:id="rId1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49244" w14:textId="77777777" w:rsidR="006657D0" w:rsidRDefault="006657D0" w:rsidP="00AC4968">
      <w:r>
        <w:separator/>
      </w:r>
    </w:p>
  </w:endnote>
  <w:endnote w:type="continuationSeparator" w:id="0">
    <w:p w14:paraId="56250740" w14:textId="77777777" w:rsidR="006657D0" w:rsidRDefault="006657D0" w:rsidP="00AC4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59842"/>
      <w:docPartObj>
        <w:docPartGallery w:val="Page Numbers (Bottom of Page)"/>
        <w:docPartUnique/>
      </w:docPartObj>
    </w:sdtPr>
    <w:sdtEndPr>
      <w:rPr>
        <w:color w:val="7F7F7F" w:themeColor="background1" w:themeShade="7F"/>
        <w:spacing w:val="60"/>
      </w:rPr>
    </w:sdtEndPr>
    <w:sdtContent>
      <w:p w14:paraId="40B699E6" w14:textId="2B80894C" w:rsidR="00B969E1" w:rsidRDefault="00B969E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1127CE3" w14:textId="77777777" w:rsidR="0073569E" w:rsidRDefault="00735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942331"/>
      <w:docPartObj>
        <w:docPartGallery w:val="Page Numbers (Bottom of Page)"/>
        <w:docPartUnique/>
      </w:docPartObj>
    </w:sdtPr>
    <w:sdtEndPr>
      <w:rPr>
        <w:color w:val="7F7F7F" w:themeColor="background1" w:themeShade="7F"/>
        <w:spacing w:val="60"/>
      </w:rPr>
    </w:sdtEndPr>
    <w:sdtContent>
      <w:p w14:paraId="5F0C6910" w14:textId="755DD5C1" w:rsidR="00721677" w:rsidRDefault="0072167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0B62D7" w14:textId="77777777" w:rsidR="00AC4968" w:rsidRDefault="00AC4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74269" w14:textId="77777777" w:rsidR="006657D0" w:rsidRDefault="006657D0" w:rsidP="00AC4968">
      <w:r>
        <w:separator/>
      </w:r>
    </w:p>
  </w:footnote>
  <w:footnote w:type="continuationSeparator" w:id="0">
    <w:p w14:paraId="12D8958F" w14:textId="77777777" w:rsidR="006657D0" w:rsidRDefault="006657D0" w:rsidP="00AC4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FB14F" w14:textId="77777777" w:rsidR="0073569E" w:rsidRPr="00B969E1" w:rsidRDefault="00B969E1" w:rsidP="00B969E1">
    <w:pPr>
      <w:pStyle w:val="Header"/>
      <w:jc w:val="center"/>
      <w:rPr>
        <w:sz w:val="40"/>
        <w:szCs w:val="40"/>
      </w:rPr>
    </w:pPr>
    <w:r w:rsidRPr="00B969E1">
      <w:rPr>
        <w:sz w:val="40"/>
        <w:szCs w:val="40"/>
      </w:rPr>
      <w:t>Procter &amp; Gamble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8EE7" w14:textId="5BBF59F5" w:rsidR="00513F56" w:rsidRPr="00721677" w:rsidRDefault="00513F56" w:rsidP="00721677">
    <w:pPr>
      <w:pStyle w:val="Header"/>
      <w:rPr>
        <w:b/>
        <w:sz w:val="42"/>
        <w:szCs w:val="42"/>
      </w:rPr>
    </w:pPr>
    <w:r w:rsidRPr="00721677">
      <w:rPr>
        <w:b/>
        <w:sz w:val="42"/>
        <w:szCs w:val="42"/>
      </w:rPr>
      <w:t>Procter &amp; Gamble (P&amp;G)</w:t>
    </w:r>
  </w:p>
  <w:p w14:paraId="148CCE6D" w14:textId="0A99091F" w:rsidR="003941D0" w:rsidRDefault="00AC4968" w:rsidP="00721677">
    <w:pPr>
      <w:pStyle w:val="Header"/>
      <w:jc w:val="right"/>
      <w:rPr>
        <w:sz w:val="18"/>
      </w:rPr>
    </w:pPr>
    <w:r>
      <w:rPr>
        <w:b/>
      </w:rPr>
      <w:t>Market Update:</w:t>
    </w:r>
    <w:r>
      <w:rPr>
        <w:b/>
        <w:spacing w:val="1"/>
      </w:rPr>
      <w:t xml:space="preserve"> </w:t>
    </w:r>
    <w:r>
      <w:rPr>
        <w:sz w:val="18"/>
      </w:rPr>
      <w:t>(Stock price this week)</w:t>
    </w:r>
  </w:p>
  <w:p w14:paraId="4654A27F" w14:textId="752E840D" w:rsidR="003941D0" w:rsidRDefault="00AC4968" w:rsidP="00721677">
    <w:pPr>
      <w:pStyle w:val="Header"/>
      <w:jc w:val="right"/>
      <w:rPr>
        <w:u w:val="single"/>
      </w:rPr>
    </w:pPr>
    <w:r>
      <w:rPr>
        <w:spacing w:val="-42"/>
        <w:sz w:val="18"/>
      </w:rPr>
      <w:t xml:space="preserve"> </w:t>
    </w:r>
    <w:r>
      <w:t>Price</w:t>
    </w:r>
    <w:r w:rsidR="003941D0" w:rsidRPr="003941D0">
      <w:t xml:space="preserve"> $152.49 USD</w:t>
    </w:r>
  </w:p>
  <w:p w14:paraId="0ED493B6" w14:textId="616727CA" w:rsidR="003941D0" w:rsidRPr="00E22F70" w:rsidRDefault="00E22F70" w:rsidP="00721677">
    <w:pPr>
      <w:pStyle w:val="Header"/>
      <w:jc w:val="right"/>
      <w:rPr>
        <w:u w:val="single"/>
        <w:lang w:val="en-IN"/>
      </w:rPr>
    </w:pPr>
    <w:r w:rsidRPr="00E22F70">
      <w:rPr>
        <w:b/>
        <w:bCs/>
        <w:u w:val="single"/>
        <w:lang w:val="en-IN"/>
      </w:rPr>
      <w:t>Date:</w:t>
    </w:r>
    <w:r w:rsidRPr="00E22F70">
      <w:rPr>
        <w:u w:val="single"/>
        <w:lang w:val="en-IN"/>
      </w:rPr>
      <w:t xml:space="preserve"> October 27,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B484D4"/>
    <w:multiLevelType w:val="multilevel"/>
    <w:tmpl w:val="90B484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1DA4DFA"/>
    <w:multiLevelType w:val="multilevel"/>
    <w:tmpl w:val="C1DA4D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AA0760E"/>
    <w:multiLevelType w:val="multilevel"/>
    <w:tmpl w:val="FAA076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5A8258A"/>
    <w:multiLevelType w:val="multilevel"/>
    <w:tmpl w:val="C82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85991"/>
    <w:multiLevelType w:val="multilevel"/>
    <w:tmpl w:val="78E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F455A"/>
    <w:multiLevelType w:val="multilevel"/>
    <w:tmpl w:val="9FB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06258"/>
    <w:multiLevelType w:val="multilevel"/>
    <w:tmpl w:val="78E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15605"/>
    <w:multiLevelType w:val="multilevel"/>
    <w:tmpl w:val="78E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A4580"/>
    <w:multiLevelType w:val="multilevel"/>
    <w:tmpl w:val="0C1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2A86D"/>
    <w:multiLevelType w:val="multilevel"/>
    <w:tmpl w:val="2022A8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20AD3B0A"/>
    <w:multiLevelType w:val="hybridMultilevel"/>
    <w:tmpl w:val="62A25672"/>
    <w:lvl w:ilvl="0" w:tplc="40090001">
      <w:start w:val="1"/>
      <w:numFmt w:val="bullet"/>
      <w:lvlText w:val=""/>
      <w:lvlJc w:val="left"/>
      <w:pPr>
        <w:ind w:left="2080" w:hanging="360"/>
      </w:pPr>
      <w:rPr>
        <w:rFonts w:ascii="Symbol" w:hAnsi="Symbol" w:hint="default"/>
      </w:rPr>
    </w:lvl>
    <w:lvl w:ilvl="1" w:tplc="40090003" w:tentative="1">
      <w:start w:val="1"/>
      <w:numFmt w:val="bullet"/>
      <w:lvlText w:val="o"/>
      <w:lvlJc w:val="left"/>
      <w:pPr>
        <w:ind w:left="2800" w:hanging="360"/>
      </w:pPr>
      <w:rPr>
        <w:rFonts w:ascii="Courier New" w:hAnsi="Courier New" w:cs="Courier New" w:hint="default"/>
      </w:rPr>
    </w:lvl>
    <w:lvl w:ilvl="2" w:tplc="40090005" w:tentative="1">
      <w:start w:val="1"/>
      <w:numFmt w:val="bullet"/>
      <w:lvlText w:val=""/>
      <w:lvlJc w:val="left"/>
      <w:pPr>
        <w:ind w:left="3520" w:hanging="360"/>
      </w:pPr>
      <w:rPr>
        <w:rFonts w:ascii="Wingdings" w:hAnsi="Wingdings" w:hint="default"/>
      </w:rPr>
    </w:lvl>
    <w:lvl w:ilvl="3" w:tplc="40090001" w:tentative="1">
      <w:start w:val="1"/>
      <w:numFmt w:val="bullet"/>
      <w:lvlText w:val=""/>
      <w:lvlJc w:val="left"/>
      <w:pPr>
        <w:ind w:left="4240" w:hanging="360"/>
      </w:pPr>
      <w:rPr>
        <w:rFonts w:ascii="Symbol" w:hAnsi="Symbol" w:hint="default"/>
      </w:rPr>
    </w:lvl>
    <w:lvl w:ilvl="4" w:tplc="40090003" w:tentative="1">
      <w:start w:val="1"/>
      <w:numFmt w:val="bullet"/>
      <w:lvlText w:val="o"/>
      <w:lvlJc w:val="left"/>
      <w:pPr>
        <w:ind w:left="4960" w:hanging="360"/>
      </w:pPr>
      <w:rPr>
        <w:rFonts w:ascii="Courier New" w:hAnsi="Courier New" w:cs="Courier New" w:hint="default"/>
      </w:rPr>
    </w:lvl>
    <w:lvl w:ilvl="5" w:tplc="40090005" w:tentative="1">
      <w:start w:val="1"/>
      <w:numFmt w:val="bullet"/>
      <w:lvlText w:val=""/>
      <w:lvlJc w:val="left"/>
      <w:pPr>
        <w:ind w:left="5680" w:hanging="360"/>
      </w:pPr>
      <w:rPr>
        <w:rFonts w:ascii="Wingdings" w:hAnsi="Wingdings" w:hint="default"/>
      </w:rPr>
    </w:lvl>
    <w:lvl w:ilvl="6" w:tplc="40090001" w:tentative="1">
      <w:start w:val="1"/>
      <w:numFmt w:val="bullet"/>
      <w:lvlText w:val=""/>
      <w:lvlJc w:val="left"/>
      <w:pPr>
        <w:ind w:left="6400" w:hanging="360"/>
      </w:pPr>
      <w:rPr>
        <w:rFonts w:ascii="Symbol" w:hAnsi="Symbol" w:hint="default"/>
      </w:rPr>
    </w:lvl>
    <w:lvl w:ilvl="7" w:tplc="40090003" w:tentative="1">
      <w:start w:val="1"/>
      <w:numFmt w:val="bullet"/>
      <w:lvlText w:val="o"/>
      <w:lvlJc w:val="left"/>
      <w:pPr>
        <w:ind w:left="7120" w:hanging="360"/>
      </w:pPr>
      <w:rPr>
        <w:rFonts w:ascii="Courier New" w:hAnsi="Courier New" w:cs="Courier New" w:hint="default"/>
      </w:rPr>
    </w:lvl>
    <w:lvl w:ilvl="8" w:tplc="40090005" w:tentative="1">
      <w:start w:val="1"/>
      <w:numFmt w:val="bullet"/>
      <w:lvlText w:val=""/>
      <w:lvlJc w:val="left"/>
      <w:pPr>
        <w:ind w:left="7840" w:hanging="360"/>
      </w:pPr>
      <w:rPr>
        <w:rFonts w:ascii="Wingdings" w:hAnsi="Wingdings" w:hint="default"/>
      </w:rPr>
    </w:lvl>
  </w:abstractNum>
  <w:abstractNum w:abstractNumId="11" w15:restartNumberingAfterBreak="0">
    <w:nsid w:val="2CB72A99"/>
    <w:multiLevelType w:val="multilevel"/>
    <w:tmpl w:val="F28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3632F"/>
    <w:multiLevelType w:val="multilevel"/>
    <w:tmpl w:val="308363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33EC1397"/>
    <w:multiLevelType w:val="multilevel"/>
    <w:tmpl w:val="76CE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652B1"/>
    <w:multiLevelType w:val="multilevel"/>
    <w:tmpl w:val="1C729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803D6"/>
    <w:multiLevelType w:val="hybridMultilevel"/>
    <w:tmpl w:val="0C604348"/>
    <w:lvl w:ilvl="0" w:tplc="8F3EBAA8">
      <w:start w:val="1"/>
      <w:numFmt w:val="decimal"/>
      <w:lvlText w:val="%1."/>
      <w:lvlJc w:val="left"/>
      <w:pPr>
        <w:ind w:left="307" w:hanging="298"/>
        <w:jc w:val="right"/>
      </w:pPr>
      <w:rPr>
        <w:rFonts w:ascii="Cambria" w:eastAsia="Cambria" w:hAnsi="Cambria" w:cs="Cambria" w:hint="default"/>
        <w:b/>
        <w:bCs/>
        <w:i/>
        <w:iCs/>
        <w:w w:val="100"/>
        <w:sz w:val="24"/>
        <w:szCs w:val="24"/>
        <w:lang w:val="en-US" w:eastAsia="en-US" w:bidi="ar-SA"/>
      </w:rPr>
    </w:lvl>
    <w:lvl w:ilvl="1" w:tplc="A1F852A6">
      <w:start w:val="1"/>
      <w:numFmt w:val="lowerLetter"/>
      <w:lvlText w:val="%2)"/>
      <w:lvlJc w:val="left"/>
      <w:pPr>
        <w:ind w:left="1267" w:hanging="416"/>
      </w:pPr>
      <w:rPr>
        <w:rFonts w:ascii="Times New Roman" w:eastAsia="Times New Roman" w:hAnsi="Times New Roman" w:cs="Times New Roman" w:hint="default"/>
        <w:b/>
        <w:bCs/>
        <w:spacing w:val="-1"/>
        <w:w w:val="99"/>
        <w:sz w:val="32"/>
        <w:szCs w:val="32"/>
        <w:lang w:val="en-US" w:eastAsia="en-US" w:bidi="ar-SA"/>
      </w:rPr>
    </w:lvl>
    <w:lvl w:ilvl="2" w:tplc="C304249A">
      <w:numFmt w:val="bullet"/>
      <w:lvlText w:val="•"/>
      <w:lvlJc w:val="left"/>
      <w:pPr>
        <w:ind w:left="2344" w:hanging="416"/>
      </w:pPr>
      <w:rPr>
        <w:rFonts w:hint="default"/>
        <w:lang w:val="en-US" w:eastAsia="en-US" w:bidi="ar-SA"/>
      </w:rPr>
    </w:lvl>
    <w:lvl w:ilvl="3" w:tplc="B3240AE8">
      <w:numFmt w:val="bullet"/>
      <w:lvlText w:val="•"/>
      <w:lvlJc w:val="left"/>
      <w:pPr>
        <w:ind w:left="3248" w:hanging="416"/>
      </w:pPr>
      <w:rPr>
        <w:rFonts w:hint="default"/>
        <w:lang w:val="en-US" w:eastAsia="en-US" w:bidi="ar-SA"/>
      </w:rPr>
    </w:lvl>
    <w:lvl w:ilvl="4" w:tplc="D34EDCD6">
      <w:numFmt w:val="bullet"/>
      <w:lvlText w:val="•"/>
      <w:lvlJc w:val="left"/>
      <w:pPr>
        <w:ind w:left="4153" w:hanging="416"/>
      </w:pPr>
      <w:rPr>
        <w:rFonts w:hint="default"/>
        <w:lang w:val="en-US" w:eastAsia="en-US" w:bidi="ar-SA"/>
      </w:rPr>
    </w:lvl>
    <w:lvl w:ilvl="5" w:tplc="C032EA6A">
      <w:numFmt w:val="bullet"/>
      <w:lvlText w:val="•"/>
      <w:lvlJc w:val="left"/>
      <w:pPr>
        <w:ind w:left="5057" w:hanging="416"/>
      </w:pPr>
      <w:rPr>
        <w:rFonts w:hint="default"/>
        <w:lang w:val="en-US" w:eastAsia="en-US" w:bidi="ar-SA"/>
      </w:rPr>
    </w:lvl>
    <w:lvl w:ilvl="6" w:tplc="63727BD6">
      <w:numFmt w:val="bullet"/>
      <w:lvlText w:val="•"/>
      <w:lvlJc w:val="left"/>
      <w:pPr>
        <w:ind w:left="5962" w:hanging="416"/>
      </w:pPr>
      <w:rPr>
        <w:rFonts w:hint="default"/>
        <w:lang w:val="en-US" w:eastAsia="en-US" w:bidi="ar-SA"/>
      </w:rPr>
    </w:lvl>
    <w:lvl w:ilvl="7" w:tplc="1CCAD7EE">
      <w:numFmt w:val="bullet"/>
      <w:lvlText w:val="•"/>
      <w:lvlJc w:val="left"/>
      <w:pPr>
        <w:ind w:left="6866" w:hanging="416"/>
      </w:pPr>
      <w:rPr>
        <w:rFonts w:hint="default"/>
        <w:lang w:val="en-US" w:eastAsia="en-US" w:bidi="ar-SA"/>
      </w:rPr>
    </w:lvl>
    <w:lvl w:ilvl="8" w:tplc="6DC49974">
      <w:numFmt w:val="bullet"/>
      <w:lvlText w:val="•"/>
      <w:lvlJc w:val="left"/>
      <w:pPr>
        <w:ind w:left="7771" w:hanging="416"/>
      </w:pPr>
      <w:rPr>
        <w:rFonts w:hint="default"/>
        <w:lang w:val="en-US" w:eastAsia="en-US" w:bidi="ar-SA"/>
      </w:rPr>
    </w:lvl>
  </w:abstractNum>
  <w:abstractNum w:abstractNumId="16" w15:restartNumberingAfterBreak="0">
    <w:nsid w:val="3E9AF0C8"/>
    <w:multiLevelType w:val="multilevel"/>
    <w:tmpl w:val="3E9AF0C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F4618B0"/>
    <w:multiLevelType w:val="multilevel"/>
    <w:tmpl w:val="78E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C509B"/>
    <w:multiLevelType w:val="multilevel"/>
    <w:tmpl w:val="FDB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335DC"/>
    <w:multiLevelType w:val="hybridMultilevel"/>
    <w:tmpl w:val="07DCFB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CD6C8C"/>
    <w:multiLevelType w:val="hybridMultilevel"/>
    <w:tmpl w:val="824C3CB6"/>
    <w:lvl w:ilvl="0" w:tplc="0AB6667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02E341"/>
    <w:multiLevelType w:val="multilevel"/>
    <w:tmpl w:val="5602E3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569672C7"/>
    <w:multiLevelType w:val="hybridMultilevel"/>
    <w:tmpl w:val="2BA48E88"/>
    <w:lvl w:ilvl="0" w:tplc="40090013">
      <w:start w:val="1"/>
      <w:numFmt w:val="upperRoman"/>
      <w:lvlText w:val="%1."/>
      <w:lvlJc w:val="right"/>
      <w:pPr>
        <w:ind w:left="2162" w:hanging="360"/>
      </w:pPr>
    </w:lvl>
    <w:lvl w:ilvl="1" w:tplc="40090019" w:tentative="1">
      <w:start w:val="1"/>
      <w:numFmt w:val="lowerLetter"/>
      <w:lvlText w:val="%2."/>
      <w:lvlJc w:val="left"/>
      <w:pPr>
        <w:ind w:left="2882" w:hanging="360"/>
      </w:pPr>
    </w:lvl>
    <w:lvl w:ilvl="2" w:tplc="4009001B" w:tentative="1">
      <w:start w:val="1"/>
      <w:numFmt w:val="lowerRoman"/>
      <w:lvlText w:val="%3."/>
      <w:lvlJc w:val="right"/>
      <w:pPr>
        <w:ind w:left="3602" w:hanging="180"/>
      </w:pPr>
    </w:lvl>
    <w:lvl w:ilvl="3" w:tplc="4009000F" w:tentative="1">
      <w:start w:val="1"/>
      <w:numFmt w:val="decimal"/>
      <w:lvlText w:val="%4."/>
      <w:lvlJc w:val="left"/>
      <w:pPr>
        <w:ind w:left="4322" w:hanging="360"/>
      </w:pPr>
    </w:lvl>
    <w:lvl w:ilvl="4" w:tplc="40090019" w:tentative="1">
      <w:start w:val="1"/>
      <w:numFmt w:val="lowerLetter"/>
      <w:lvlText w:val="%5."/>
      <w:lvlJc w:val="left"/>
      <w:pPr>
        <w:ind w:left="5042" w:hanging="360"/>
      </w:pPr>
    </w:lvl>
    <w:lvl w:ilvl="5" w:tplc="4009001B" w:tentative="1">
      <w:start w:val="1"/>
      <w:numFmt w:val="lowerRoman"/>
      <w:lvlText w:val="%6."/>
      <w:lvlJc w:val="right"/>
      <w:pPr>
        <w:ind w:left="5762" w:hanging="180"/>
      </w:pPr>
    </w:lvl>
    <w:lvl w:ilvl="6" w:tplc="4009000F" w:tentative="1">
      <w:start w:val="1"/>
      <w:numFmt w:val="decimal"/>
      <w:lvlText w:val="%7."/>
      <w:lvlJc w:val="left"/>
      <w:pPr>
        <w:ind w:left="6482" w:hanging="360"/>
      </w:pPr>
    </w:lvl>
    <w:lvl w:ilvl="7" w:tplc="40090019" w:tentative="1">
      <w:start w:val="1"/>
      <w:numFmt w:val="lowerLetter"/>
      <w:lvlText w:val="%8."/>
      <w:lvlJc w:val="left"/>
      <w:pPr>
        <w:ind w:left="7202" w:hanging="360"/>
      </w:pPr>
    </w:lvl>
    <w:lvl w:ilvl="8" w:tplc="4009001B" w:tentative="1">
      <w:start w:val="1"/>
      <w:numFmt w:val="lowerRoman"/>
      <w:lvlText w:val="%9."/>
      <w:lvlJc w:val="right"/>
      <w:pPr>
        <w:ind w:left="7922" w:hanging="180"/>
      </w:pPr>
    </w:lvl>
  </w:abstractNum>
  <w:abstractNum w:abstractNumId="23" w15:restartNumberingAfterBreak="0">
    <w:nsid w:val="5E930211"/>
    <w:multiLevelType w:val="hybridMultilevel"/>
    <w:tmpl w:val="D672963A"/>
    <w:lvl w:ilvl="0" w:tplc="D770A14A">
      <w:start w:val="1"/>
      <w:numFmt w:val="lowerLetter"/>
      <w:lvlText w:val="%1."/>
      <w:lvlJc w:val="left"/>
      <w:pPr>
        <w:ind w:left="927" w:hanging="360"/>
        <w:jc w:val="right"/>
      </w:pPr>
      <w:rPr>
        <w:rFonts w:ascii="Times New Roman" w:eastAsia="Times New Roman" w:hAnsi="Times New Roman" w:cs="Times New Roman" w:hint="default"/>
        <w:b/>
        <w:bCs/>
        <w:w w:val="99"/>
        <w:sz w:val="34"/>
        <w:szCs w:val="34"/>
        <w:lang w:val="en-US" w:eastAsia="en-US" w:bidi="ar-SA"/>
      </w:rPr>
    </w:lvl>
    <w:lvl w:ilvl="1" w:tplc="3E548B74">
      <w:numFmt w:val="bullet"/>
      <w:lvlText w:val="•"/>
      <w:lvlJc w:val="left"/>
      <w:pPr>
        <w:ind w:left="1552" w:hanging="360"/>
      </w:pPr>
      <w:rPr>
        <w:rFonts w:hint="default"/>
        <w:lang w:val="en-US" w:eastAsia="en-US" w:bidi="ar-SA"/>
      </w:rPr>
    </w:lvl>
    <w:lvl w:ilvl="2" w:tplc="6BF87FB4">
      <w:numFmt w:val="bullet"/>
      <w:lvlText w:val="•"/>
      <w:lvlJc w:val="left"/>
      <w:pPr>
        <w:ind w:left="2444" w:hanging="360"/>
      </w:pPr>
      <w:rPr>
        <w:rFonts w:hint="default"/>
        <w:lang w:val="en-US" w:eastAsia="en-US" w:bidi="ar-SA"/>
      </w:rPr>
    </w:lvl>
    <w:lvl w:ilvl="3" w:tplc="A836D39E">
      <w:numFmt w:val="bullet"/>
      <w:lvlText w:val="•"/>
      <w:lvlJc w:val="left"/>
      <w:pPr>
        <w:ind w:left="3336" w:hanging="360"/>
      </w:pPr>
      <w:rPr>
        <w:rFonts w:hint="default"/>
        <w:lang w:val="en-US" w:eastAsia="en-US" w:bidi="ar-SA"/>
      </w:rPr>
    </w:lvl>
    <w:lvl w:ilvl="4" w:tplc="ED14ACC8">
      <w:numFmt w:val="bullet"/>
      <w:lvlText w:val="•"/>
      <w:lvlJc w:val="left"/>
      <w:pPr>
        <w:ind w:left="4228" w:hanging="360"/>
      </w:pPr>
      <w:rPr>
        <w:rFonts w:hint="default"/>
        <w:lang w:val="en-US" w:eastAsia="en-US" w:bidi="ar-SA"/>
      </w:rPr>
    </w:lvl>
    <w:lvl w:ilvl="5" w:tplc="E4AC4FB2">
      <w:numFmt w:val="bullet"/>
      <w:lvlText w:val="•"/>
      <w:lvlJc w:val="left"/>
      <w:pPr>
        <w:ind w:left="5120" w:hanging="360"/>
      </w:pPr>
      <w:rPr>
        <w:rFonts w:hint="default"/>
        <w:lang w:val="en-US" w:eastAsia="en-US" w:bidi="ar-SA"/>
      </w:rPr>
    </w:lvl>
    <w:lvl w:ilvl="6" w:tplc="B84CBFCA">
      <w:numFmt w:val="bullet"/>
      <w:lvlText w:val="•"/>
      <w:lvlJc w:val="left"/>
      <w:pPr>
        <w:ind w:left="6012" w:hanging="360"/>
      </w:pPr>
      <w:rPr>
        <w:rFonts w:hint="default"/>
        <w:lang w:val="en-US" w:eastAsia="en-US" w:bidi="ar-SA"/>
      </w:rPr>
    </w:lvl>
    <w:lvl w:ilvl="7" w:tplc="27E87140">
      <w:numFmt w:val="bullet"/>
      <w:lvlText w:val="•"/>
      <w:lvlJc w:val="left"/>
      <w:pPr>
        <w:ind w:left="6904" w:hanging="360"/>
      </w:pPr>
      <w:rPr>
        <w:rFonts w:hint="default"/>
        <w:lang w:val="en-US" w:eastAsia="en-US" w:bidi="ar-SA"/>
      </w:rPr>
    </w:lvl>
    <w:lvl w:ilvl="8" w:tplc="140EBD52">
      <w:numFmt w:val="bullet"/>
      <w:lvlText w:val="•"/>
      <w:lvlJc w:val="left"/>
      <w:pPr>
        <w:ind w:left="7796" w:hanging="360"/>
      </w:pPr>
      <w:rPr>
        <w:rFonts w:hint="default"/>
        <w:lang w:val="en-US" w:eastAsia="en-US" w:bidi="ar-SA"/>
      </w:rPr>
    </w:lvl>
  </w:abstractNum>
  <w:abstractNum w:abstractNumId="24" w15:restartNumberingAfterBreak="0">
    <w:nsid w:val="6C292053"/>
    <w:multiLevelType w:val="multilevel"/>
    <w:tmpl w:val="8388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2F43A7"/>
    <w:multiLevelType w:val="hybridMultilevel"/>
    <w:tmpl w:val="22A0B2B4"/>
    <w:lvl w:ilvl="0" w:tplc="3FF64718">
      <w:start w:val="1"/>
      <w:numFmt w:val="decimal"/>
      <w:lvlText w:val="%1."/>
      <w:lvlJc w:val="left"/>
      <w:pPr>
        <w:ind w:left="667" w:hanging="360"/>
        <w:jc w:val="right"/>
      </w:pPr>
      <w:rPr>
        <w:rFonts w:hint="default"/>
        <w:b/>
        <w:bCs/>
        <w:w w:val="99"/>
        <w:lang w:val="en-US" w:eastAsia="en-US" w:bidi="ar-SA"/>
      </w:rPr>
    </w:lvl>
    <w:lvl w:ilvl="1" w:tplc="DE70251A">
      <w:start w:val="1"/>
      <w:numFmt w:val="lowerLetter"/>
      <w:lvlText w:val="%2."/>
      <w:lvlJc w:val="left"/>
      <w:pPr>
        <w:ind w:left="667" w:hanging="360"/>
      </w:pPr>
      <w:rPr>
        <w:rFonts w:ascii="Times New Roman" w:eastAsia="Times New Roman" w:hAnsi="Times New Roman" w:cs="Times New Roman" w:hint="default"/>
        <w:spacing w:val="-1"/>
        <w:w w:val="99"/>
        <w:sz w:val="22"/>
        <w:szCs w:val="22"/>
        <w:lang w:val="en-US" w:eastAsia="en-US" w:bidi="ar-SA"/>
      </w:rPr>
    </w:lvl>
    <w:lvl w:ilvl="2" w:tplc="A44A2A6A">
      <w:start w:val="1"/>
      <w:numFmt w:val="decimal"/>
      <w:lvlText w:val="%3."/>
      <w:lvlJc w:val="left"/>
      <w:pPr>
        <w:ind w:left="1019" w:hanging="360"/>
        <w:jc w:val="right"/>
      </w:pPr>
      <w:rPr>
        <w:rFonts w:ascii="Times New Roman" w:eastAsia="Times New Roman" w:hAnsi="Times New Roman" w:cs="Times New Roman" w:hint="default"/>
        <w:b/>
        <w:bCs/>
        <w:w w:val="99"/>
        <w:sz w:val="22"/>
        <w:szCs w:val="22"/>
        <w:lang w:val="en-US" w:eastAsia="en-US" w:bidi="ar-SA"/>
      </w:rPr>
    </w:lvl>
    <w:lvl w:ilvl="3" w:tplc="B3B0F1BA">
      <w:start w:val="1"/>
      <w:numFmt w:val="lowerLetter"/>
      <w:lvlText w:val="%4."/>
      <w:lvlJc w:val="left"/>
      <w:pPr>
        <w:ind w:left="1027" w:hanging="360"/>
      </w:pPr>
      <w:rPr>
        <w:rFonts w:ascii="Times New Roman" w:eastAsia="Times New Roman" w:hAnsi="Times New Roman" w:cs="Times New Roman" w:hint="default"/>
        <w:spacing w:val="-1"/>
        <w:w w:val="99"/>
        <w:sz w:val="22"/>
        <w:szCs w:val="22"/>
        <w:lang w:val="en-US" w:eastAsia="en-US" w:bidi="ar-SA"/>
      </w:rPr>
    </w:lvl>
    <w:lvl w:ilvl="4" w:tplc="FB9661E2">
      <w:numFmt w:val="bullet"/>
      <w:lvlText w:val="•"/>
      <w:lvlJc w:val="left"/>
      <w:pPr>
        <w:ind w:left="3873" w:hanging="360"/>
      </w:pPr>
      <w:rPr>
        <w:rFonts w:hint="default"/>
        <w:lang w:val="en-US" w:eastAsia="en-US" w:bidi="ar-SA"/>
      </w:rPr>
    </w:lvl>
    <w:lvl w:ilvl="5" w:tplc="A7DAC510">
      <w:numFmt w:val="bullet"/>
      <w:lvlText w:val="•"/>
      <w:lvlJc w:val="left"/>
      <w:pPr>
        <w:ind w:left="4824" w:hanging="360"/>
      </w:pPr>
      <w:rPr>
        <w:rFonts w:hint="default"/>
        <w:lang w:val="en-US" w:eastAsia="en-US" w:bidi="ar-SA"/>
      </w:rPr>
    </w:lvl>
    <w:lvl w:ilvl="6" w:tplc="92508046">
      <w:numFmt w:val="bullet"/>
      <w:lvlText w:val="•"/>
      <w:lvlJc w:val="left"/>
      <w:pPr>
        <w:ind w:left="5775" w:hanging="360"/>
      </w:pPr>
      <w:rPr>
        <w:rFonts w:hint="default"/>
        <w:lang w:val="en-US" w:eastAsia="en-US" w:bidi="ar-SA"/>
      </w:rPr>
    </w:lvl>
    <w:lvl w:ilvl="7" w:tplc="8C840EB4">
      <w:numFmt w:val="bullet"/>
      <w:lvlText w:val="•"/>
      <w:lvlJc w:val="left"/>
      <w:pPr>
        <w:ind w:left="6726" w:hanging="360"/>
      </w:pPr>
      <w:rPr>
        <w:rFonts w:hint="default"/>
        <w:lang w:val="en-US" w:eastAsia="en-US" w:bidi="ar-SA"/>
      </w:rPr>
    </w:lvl>
    <w:lvl w:ilvl="8" w:tplc="8612D436">
      <w:numFmt w:val="bullet"/>
      <w:lvlText w:val="•"/>
      <w:lvlJc w:val="left"/>
      <w:pPr>
        <w:ind w:left="7677" w:hanging="360"/>
      </w:pPr>
      <w:rPr>
        <w:rFonts w:hint="default"/>
        <w:lang w:val="en-US" w:eastAsia="en-US" w:bidi="ar-SA"/>
      </w:rPr>
    </w:lvl>
  </w:abstractNum>
  <w:abstractNum w:abstractNumId="26" w15:restartNumberingAfterBreak="0">
    <w:nsid w:val="742A3609"/>
    <w:multiLevelType w:val="multilevel"/>
    <w:tmpl w:val="78E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65C10"/>
    <w:multiLevelType w:val="hybridMultilevel"/>
    <w:tmpl w:val="2EE0C0D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D707A0A"/>
    <w:multiLevelType w:val="multilevel"/>
    <w:tmpl w:val="2DC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815495">
    <w:abstractNumId w:val="16"/>
  </w:num>
  <w:num w:numId="2" w16cid:durableId="992948746">
    <w:abstractNumId w:val="2"/>
  </w:num>
  <w:num w:numId="3" w16cid:durableId="1535649987">
    <w:abstractNumId w:val="0"/>
  </w:num>
  <w:num w:numId="4" w16cid:durableId="34039834">
    <w:abstractNumId w:val="1"/>
  </w:num>
  <w:num w:numId="5" w16cid:durableId="8258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633725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0036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1043740">
    <w:abstractNumId w:val="21"/>
  </w:num>
  <w:num w:numId="9" w16cid:durableId="182531906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85004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9086191">
    <w:abstractNumId w:val="9"/>
  </w:num>
  <w:num w:numId="12" w16cid:durableId="579413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97160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38910727">
    <w:abstractNumId w:val="12"/>
  </w:num>
  <w:num w:numId="15" w16cid:durableId="1471898749">
    <w:abstractNumId w:val="5"/>
  </w:num>
  <w:num w:numId="16" w16cid:durableId="846990459">
    <w:abstractNumId w:val="18"/>
  </w:num>
  <w:num w:numId="17" w16cid:durableId="1162353278">
    <w:abstractNumId w:val="3"/>
  </w:num>
  <w:num w:numId="18" w16cid:durableId="1669013585">
    <w:abstractNumId w:val="20"/>
  </w:num>
  <w:num w:numId="19" w16cid:durableId="217664384">
    <w:abstractNumId w:val="28"/>
  </w:num>
  <w:num w:numId="20" w16cid:durableId="620038088">
    <w:abstractNumId w:val="11"/>
  </w:num>
  <w:num w:numId="21" w16cid:durableId="1867983999">
    <w:abstractNumId w:val="26"/>
  </w:num>
  <w:num w:numId="22" w16cid:durableId="1793934298">
    <w:abstractNumId w:val="13"/>
  </w:num>
  <w:num w:numId="23" w16cid:durableId="833649802">
    <w:abstractNumId w:val="14"/>
  </w:num>
  <w:num w:numId="24" w16cid:durableId="1256550265">
    <w:abstractNumId w:val="4"/>
  </w:num>
  <w:num w:numId="25" w16cid:durableId="1510559768">
    <w:abstractNumId w:val="17"/>
  </w:num>
  <w:num w:numId="26" w16cid:durableId="904726371">
    <w:abstractNumId w:val="7"/>
  </w:num>
  <w:num w:numId="27" w16cid:durableId="176358455">
    <w:abstractNumId w:val="6"/>
  </w:num>
  <w:num w:numId="28" w16cid:durableId="182785721">
    <w:abstractNumId w:val="23"/>
  </w:num>
  <w:num w:numId="29" w16cid:durableId="36861291">
    <w:abstractNumId w:val="15"/>
  </w:num>
  <w:num w:numId="30" w16cid:durableId="489641546">
    <w:abstractNumId w:val="24"/>
  </w:num>
  <w:num w:numId="31" w16cid:durableId="1620841571">
    <w:abstractNumId w:val="22"/>
  </w:num>
  <w:num w:numId="32" w16cid:durableId="737632044">
    <w:abstractNumId w:val="27"/>
  </w:num>
  <w:num w:numId="33" w16cid:durableId="1380519800">
    <w:abstractNumId w:val="10"/>
  </w:num>
  <w:num w:numId="34" w16cid:durableId="1120995586">
    <w:abstractNumId w:val="25"/>
  </w:num>
  <w:num w:numId="35" w16cid:durableId="1922330283">
    <w:abstractNumId w:val="8"/>
  </w:num>
  <w:num w:numId="36" w16cid:durableId="1754665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A11CE0"/>
    <w:rsid w:val="00003760"/>
    <w:rsid w:val="000140B0"/>
    <w:rsid w:val="00014F12"/>
    <w:rsid w:val="00052648"/>
    <w:rsid w:val="000F2A95"/>
    <w:rsid w:val="00141B27"/>
    <w:rsid w:val="001A09D2"/>
    <w:rsid w:val="001A412B"/>
    <w:rsid w:val="001C6E8C"/>
    <w:rsid w:val="0020297E"/>
    <w:rsid w:val="00283D4F"/>
    <w:rsid w:val="002A193C"/>
    <w:rsid w:val="002D3E61"/>
    <w:rsid w:val="002E7722"/>
    <w:rsid w:val="00303D8D"/>
    <w:rsid w:val="00323281"/>
    <w:rsid w:val="003249C5"/>
    <w:rsid w:val="00357A29"/>
    <w:rsid w:val="00373210"/>
    <w:rsid w:val="00381374"/>
    <w:rsid w:val="00387324"/>
    <w:rsid w:val="003941D0"/>
    <w:rsid w:val="003A5DD3"/>
    <w:rsid w:val="003C7C07"/>
    <w:rsid w:val="003D1C92"/>
    <w:rsid w:val="003E3AD8"/>
    <w:rsid w:val="00400A7A"/>
    <w:rsid w:val="00414601"/>
    <w:rsid w:val="00435718"/>
    <w:rsid w:val="00442285"/>
    <w:rsid w:val="00454546"/>
    <w:rsid w:val="00464EB7"/>
    <w:rsid w:val="004D4B99"/>
    <w:rsid w:val="00505B0F"/>
    <w:rsid w:val="00513F56"/>
    <w:rsid w:val="00514997"/>
    <w:rsid w:val="0051526C"/>
    <w:rsid w:val="00522E63"/>
    <w:rsid w:val="00545016"/>
    <w:rsid w:val="00546E5A"/>
    <w:rsid w:val="00555090"/>
    <w:rsid w:val="00557CE1"/>
    <w:rsid w:val="005E6195"/>
    <w:rsid w:val="006657D0"/>
    <w:rsid w:val="006659A6"/>
    <w:rsid w:val="006719CE"/>
    <w:rsid w:val="006B6878"/>
    <w:rsid w:val="006C73D8"/>
    <w:rsid w:val="006D34D1"/>
    <w:rsid w:val="006E6337"/>
    <w:rsid w:val="00721677"/>
    <w:rsid w:val="0073569E"/>
    <w:rsid w:val="00744D3B"/>
    <w:rsid w:val="007C79A5"/>
    <w:rsid w:val="007D08F1"/>
    <w:rsid w:val="007D35E3"/>
    <w:rsid w:val="00802371"/>
    <w:rsid w:val="00832967"/>
    <w:rsid w:val="00871E34"/>
    <w:rsid w:val="008E29A6"/>
    <w:rsid w:val="00911D73"/>
    <w:rsid w:val="00972D8C"/>
    <w:rsid w:val="00975B26"/>
    <w:rsid w:val="00986368"/>
    <w:rsid w:val="00A20DCE"/>
    <w:rsid w:val="00A960A8"/>
    <w:rsid w:val="00AA7AE5"/>
    <w:rsid w:val="00AC4968"/>
    <w:rsid w:val="00AE12A6"/>
    <w:rsid w:val="00AE5615"/>
    <w:rsid w:val="00B03159"/>
    <w:rsid w:val="00B17C2B"/>
    <w:rsid w:val="00B61545"/>
    <w:rsid w:val="00B94F3D"/>
    <w:rsid w:val="00B969E1"/>
    <w:rsid w:val="00BB382A"/>
    <w:rsid w:val="00BC04EC"/>
    <w:rsid w:val="00C23E4F"/>
    <w:rsid w:val="00C360F1"/>
    <w:rsid w:val="00C47669"/>
    <w:rsid w:val="00C87583"/>
    <w:rsid w:val="00CC485D"/>
    <w:rsid w:val="00D205AE"/>
    <w:rsid w:val="00D539AF"/>
    <w:rsid w:val="00D916A1"/>
    <w:rsid w:val="00DC56DA"/>
    <w:rsid w:val="00DD5461"/>
    <w:rsid w:val="00E20334"/>
    <w:rsid w:val="00E22F70"/>
    <w:rsid w:val="00E23EFB"/>
    <w:rsid w:val="00E31290"/>
    <w:rsid w:val="00E40964"/>
    <w:rsid w:val="00E50683"/>
    <w:rsid w:val="00E918C2"/>
    <w:rsid w:val="00E926C8"/>
    <w:rsid w:val="00E95279"/>
    <w:rsid w:val="00EA02D2"/>
    <w:rsid w:val="00ED4A50"/>
    <w:rsid w:val="00ED50B0"/>
    <w:rsid w:val="00EE4EAD"/>
    <w:rsid w:val="00EE4FFE"/>
    <w:rsid w:val="00F40FA6"/>
    <w:rsid w:val="00F519B4"/>
    <w:rsid w:val="00F62A47"/>
    <w:rsid w:val="00F87037"/>
    <w:rsid w:val="00FA5397"/>
    <w:rsid w:val="00FA5599"/>
    <w:rsid w:val="00FD5D21"/>
    <w:rsid w:val="25A11CE0"/>
    <w:rsid w:val="72240E8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763104"/>
  <w15:docId w15:val="{C36C143D-FFED-476A-B9F5-DD2F58B28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paragraph" w:styleId="Heading2">
    <w:name w:val="heading 2"/>
    <w:basedOn w:val="Normal"/>
    <w:next w:val="Normal"/>
    <w:link w:val="Heading2Char"/>
    <w:uiPriority w:val="9"/>
    <w:unhideWhenUsed/>
    <w:qFormat/>
    <w:rsid w:val="00EE4FFE"/>
    <w:pPr>
      <w:keepNext/>
      <w:keepLines/>
      <w:spacing w:before="200" w:line="276" w:lineRule="auto"/>
      <w:outlineLvl w:val="1"/>
    </w:pPr>
    <w:rPr>
      <w:rFonts w:asciiTheme="majorHAnsi" w:eastAsiaTheme="majorEastAsia" w:hAnsiTheme="majorHAnsi" w:cstheme="majorBidi"/>
      <w:b/>
      <w:bCs/>
      <w:color w:val="5B9BD5" w:themeColor="accent1"/>
      <w:sz w:val="26"/>
      <w:szCs w:val="26"/>
      <w:lang w:eastAsia="en-US"/>
    </w:rPr>
  </w:style>
  <w:style w:type="paragraph" w:styleId="Heading3">
    <w:name w:val="heading 3"/>
    <w:basedOn w:val="Normal"/>
    <w:next w:val="Normal"/>
    <w:link w:val="Heading3Char"/>
    <w:semiHidden/>
    <w:unhideWhenUsed/>
    <w:qFormat/>
    <w:rsid w:val="00A20DC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A20DC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rFonts w:cs="Mangal"/>
      <w:sz w:val="24"/>
      <w:szCs w:val="24"/>
      <w:lang w:val="en-US" w:eastAsia="zh-CN"/>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sid w:val="00EE4FFE"/>
    <w:rPr>
      <w:rFonts w:asciiTheme="majorHAnsi" w:eastAsiaTheme="majorEastAsia" w:hAnsiTheme="majorHAnsi" w:cstheme="majorBidi"/>
      <w:b/>
      <w:bCs/>
      <w:color w:val="5B9BD5" w:themeColor="accent1"/>
      <w:sz w:val="26"/>
      <w:szCs w:val="26"/>
      <w:lang w:val="en-US" w:eastAsia="en-US" w:bidi="ar-SA"/>
    </w:rPr>
  </w:style>
  <w:style w:type="paragraph" w:styleId="BodyText">
    <w:name w:val="Body Text"/>
    <w:basedOn w:val="Normal"/>
    <w:link w:val="BodyTextChar"/>
    <w:uiPriority w:val="1"/>
    <w:qFormat/>
    <w:rsid w:val="00BC04EC"/>
    <w:pPr>
      <w:widowControl w:val="0"/>
      <w:autoSpaceDE w:val="0"/>
      <w:autoSpaceDN w:val="0"/>
    </w:pPr>
    <w:rPr>
      <w:rFonts w:ascii="Times New Roman" w:eastAsia="Times New Roman" w:hAnsi="Times New Roman" w:cs="Times New Roman"/>
      <w:sz w:val="22"/>
      <w:szCs w:val="22"/>
      <w:lang w:eastAsia="en-US"/>
    </w:rPr>
  </w:style>
  <w:style w:type="character" w:customStyle="1" w:styleId="BodyTextChar">
    <w:name w:val="Body Text Char"/>
    <w:basedOn w:val="DefaultParagraphFont"/>
    <w:link w:val="BodyText"/>
    <w:uiPriority w:val="1"/>
    <w:rsid w:val="00BC04EC"/>
    <w:rPr>
      <w:rFonts w:eastAsia="Times New Roman"/>
      <w:sz w:val="22"/>
      <w:szCs w:val="22"/>
      <w:lang w:val="en-US" w:eastAsia="en-US" w:bidi="ar-SA"/>
    </w:rPr>
  </w:style>
  <w:style w:type="paragraph" w:styleId="ListParagraph">
    <w:name w:val="List Paragraph"/>
    <w:basedOn w:val="Normal"/>
    <w:uiPriority w:val="1"/>
    <w:unhideWhenUsed/>
    <w:qFormat/>
    <w:rsid w:val="006B6878"/>
    <w:pPr>
      <w:ind w:left="720"/>
      <w:contextualSpacing/>
    </w:pPr>
  </w:style>
  <w:style w:type="table" w:styleId="ListTable1Light-Accent6">
    <w:name w:val="List Table 1 Light Accent 6"/>
    <w:basedOn w:val="TableNormal"/>
    <w:uiPriority w:val="46"/>
    <w:rsid w:val="00E20334"/>
    <w:rPr>
      <w:rFonts w:asciiTheme="minorHAnsi" w:eastAsiaTheme="minorHAnsi" w:hAnsiTheme="minorHAnsi" w:cstheme="minorBidi"/>
      <w:kern w:val="2"/>
      <w:sz w:val="24"/>
      <w:szCs w:val="21"/>
      <w:lang w:eastAsia="en-US"/>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rsid w:val="00AC4968"/>
    <w:pPr>
      <w:tabs>
        <w:tab w:val="center" w:pos="4513"/>
        <w:tab w:val="right" w:pos="9026"/>
      </w:tabs>
    </w:pPr>
  </w:style>
  <w:style w:type="character" w:customStyle="1" w:styleId="HeaderChar">
    <w:name w:val="Header Char"/>
    <w:basedOn w:val="DefaultParagraphFont"/>
    <w:link w:val="Header"/>
    <w:rsid w:val="00AC4968"/>
    <w:rPr>
      <w:rFonts w:asciiTheme="minorHAnsi" w:eastAsiaTheme="minorEastAsia" w:hAnsiTheme="minorHAnsi" w:cstheme="minorBidi"/>
      <w:lang w:val="en-US" w:eastAsia="zh-CN" w:bidi="ar-SA"/>
    </w:rPr>
  </w:style>
  <w:style w:type="paragraph" w:styleId="Footer">
    <w:name w:val="footer"/>
    <w:basedOn w:val="Normal"/>
    <w:link w:val="FooterChar"/>
    <w:uiPriority w:val="99"/>
    <w:rsid w:val="00AC4968"/>
    <w:pPr>
      <w:tabs>
        <w:tab w:val="center" w:pos="4513"/>
        <w:tab w:val="right" w:pos="9026"/>
      </w:tabs>
    </w:pPr>
  </w:style>
  <w:style w:type="character" w:customStyle="1" w:styleId="FooterChar">
    <w:name w:val="Footer Char"/>
    <w:basedOn w:val="DefaultParagraphFont"/>
    <w:link w:val="Footer"/>
    <w:uiPriority w:val="99"/>
    <w:rsid w:val="00AC4968"/>
    <w:rPr>
      <w:rFonts w:asciiTheme="minorHAnsi" w:eastAsiaTheme="minorEastAsia" w:hAnsiTheme="minorHAnsi" w:cstheme="minorBidi"/>
      <w:lang w:val="en-US" w:eastAsia="zh-CN" w:bidi="ar-SA"/>
    </w:rPr>
  </w:style>
  <w:style w:type="character" w:customStyle="1" w:styleId="Heading3Char">
    <w:name w:val="Heading 3 Char"/>
    <w:basedOn w:val="DefaultParagraphFont"/>
    <w:link w:val="Heading3"/>
    <w:semiHidden/>
    <w:rsid w:val="00A20DCE"/>
    <w:rPr>
      <w:rFonts w:asciiTheme="majorHAnsi" w:eastAsiaTheme="majorEastAsia" w:hAnsiTheme="majorHAnsi" w:cstheme="majorBidi"/>
      <w:color w:val="1F4D78" w:themeColor="accent1" w:themeShade="7F"/>
      <w:sz w:val="24"/>
      <w:szCs w:val="24"/>
      <w:lang w:val="en-US" w:eastAsia="zh-CN" w:bidi="ar-SA"/>
    </w:rPr>
  </w:style>
  <w:style w:type="character" w:customStyle="1" w:styleId="Heading4Char">
    <w:name w:val="Heading 4 Char"/>
    <w:basedOn w:val="DefaultParagraphFont"/>
    <w:link w:val="Heading4"/>
    <w:rsid w:val="00A20DCE"/>
    <w:rPr>
      <w:rFonts w:asciiTheme="majorHAnsi" w:eastAsiaTheme="majorEastAsia" w:hAnsiTheme="majorHAnsi" w:cstheme="majorBidi"/>
      <w:i/>
      <w:iCs/>
      <w:color w:val="2E74B5" w:themeColor="accent1" w:themeShade="BF"/>
      <w:lang w:val="en-US" w:eastAsia="zh-CN" w:bidi="ar-SA"/>
    </w:rPr>
  </w:style>
  <w:style w:type="paragraph" w:customStyle="1" w:styleId="TableParagraph">
    <w:name w:val="Table Paragraph"/>
    <w:basedOn w:val="Normal"/>
    <w:uiPriority w:val="1"/>
    <w:qFormat/>
    <w:rsid w:val="00A20DCE"/>
    <w:pPr>
      <w:widowControl w:val="0"/>
      <w:autoSpaceDE w:val="0"/>
      <w:autoSpaceDN w:val="0"/>
      <w:spacing w:line="233" w:lineRule="exact"/>
    </w:pPr>
    <w:rPr>
      <w:rFonts w:ascii="Times New Roman" w:eastAsia="Times New Roman" w:hAnsi="Times New Roman" w:cs="Times New Roman"/>
      <w:sz w:val="22"/>
      <w:szCs w:val="22"/>
      <w:lang w:eastAsia="en-US"/>
    </w:rPr>
  </w:style>
  <w:style w:type="table" w:styleId="PlainTable1">
    <w:name w:val="Plain Table 1"/>
    <w:basedOn w:val="TableNormal"/>
    <w:uiPriority w:val="41"/>
    <w:rsid w:val="0020297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20297E"/>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20297E"/>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5">
    <w:name w:val="Grid Table 6 Colorful Accent 5"/>
    <w:basedOn w:val="TableNormal"/>
    <w:uiPriority w:val="51"/>
    <w:rsid w:val="0020297E"/>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3">
    <w:name w:val="Grid Table 6 Colorful Accent 3"/>
    <w:basedOn w:val="TableNormal"/>
    <w:uiPriority w:val="51"/>
    <w:rsid w:val="00975B26"/>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s.pg.com"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s.pg.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os-world.net/pg-log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aylor.org/partners/skills/gurugram-university/" TargetMode="External"/><Relationship Id="rId14" Type="http://schemas.openxmlformats.org/officeDocument/2006/relationships/hyperlink" Target="http://www.sharewise.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2BF23-1101-4F8C-9E48-BA445E3C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23</Pages>
  <Words>3612</Words>
  <Characters>20594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Anjna</dc:creator>
  <cp:lastModifiedBy>Aditi Janghu</cp:lastModifiedBy>
  <cp:revision>78</cp:revision>
  <dcterms:created xsi:type="dcterms:W3CDTF">2025-10-27T08:30:00Z</dcterms:created>
  <dcterms:modified xsi:type="dcterms:W3CDTF">2025-10-28T09:32:00Z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7DBFEFE7174349E597A0DBAF7274D6AC_11</vt:lpwstr>
  </property>
</Properties>
</file>