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25.png" ContentType="image/jpeg"/>
  <Override PartName="/word/media/image26.png" ContentType="image/jpeg"/>
  <Override PartName="/word/media/image27.png" ContentType="image/jpeg"/>
  <Override PartName="/word/media/image28.png" ContentType="image/jpeg"/>
  <Override PartName="/word/media/image29.png" ContentType="image/jpeg"/>
  <Override PartName="/word/media/image3.png" ContentType="image/jpeg"/>
  <Override PartName="/word/media/image30.png" ContentType="image/jpeg"/>
  <Override PartName="/word/media/image31.png" ContentType="image/jpeg"/>
  <Override PartName="/word/media/image32.png" ContentType="image/jpeg"/>
  <Override PartName="/word/media/image33.png" ContentType="image/jpeg"/>
  <Override PartName="/word/media/image34.png" ContentType="image/jpeg"/>
  <Override PartName="/word/media/image35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60"/>
      </w:pPr>
      <w:r>
        <w:rPr>
          <w:rFonts w:ascii="Arial Unicode MS" w:hAnsi="Arial Unicode MS" w:eastAsia="Arial Unicode MS" w:cs="Arial Unicode MS"/>
          <w:b/>
          <w:color w:val="2E74B5"/>
          <w:sz w:val="21"/>
        </w:rPr>
        <w:t>产品演示手册</w:t>
      </w:r>
    </w:p>
    <w:p>
      <w:pPr>
        <w:spacing w:after="160"/>
      </w:pPr>
      <w:r>
        <w:rPr>
          <w:rFonts w:ascii="Arial Unicode MS" w:hAnsi="Arial Unicode MS" w:eastAsia="Arial Unicode MS" w:cs="Arial Unicode MS"/>
          <w:b/>
          <w:color w:val="20252B"/>
          <w:sz w:val="58"/>
        </w:rPr>
        <w:t>StoryWalk 用户使用动线</w:t>
      </w:r>
    </w:p>
    <w:p>
      <w:pPr>
        <w:spacing w:after="360"/>
      </w:pPr>
      <w:r>
        <w:rPr>
          <w:rFonts w:ascii="Arial Unicode MS" w:hAnsi="Arial Unicode MS" w:eastAsia="Arial Unicode MS" w:cs="Arial Unicode MS"/>
          <w:color w:val="1F4D78"/>
          <w:sz w:val="30"/>
        </w:rPr>
        <w:t>逐页截图、操作说明与错误提示触发指南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03017"/>
            <wp:docPr id="1" name="Picture 1" descr="StoryWalk 语言选择首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anguage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3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00"/>
      </w:pPr>
      <w:r>
        <w:rPr>
          <w:rFonts w:ascii="Arial Unicode MS" w:hAnsi="Arial Unicode MS" w:eastAsia="Arial Unicode MS" w:cs="Arial Unicode MS"/>
          <w:b/>
          <w:color w:val="20252B"/>
          <w:sz w:val="21"/>
        </w:rPr>
        <w:t>用途：</w:t>
      </w:r>
      <w:r>
        <w:rPr>
          <w:rFonts w:ascii="Arial Unicode MS" w:hAnsi="Arial Unicode MS" w:eastAsia="Arial Unicode MS" w:cs="Arial Unicode MS"/>
          <w:color w:val="20252B"/>
          <w:sz w:val="21"/>
        </w:rPr>
        <w:t>项目演示、用户验收、答辩讲解与测试复现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20252B"/>
          <w:sz w:val="21"/>
        </w:rPr>
        <w:t>截图环境：</w:t>
      </w:r>
      <w:r>
        <w:rPr>
          <w:rFonts w:ascii="Arial Unicode MS" w:hAnsi="Arial Unicode MS" w:eastAsia="Arial Unicode MS" w:cs="Arial Unicode MS"/>
          <w:color w:val="20252B"/>
          <w:sz w:val="21"/>
        </w:rPr>
        <w:t>Google Chrome · 本地开发环境 · 2026-08-31</w:t>
      </w:r>
    </w:p>
    <w:p>
      <w:pPr>
        <w:spacing w:before="240" w:after="0"/>
        <w:shd w:fill="E8EEF5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隐私说明  </w:t>
      </w:r>
      <w:r>
        <w:rPr>
          <w:rFonts w:ascii="Arial Unicode MS" w:hAnsi="Arial Unicode MS" w:eastAsia="Arial Unicode MS" w:cs="Arial Unicode MS"/>
          <w:color w:val="20252B"/>
          <w:sz w:val="20"/>
        </w:rPr>
        <w:t>文档不包含真实密码或安全问题答案；错误截图使用虚构测试数据。</w:t>
      </w:r>
    </w:p>
    <w:p>
      <w:r>
        <w:br w:type="page"/>
      </w:r>
    </w:p>
    <w:p>
      <w:pPr>
        <w:pStyle w:val="Heading1"/>
      </w:pPr>
      <w:r>
        <w:t>用户主线总览</w:t>
      </w:r>
    </w:p>
    <w:p>
      <w:pPr>
        <w:spacing w:after="200"/>
      </w:pPr>
      <w:r>
        <w:t>本指南按一次完整旅行体验组织。演示时可沿下列顺序讲解；每个页面后的“下一步”可直接作为口播衔接。</w:t>
      </w:r>
    </w:p>
    <w:p>
      <w:pPr>
        <w:pStyle w:val="ListNumber"/>
        <w:keepNext w:val="0"/>
      </w:pPr>
      <w:r>
        <w:t>选择语言，决定以游客方式开始或登录账号。</w:t>
      </w:r>
    </w:p>
    <w:p>
      <w:pPr>
        <w:pStyle w:val="ListNumber"/>
        <w:keepNext w:val="0"/>
      </w:pPr>
      <w:r>
        <w:t>登录/注册，并在注册时设置安全问题。</w:t>
      </w:r>
    </w:p>
    <w:p>
      <w:pPr>
        <w:pStyle w:val="ListNumber"/>
        <w:keepNext w:val="0"/>
      </w:pPr>
      <w:r>
        <w:t>通过 AI 对话或手动选项确认旅行偏好与到达日期。</w:t>
      </w:r>
    </w:p>
    <w:p>
      <w:pPr>
        <w:pStyle w:val="ListNumber"/>
        <w:keepNext w:val="0"/>
      </w:pPr>
      <w:r>
        <w:t>生成路线，按站点推进并使用景点导览或 StoryWalk。</w:t>
      </w:r>
    </w:p>
    <w:p>
      <w:pPr>
        <w:pStyle w:val="ListNumber"/>
        <w:keepNext w:val="0"/>
      </w:pPr>
      <w:r>
        <w:t>在个人中心维护密码、安全问题与长期偏好。</w:t>
      </w:r>
    </w:p>
    <w:p>
      <w:pPr>
        <w:pStyle w:val="ListNumber"/>
        <w:keepNext w:val="0"/>
      </w:pPr>
      <w:r>
        <w:t>用回忆录整理真实照片、章节和分享隐私。</w:t>
      </w:r>
    </w:p>
    <w:p>
      <w:pPr>
        <w:pStyle w:val="ListNumber"/>
        <w:keepNext w:val="0"/>
      </w:pPr>
      <w:r>
        <w:t>用明信片保存每个到访地点，并处理下载、分享或重新生成。</w:t>
      </w:r>
    </w:p>
    <w:p>
      <w:pPr>
        <w:pStyle w:val="Heading2"/>
      </w:pPr>
      <w:r>
        <w:t>截图阅读方式</w:t>
      </w:r>
    </w:p>
    <w:p>
      <w:r>
        <w:rPr>
          <w:rFonts w:ascii="Arial Unicode MS" w:hAnsi="Arial Unicode MS" w:eastAsia="Arial Unicode MS" w:cs="Arial Unicode MS"/>
          <w:b/>
          <w:color w:val="20252B"/>
          <w:sz w:val="21"/>
        </w:rPr>
        <w:t>页面目的：</w:t>
      </w:r>
      <w:r>
        <w:rPr>
          <w:rFonts w:ascii="Arial Unicode MS" w:hAnsi="Arial Unicode MS" w:eastAsia="Arial Unicode MS" w:cs="Arial Unicode MS"/>
          <w:color w:val="20252B"/>
          <w:sz w:val="21"/>
        </w:rPr>
        <w:t>为什么用户会来到此页。</w:t>
      </w:r>
    </w:p>
    <w:p>
      <w:r>
        <w:rPr>
          <w:rFonts w:ascii="Arial Unicode MS" w:hAnsi="Arial Unicode MS" w:eastAsia="Arial Unicode MS" w:cs="Arial Unicode MS"/>
          <w:b/>
          <w:color w:val="20252B"/>
          <w:sz w:val="21"/>
        </w:rPr>
        <w:t>用户动作：</w:t>
      </w:r>
      <w:r>
        <w:rPr>
          <w:rFonts w:ascii="Arial Unicode MS" w:hAnsi="Arial Unicode MS" w:eastAsia="Arial Unicode MS" w:cs="Arial Unicode MS"/>
          <w:color w:val="20252B"/>
          <w:sz w:val="21"/>
        </w:rPr>
        <w:t>演示时应执行或说明的核心操作。</w:t>
      </w:r>
    </w:p>
    <w:p>
      <w:r>
        <w:rPr>
          <w:rFonts w:ascii="Arial Unicode MS" w:hAnsi="Arial Unicode MS" w:eastAsia="Arial Unicode MS" w:cs="Arial Unicode MS"/>
          <w:b/>
          <w:color w:val="20252B"/>
          <w:sz w:val="21"/>
        </w:rPr>
        <w:t>下一步：</w:t>
      </w:r>
      <w:r>
        <w:rPr>
          <w:rFonts w:ascii="Arial Unicode MS" w:hAnsi="Arial Unicode MS" w:eastAsia="Arial Unicode MS" w:cs="Arial Unicode MS"/>
          <w:color w:val="20252B"/>
          <w:sz w:val="21"/>
        </w:rPr>
        <w:t>完成当前动作后的自然去向。</w:t>
      </w:r>
    </w:p>
    <w:p>
      <w:r>
        <w:rPr>
          <w:rFonts w:ascii="Arial Unicode MS" w:hAnsi="Arial Unicode MS" w:eastAsia="Arial Unicode MS" w:cs="Arial Unicode MS"/>
          <w:b/>
          <w:color w:val="20252B"/>
          <w:sz w:val="21"/>
        </w:rPr>
        <w:t>错误触发：</w:t>
      </w:r>
      <w:r>
        <w:rPr>
          <w:rFonts w:ascii="Arial Unicode MS" w:hAnsi="Arial Unicode MS" w:eastAsia="Arial Unicode MS" w:cs="Arial Unicode MS"/>
          <w:color w:val="20252B"/>
          <w:sz w:val="21"/>
        </w:rPr>
        <w:t>出现提示的条件及建议恢复方式；没有必要实际修改演示账号。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开始旅程  ·  STEP 01</w:t>
      </w:r>
    </w:p>
    <w:p>
      <w:pPr>
        <w:pStyle w:val="Heading1"/>
        <w:spacing w:before="0"/>
      </w:pPr>
      <w:r>
        <w:t>语言选择首页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7235"/>
            <wp:docPr id="2" name="Picture 2" descr="语言选择首页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anguage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1  语言选择首页（Chrome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让用户在进入产品前选择界面语言，并理解 StoryWalk 的定位与隐私说明。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选择简体中文、繁体中文、English 或 Português；随后选择“Begin the walk”或“Log in / Sign up”。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游客可直接进入偏好设置；需要保存行程与回忆的用户进入登录/注册。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账号入口  ·  STEP 02</w:t>
      </w:r>
    </w:p>
    <w:p>
      <w:pPr>
        <w:pStyle w:val="Heading1"/>
        <w:spacing w:before="0"/>
      </w:pPr>
      <w:r>
        <w:t>登录页面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8561"/>
            <wp:docPr id="3" name="Picture 3" descr="登录页面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8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2  登录页面（Chrome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使用邮箱或手机号登录，并提供忘记密码及返回首页入口。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填写邮箱或手机号与密码，点击“登录”。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登录成功后返回用户原本想访问的页面；未注册用户切换到注册页。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账号入口  ·  STEP 03</w:t>
      </w:r>
    </w:p>
    <w:p>
      <w:pPr>
        <w:pStyle w:val="Heading1"/>
        <w:spacing w:before="0"/>
      </w:pPr>
      <w:r>
        <w:t>登录必填项错误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8561"/>
            <wp:docPr id="4" name="Picture 4" descr="登录必填项错误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ogin-error-requir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8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3  登录必填项错误（Chrome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阻止空表单提交，并在字段附近给出明确修正提示。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未填写邮箱/手机号与密码时点击“登录”。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补充至少一种账号标识并输入密码后重新提交。</w:t>
      </w:r>
    </w:p>
    <w:p>
      <w:pPr>
        <w:spacing w:before="60" w:after="0"/>
        <w:shd w:fill="FBEAEC"/>
      </w:pPr>
      <w:r>
        <w:rPr>
          <w:rFonts w:ascii="Arial Unicode MS" w:hAnsi="Arial Unicode MS" w:eastAsia="Arial Unicode MS" w:cs="Arial Unicode MS"/>
          <w:b/>
          <w:color w:val="9B1C1C"/>
          <w:sz w:val="20"/>
        </w:rPr>
        <w:t xml:space="preserve">错误触发  </w:t>
      </w:r>
      <w:r>
        <w:rPr>
          <w:rFonts w:ascii="Arial Unicode MS" w:hAnsi="Arial Unicode MS" w:eastAsia="Arial Unicode MS" w:cs="Arial Unicode MS"/>
          <w:color w:val="20252B"/>
          <w:sz w:val="20"/>
        </w:rPr>
        <w:t>触发“邮箱和手机至少填一个”“请输入密码”。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账号入口  ·  STEP 04</w:t>
      </w:r>
    </w:p>
    <w:p>
      <w:pPr>
        <w:pStyle w:val="Heading1"/>
        <w:spacing w:before="0"/>
      </w:pPr>
      <w:r>
        <w:t>注册页面（上半页）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8561"/>
            <wp:docPr id="5" name="Picture 5" descr="注册页面（上半页）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gister-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8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4  注册页面（上半页）（Chrome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创建新账号，收集邮箱/手机号、密码与昵称。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至少填写邮箱或手机号，并设置不少于 6 个字符的密码。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继续向下设置安全问题、地区与确认语言。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账号入口  ·  STEP 05</w:t>
      </w:r>
    </w:p>
    <w:p>
      <w:pPr>
        <w:pStyle w:val="Heading1"/>
        <w:spacing w:before="0"/>
      </w:pPr>
      <w:r>
        <w:t>注册页面（安全问题）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8561"/>
            <wp:docPr id="6" name="Picture 6" descr="注册页面（安全问题）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b-register-secur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8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5  注册页面（安全问题）（Chrome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在注册时配置忘记密码所需的身份验证证据。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选择一个安全问题并填写答案；答案在数据库中以哈希形式保存。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提交注册后进入产品；已有邮箱会被阻止并引导直接登录。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规划路线  ·  STEP 06</w:t>
      </w:r>
    </w:p>
    <w:p>
      <w:pPr>
        <w:pStyle w:val="Heading1"/>
        <w:spacing w:before="0"/>
      </w:pPr>
      <w:r>
        <w:t>AI 偏好对话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7235"/>
            <wp:docPr id="7" name="Picture 7" descr="AI 偏好对话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references-a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6  AI 偏好对话（Chrome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通过逐问逐答收集旅行时长、同行人、兴趣和步行偏好。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在输入框回答引导问题；也可点击 Skip 直接使用手动设置。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系统将答案映射为结构化偏好，供用户确认和微调。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规划路线  ·  STEP 07</w:t>
      </w:r>
    </w:p>
    <w:p>
      <w:pPr>
        <w:pStyle w:val="Heading1"/>
        <w:spacing w:before="0"/>
      </w:pPr>
      <w:r>
        <w:t>到达日期、天气与交通提示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7235"/>
            <wp:docPr id="8" name="Picture 8" descr="到达日期、天气与交通提示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references-weath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7  到达日期、天气与交通提示（Chrome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根据到达日期展示澳门天气、出行建议、公交与开放时间来源。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选择到达日期并阅读实时信息；天气请求失败时可重试，偏好表仍可继续填写。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向下确认时长与故事体验。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规划路线  ·  STEP 08</w:t>
      </w:r>
    </w:p>
    <w:p>
      <w:pPr>
        <w:pStyle w:val="Heading1"/>
        <w:spacing w:before="0"/>
      </w:pPr>
      <w:r>
        <w:t>时长与故事体验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7235"/>
            <wp:docPr id="9" name="Picture 9" descr="时长与故事体验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references-duration-sto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8  时长与故事体验（Chrome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确定半日、全日、夜游或多日行程，并可选一个主题故事。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选择时长；故事体验可跳过，不影响普通路线生成。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继续选择口岸、主题、兴趣和步行限制。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规划路线  ·  STEP 09</w:t>
      </w:r>
    </w:p>
    <w:p>
      <w:pPr>
        <w:pStyle w:val="Heading1"/>
        <w:spacing w:before="0"/>
      </w:pPr>
      <w:r>
        <w:t>口岸、主题与兴趣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7235"/>
            <wp:docPr id="10" name="Picture 10" descr="口岸、主题与兴趣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references-them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9  口岸、主题与兴趣（Chrome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将用户的入境/离境条件与内容兴趣转换为路线约束。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口岸为可选项；主题和兴趣支持多选。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继续选择同行人与步行风格。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规划路线  ·  STEP 10</w:t>
      </w:r>
    </w:p>
    <w:p>
      <w:pPr>
        <w:pStyle w:val="Heading1"/>
        <w:spacing w:before="0"/>
      </w:pPr>
      <w:r>
        <w:t>步行风格与补充要求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7235"/>
            <wp:docPr id="11" name="Picture 11" descr="步行风格与补充要求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references-walk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10  步行风格与补充要求（Chrome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收集少走路、少爬坡、遮阴、室内优先和无障碍等实际需求。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多选步行偏好，并可输入自由文本补充要求；点击生成路线。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进入路线结果页。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执行行程  ·  STEP 11</w:t>
      </w:r>
    </w:p>
    <w:p>
      <w:pPr>
        <w:pStyle w:val="Heading1"/>
        <w:spacing w:before="0"/>
      </w:pPr>
      <w:r>
        <w:t>路线结果（总览）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7235"/>
            <wp:docPr id="12" name="Picture 12" descr="路线结果（总览）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oute-result-to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11  路线结果（总览）（Chrome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展示地图、路线主题、总停靠点、距离、时长及匹配理由。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查看地图与路线摘要；可用自然语言要求 AI 调整路线。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开始行程或向下逐站浏览。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执行行程  ·  STEP 12</w:t>
      </w:r>
    </w:p>
    <w:p>
      <w:pPr>
        <w:pStyle w:val="Heading1"/>
        <w:spacing w:before="0"/>
      </w:pPr>
      <w:r>
        <w:t>路线结果（站点与进度）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7235"/>
            <wp:docPr id="13" name="Picture 13" descr="路线结果（站点与进度）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oute-result-stop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12  路线结果（站点与进度）（Chrome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按顺序展示各站点、预计停留时间、步行/公交提示与到站操作。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到达后完成站点记录；可使用 GPS 验证或演示用模拟到站。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从站点进入景点导览、故事体验或完成后的纪念内容。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景点导览  ·  STEP 13</w:t>
      </w:r>
    </w:p>
    <w:p>
      <w:pPr>
        <w:pStyle w:val="Heading1"/>
        <w:spacing w:before="0"/>
      </w:pPr>
      <w:r>
        <w:t>景点搜索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7235"/>
            <wp:docPr id="14" name="Picture 14" descr="景点搜索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guide-searc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13  景点搜索（Chrome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让用户随时查询澳门景点，而不必依赖当前路线。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搜索或从列表选择景点，也可通过照片识别入口查找。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打开景点详情与现场讲解。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景点导览  ·  STEP 14</w:t>
      </w:r>
    </w:p>
    <w:p>
      <w:pPr>
        <w:pStyle w:val="Heading1"/>
        <w:spacing w:before="0"/>
      </w:pPr>
      <w:r>
        <w:t>景点详情与场景图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7235"/>
            <wp:docPr id="15" name="Picture 15" descr="景点详情与场景图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guide-detail-to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14  景点详情与场景图（Chrome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展示景点图片、分类及现场讲解入口。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阅读场景简介，或上传/拍摄照片进行景点识别。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向下阅读分段讲解并播放本地语音。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景点导览  ·  STEP 15</w:t>
      </w:r>
    </w:p>
    <w:p>
      <w:pPr>
        <w:pStyle w:val="Heading1"/>
        <w:spacing w:before="0"/>
      </w:pPr>
      <w:r>
        <w:t>分段讲解与本地语音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7235"/>
            <wp:docPr id="16" name="Picture 16" descr="分段讲解与本地语音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guide-narra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15  分段讲解与本地语音（Chrome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以“为什么重要、历史故事、观察要点、本地故事”等模块组织内容。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阅读讲解或点击播放；语音在设备本地生成，不上传录音。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继续查看建议问题或自行追问。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景点导览  ·  STEP 16</w:t>
      </w:r>
    </w:p>
    <w:p>
      <w:pPr>
        <w:pStyle w:val="Heading1"/>
        <w:spacing w:before="0"/>
      </w:pPr>
      <w:r>
        <w:t>AI 追问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7235"/>
            <wp:docPr id="17" name="Picture 17" descr="AI 追问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guide-followu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16  AI 追问（Chrome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围绕当前景点继续探索历史变化、现场细节和最佳观赏位置。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点击建议问题，或输入自定义问题后发送。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返回景点列表或回到行程。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故事体验  ·  STEP 17</w:t>
      </w:r>
    </w:p>
    <w:p>
      <w:pPr>
        <w:pStyle w:val="Heading1"/>
        <w:spacing w:before="0"/>
      </w:pPr>
      <w:r>
        <w:t>故事选择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7235"/>
            <wp:docPr id="18" name="Picture 18" descr="故事选择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story-selec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17  故事选择（Chrome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展示三条独立 StoryWalk 旅程及区域、主题和预计时长。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选择澳门半岛、氹仔或路环故事。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进入故事封面了解背景和安全要求。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故事体验  ·  STEP 18</w:t>
      </w:r>
    </w:p>
    <w:p>
      <w:pPr>
        <w:pStyle w:val="Heading1"/>
        <w:spacing w:before="0"/>
      </w:pPr>
      <w:r>
        <w:t>故事封面与安全说明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7235"/>
            <wp:docPr id="19" name="Picture 19" descr="故事封面与安全说明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tory-cov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18  故事封面与安全说明（Chrome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在开始前解释叙事背景、真实地点数量、谜题数量与安全规则。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阅读提示后开始故事；所有谜题均可跳过。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进入章节地图。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故事体验  ·  STEP 19</w:t>
      </w:r>
    </w:p>
    <w:p>
      <w:pPr>
        <w:pStyle w:val="Heading1"/>
        <w:spacing w:before="0"/>
      </w:pPr>
      <w:r>
        <w:t>章节地图与任务进度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7235"/>
            <wp:docPr id="20" name="Picture 20" descr="章节地图与任务进度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story-ma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19  章节地图与任务进度（Chrome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显示当前任务、已收集物、章节时间线与锁定状态。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打开已解锁章节，或进入当前章节继续。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进入现场到达确认与章节互动。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故事体验  ·  STEP 20</w:t>
      </w:r>
    </w:p>
    <w:p>
      <w:pPr>
        <w:pStyle w:val="Heading1"/>
        <w:spacing w:before="0"/>
      </w:pPr>
      <w:r>
        <w:t>章节到达确认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7235"/>
            <wp:docPr id="21" name="Picture 21" descr="章节到达确认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story-scene-arriva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20  章节到达确认（Chrome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先要求用户确认处于公开安全区域，再继续故事。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确认周围安全后点击“I have arrived”；无需依赖 GPS。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进入本章节叙事与谜题。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个人中心  ·  STEP 21</w:t>
      </w:r>
    </w:p>
    <w:p>
      <w:pPr>
        <w:pStyle w:val="Heading1"/>
        <w:spacing w:before="0"/>
      </w:pPr>
      <w:r>
        <w:t>账号与安全设置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7235"/>
            <wp:docPr id="22" name="Picture 22" descr="账号与安全设置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profile-securit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21  账号与安全设置（Chrome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集中展示登录账号、修改密码与安全问题配置。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修改密码时需验证当前密码；修改安全问题同样需要当前密码。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继续管理偏好，或从侧栏进入回忆录与明信片。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个人中心  ·  STEP 22</w:t>
      </w:r>
    </w:p>
    <w:p>
      <w:pPr>
        <w:pStyle w:val="Heading1"/>
        <w:spacing w:before="0"/>
      </w:pPr>
      <w:r>
        <w:t>密码修改必填错误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7235"/>
            <wp:docPr id="23" name="Picture 23" descr="密码修改必填错误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password-error-requir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22  密码修改必填错误（Chrome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利用浏览器原生校验阻止空字段或过短密码提交。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直接点击“Save new password”而未填写必填字段。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填写当前密码、新密码和确认密码；两次新密码必须一致。</w:t>
      </w:r>
    </w:p>
    <w:p>
      <w:pPr>
        <w:spacing w:before="60" w:after="0"/>
        <w:shd w:fill="FBEAEC"/>
      </w:pPr>
      <w:r>
        <w:rPr>
          <w:rFonts w:ascii="Arial Unicode MS" w:hAnsi="Arial Unicode MS" w:eastAsia="Arial Unicode MS" w:cs="Arial Unicode MS"/>
          <w:b/>
          <w:color w:val="9B1C1C"/>
          <w:sz w:val="20"/>
        </w:rPr>
        <w:t xml:space="preserve">错误触发  </w:t>
      </w:r>
      <w:r>
        <w:rPr>
          <w:rFonts w:ascii="Arial Unicode MS" w:hAnsi="Arial Unicode MS" w:eastAsia="Arial Unicode MS" w:cs="Arial Unicode MS"/>
          <w:color w:val="20252B"/>
          <w:sz w:val="20"/>
        </w:rPr>
        <w:t>空字段触发必填提示；当前密码错误或两次新密码不一致会显示页面错误。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个人中心  ·  STEP 23</w:t>
      </w:r>
    </w:p>
    <w:p>
      <w:pPr>
        <w:pStyle w:val="Heading1"/>
        <w:spacing w:before="0"/>
      </w:pPr>
      <w:r>
        <w:t>个人偏好维护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7235"/>
            <wp:docPr id="24" name="Picture 24" descr="个人偏好维护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profile-preferenc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23  个人偏好维护（Chrome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让用户随时修改语言、时长、故事选择、兴趣及步行风格。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更新后保存偏好；如需立即应用，可重新生成行程。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返回行程或进入个人内容。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账号找回  ·  STEP 24</w:t>
      </w:r>
    </w:p>
    <w:p>
      <w:pPr>
        <w:pStyle w:val="Heading1"/>
        <w:spacing w:before="0"/>
      </w:pPr>
      <w:r>
        <w:t>忘记密码入口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8561"/>
            <wp:docPr id="25" name="Picture 25" descr="忘记密码入口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forgot-passwor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8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24  忘记密码入口（Chrome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先通过注册邮箱查找安全问题，再允许设置新密码。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输入注册邮箱并点击“下一步”。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回答注册时设置的安全问题，并输入两次新密码。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账号找回  ·  STEP 25</w:t>
      </w:r>
    </w:p>
    <w:p>
      <w:pPr>
        <w:pStyle w:val="Heading1"/>
        <w:spacing w:before="0"/>
      </w:pPr>
      <w:r>
        <w:t>忘记密码必填错误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8561"/>
            <wp:docPr id="26" name="Picture 26" descr="忘记密码必填错误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forgot-error-require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8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25  忘记密码必填错误（Chrome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阻止未填写注册邮箱时继续。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邮箱为空时点击“下一步”。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填写完整邮箱地址后重试。</w:t>
      </w:r>
    </w:p>
    <w:p>
      <w:pPr>
        <w:spacing w:before="60" w:after="0"/>
        <w:shd w:fill="FBEAEC"/>
      </w:pPr>
      <w:r>
        <w:rPr>
          <w:rFonts w:ascii="Arial Unicode MS" w:hAnsi="Arial Unicode MS" w:eastAsia="Arial Unicode MS" w:cs="Arial Unicode MS"/>
          <w:b/>
          <w:color w:val="9B1C1C"/>
          <w:sz w:val="20"/>
        </w:rPr>
        <w:t xml:space="preserve">错误触发  </w:t>
      </w:r>
      <w:r>
        <w:rPr>
          <w:rFonts w:ascii="Arial Unicode MS" w:hAnsi="Arial Unicode MS" w:eastAsia="Arial Unicode MS" w:cs="Arial Unicode MS"/>
          <w:color w:val="20252B"/>
          <w:sz w:val="20"/>
        </w:rPr>
        <w:t>触发浏览器原生邮箱必填/格式校验。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旅行回忆  ·  STEP 26</w:t>
      </w:r>
    </w:p>
    <w:p>
      <w:pPr>
        <w:pStyle w:val="Heading1"/>
        <w:spacing w:before="0"/>
      </w:pPr>
      <w:r>
        <w:t>回忆录总览与统计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7235"/>
            <wp:docPr id="27" name="Picture 27" descr="回忆录总览与统计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memoir-gallery-top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26  回忆录总览与统计（Chrome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优先展示照片数和回忆录数，再列出各次旅行回忆录。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点击任一回忆录打开编辑器。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向下查看照片墙与历史行程。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旅行回忆  ·  STEP 27</w:t>
      </w:r>
    </w:p>
    <w:p>
      <w:pPr>
        <w:pStyle w:val="Heading1"/>
        <w:spacing w:before="0"/>
      </w:pPr>
      <w:r>
        <w:t>照片墙与旅行历史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7235"/>
            <wp:docPr id="28" name="Picture 28" descr="照片墙与旅行历史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memoir-gallery-photo-histor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27  照片墙与旅行历史（Chrome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按照片与行程重访旅程，并从已完成行程创建或打开回忆录。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打开照片关联的回忆录，或从历史行程创建回忆录。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进入回忆录编辑。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旅行回忆  ·  STEP 28</w:t>
      </w:r>
    </w:p>
    <w:p>
      <w:pPr>
        <w:pStyle w:val="Heading1"/>
        <w:spacing w:before="0"/>
      </w:pPr>
      <w:r>
        <w:t>回忆录编辑（标题与章节）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7235"/>
            <wp:docPr id="29" name="Picture 29" descr="回忆录编辑（标题与章节）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memoir-editor-top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28  回忆录编辑（标题与章节）（Chrome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编辑标题、序言和按实际到访顺序生成的旅行章节。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决定章节是否收入回忆录，并补充章节叙述或个人备注。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向下管理真实照片。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旅行回忆  ·  STEP 29</w:t>
      </w:r>
    </w:p>
    <w:p>
      <w:pPr>
        <w:pStyle w:val="Heading1"/>
        <w:spacing w:before="0"/>
      </w:pPr>
      <w:r>
        <w:t>回忆录真实照片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7235"/>
            <wp:docPr id="30" name="Picture 30" descr="回忆录真实照片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memoir-editor-phot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29  回忆录真实照片（Chrome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上传并关联真实照片，标记人物照片并选择封面。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选择关联地点和人物标记后上传；可设为封面。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配置分享隐私。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旅行回忆  ·  STEP 30</w:t>
      </w:r>
    </w:p>
    <w:p>
      <w:pPr>
        <w:pStyle w:val="Heading1"/>
        <w:spacing w:before="0"/>
      </w:pPr>
      <w:r>
        <w:t>回忆录分享与隐私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7235"/>
            <wp:docPr id="31" name="Picture 31" descr="回忆录分享与隐私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memoir-editor-sharing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30  回忆录分享与隐私（Chrome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默认保持私密；只有主动生成链接后才提供隐私裁剪版本。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选择隐藏人物、日期、精确路线或个人备注，再生成分享链接。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完成编辑或撤销已有分享链接。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旅行纪念  ·  STEP 31</w:t>
      </w:r>
    </w:p>
    <w:p>
      <w:pPr>
        <w:pStyle w:val="Heading1"/>
        <w:spacing w:before="0"/>
      </w:pPr>
      <w:r>
        <w:t>明信片画廊（上半页）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7235"/>
            <wp:docPr id="32" name="Picture 32" descr="明信片画廊（上半页）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postcards-gallery-top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31  明信片画廊（上半页）（Chrome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按到访顺序汇总已生成的旅行明信片与记忆摘要。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浏览画廊或分享记忆相册。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向下查看具体卡片并选择一张。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旅行纪念  ·  STEP 32</w:t>
      </w:r>
    </w:p>
    <w:p>
      <w:pPr>
        <w:pStyle w:val="Heading1"/>
        <w:spacing w:before="0"/>
      </w:pPr>
      <w:r>
        <w:t>明信片画廊（卡片列表）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7235"/>
            <wp:docPr id="33" name="Picture 33" descr="明信片画廊（卡片列表）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postcards-gallery-lis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32  明信片画廊（卡片列表）（Chrome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展示场景图、地点、时间与路线信息，并标记 AI 场景。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点击卡片查看详情；已到访但未制作的地点可创建明信片。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进入明信片详情。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旅行纪念  ·  STEP 33</w:t>
      </w:r>
    </w:p>
    <w:p>
      <w:pPr>
        <w:pStyle w:val="Heading1"/>
        <w:spacing w:before="0"/>
      </w:pPr>
      <w:r>
        <w:t>明信片详情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7235"/>
            <wp:docPr id="34" name="Picture 34" descr="明信片详情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postcard-detai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33  明信片详情（Chrome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展示完整明信片、时间、地点、路线及下载/分享入口。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可下载、分享或重新生成；删除会移除该明信片。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返回画廊继续浏览。</w:t>
      </w:r>
    </w:p>
    <w:p>
      <w:pPr>
        <w:spacing w:before="60" w:after="0"/>
        <w:shd w:fill="FBEAEC"/>
      </w:pPr>
      <w:r>
        <w:rPr>
          <w:rFonts w:ascii="Arial Unicode MS" w:hAnsi="Arial Unicode MS" w:eastAsia="Arial Unicode MS" w:cs="Arial Unicode MS"/>
          <w:b/>
          <w:color w:val="9B1C1C"/>
          <w:sz w:val="20"/>
        </w:rPr>
        <w:t xml:space="preserve">错误触发  </w:t>
      </w:r>
      <w:r>
        <w:rPr>
          <w:rFonts w:ascii="Arial Unicode MS" w:hAnsi="Arial Unicode MS" w:eastAsia="Arial Unicode MS" w:cs="Arial Unicode MS"/>
          <w:color w:val="20252B"/>
          <w:sz w:val="20"/>
        </w:rPr>
        <w:t>生成失败时显示“场景图片暂未生成成功…请重试”；下载失败会提示稍后重试。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错误状态示例  ·  STEP 34</w:t>
      </w:r>
    </w:p>
    <w:p>
      <w:pPr>
        <w:pStyle w:val="Heading1"/>
        <w:spacing w:before="0"/>
      </w:pPr>
      <w:r>
        <w:t>账户不存在或凭据无效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8561"/>
            <wp:docPr id="35" name="Picture 35" descr="账户不存在或凭据无效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login-error-account-not-foun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8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34  账户不存在或凭据无效（Chrome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使用统一、不过度泄露账号状态的登录错误提示。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使用虚构测试邮箱和密码提交登录。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检查邮箱/手机号，改用正确账号，或前往注册/忘记密码。</w:t>
      </w:r>
    </w:p>
    <w:p>
      <w:pPr>
        <w:spacing w:before="60" w:after="0"/>
        <w:shd w:fill="FBEAEC"/>
      </w:pPr>
      <w:r>
        <w:rPr>
          <w:rFonts w:ascii="Arial Unicode MS" w:hAnsi="Arial Unicode MS" w:eastAsia="Arial Unicode MS" w:cs="Arial Unicode MS"/>
          <w:b/>
          <w:color w:val="9B1C1C"/>
          <w:sz w:val="20"/>
        </w:rPr>
        <w:t xml:space="preserve">错误触发  </w:t>
      </w:r>
      <w:r>
        <w:rPr>
          <w:rFonts w:ascii="Arial Unicode MS" w:hAnsi="Arial Unicode MS" w:eastAsia="Arial Unicode MS" w:cs="Arial Unicode MS"/>
          <w:color w:val="20252B"/>
          <w:sz w:val="20"/>
        </w:rPr>
        <w:t>触发“没有找到这个账户”。截图使用虚构数据，未影响演示账号。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错误状态示例  ·  STEP 35</w:t>
      </w:r>
    </w:p>
    <w:p>
      <w:pPr>
        <w:pStyle w:val="Heading1"/>
        <w:spacing w:before="0"/>
      </w:pPr>
      <w:r>
        <w:t>注册密码不一致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8561"/>
            <wp:docPr id="36" name="Picture 36" descr="注册密码不一致 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register-error-password-mismatch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8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cs="Arial Unicode MS"/>
          <w:i/>
          <w:color w:val="5F6B76"/>
          <w:sz w:val="17"/>
        </w:rPr>
        <w:t>图 35  注册密码不一致（Chrome 实际页面）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页面目的  </w:t>
      </w:r>
      <w:r>
        <w:rPr>
          <w:rFonts w:ascii="Arial Unicode MS" w:hAnsi="Arial Unicode MS" w:eastAsia="Arial Unicode MS" w:cs="Arial Unicode MS"/>
          <w:color w:val="20252B"/>
          <w:sz w:val="20"/>
        </w:rPr>
        <w:t>在请求发出前阻止两次密码不一致的注册。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用户动作  </w:t>
      </w:r>
      <w:r>
        <w:rPr>
          <w:rFonts w:ascii="Arial Unicode MS" w:hAnsi="Arial Unicode MS" w:eastAsia="Arial Unicode MS" w:cs="Arial Unicode MS"/>
          <w:color w:val="20252B"/>
          <w:sz w:val="20"/>
        </w:rPr>
        <w:t>使用虚构测试资料，并输入两组不同密码。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 xml:space="preserve">下一步  </w:t>
      </w:r>
      <w:r>
        <w:rPr>
          <w:rFonts w:ascii="Arial Unicode MS" w:hAnsi="Arial Unicode MS" w:eastAsia="Arial Unicode MS" w:cs="Arial Unicode MS"/>
          <w:color w:val="20252B"/>
          <w:sz w:val="20"/>
        </w:rPr>
        <w:t>使确认密码与密码完全一致后重新注册。</w:t>
      </w:r>
    </w:p>
    <w:p>
      <w:pPr>
        <w:spacing w:before="60" w:after="0"/>
        <w:shd w:fill="FBEAEC"/>
      </w:pPr>
      <w:r>
        <w:rPr>
          <w:rFonts w:ascii="Arial Unicode MS" w:hAnsi="Arial Unicode MS" w:eastAsia="Arial Unicode MS" w:cs="Arial Unicode MS"/>
          <w:b/>
          <w:color w:val="9B1C1C"/>
          <w:sz w:val="20"/>
        </w:rPr>
        <w:t xml:space="preserve">错误触发  </w:t>
      </w:r>
      <w:r>
        <w:rPr>
          <w:rFonts w:ascii="Arial Unicode MS" w:hAnsi="Arial Unicode MS" w:eastAsia="Arial Unicode MS" w:cs="Arial Unicode MS"/>
          <w:color w:val="20252B"/>
          <w:sz w:val="20"/>
        </w:rPr>
        <w:t>触发“两次输入的密码不一致”。截图未创建账号。</w:t>
      </w:r>
    </w:p>
    <w:p>
      <w:r>
        <w:br w:type="page"/>
      </w:r>
    </w:p>
    <w:p>
      <w:pPr>
        <w:pStyle w:val="Heading1"/>
      </w:pPr>
      <w:r>
        <w:t>错误提示触发表</w:t>
      </w:r>
    </w:p>
    <w:p>
      <w:pPr>
        <w:spacing w:after="200"/>
      </w:pPr>
      <w:r>
        <w:t>以下提示用于演示和验收。优先在虚构测试资料或空表单上复现；不要为了截图反复尝试真实账号密码或安全答案。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2160"/>
        <w:gridCol w:w="3420"/>
        <w:gridCol w:w="2700"/>
      </w:tblGrid>
      <w:tr>
        <w:trPr>
          <w:tblHeader w:val="true"/>
        </w:trPr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区域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触发条件</w:t>
            </w:r>
          </w:p>
        </w:tc>
        <w:tc>
          <w:tcPr>
            <w:tcW w:type="dxa" w:w="34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用户看到的提示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建议恢复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20252B"/>
                <w:sz w:val="16"/>
              </w:rPr>
              <w:t>登录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未填写邮箱和手机号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邮箱和手机至少填一个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补充邮箱或完整手机号</w:t>
            </w:r>
          </w:p>
        </w:tc>
      </w:tr>
      <w:tr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20252B"/>
                <w:sz w:val="16"/>
              </w:rPr>
              <w:t>登录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密码为空</w:t>
            </w:r>
          </w:p>
        </w:tc>
        <w:tc>
          <w:tcPr>
            <w:tcW w:type="dxa" w:w="34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请输入密码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输入密码后重新提交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20252B"/>
                <w:sz w:val="16"/>
              </w:rPr>
              <w:t>登录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账号不存在或登录凭据无效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没有找到这个账户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核对账号；也可注册或找回密码</w:t>
            </w:r>
          </w:p>
        </w:tc>
      </w:tr>
      <w:tr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20252B"/>
                <w:sz w:val="16"/>
              </w:rPr>
              <w:t>注册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邮箱格式不完整</w:t>
            </w:r>
          </w:p>
        </w:tc>
        <w:tc>
          <w:tcPr>
            <w:tcW w:type="dxa" w:w="34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请输入完整的邮箱地址，例如 name@example.com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修正邮箱格式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20252B"/>
                <w:sz w:val="16"/>
              </w:rPr>
              <w:t>注册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密码少于 6 个字符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密码至少需要 6 个字符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使用至少 6 个字符</w:t>
            </w:r>
          </w:p>
        </w:tc>
      </w:tr>
      <w:tr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20252B"/>
                <w:sz w:val="16"/>
              </w:rPr>
              <w:t>注册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两次密码不同</w:t>
            </w:r>
          </w:p>
        </w:tc>
        <w:tc>
          <w:tcPr>
            <w:tcW w:type="dxa" w:w="34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两次输入的密码不一致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重新填写确认密码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20252B"/>
                <w:sz w:val="16"/>
              </w:rPr>
              <w:t>注册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数据库已有相同邮箱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邮箱已经存在，请更换邮箱或直接登录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更换邮箱或点击直接登录</w:t>
            </w:r>
          </w:p>
        </w:tc>
      </w:tr>
      <w:tr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20252B"/>
                <w:sz w:val="16"/>
              </w:rPr>
              <w:t>修改密码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当前密码错误</w:t>
            </w:r>
          </w:p>
        </w:tc>
        <w:tc>
          <w:tcPr>
            <w:tcW w:type="dxa" w:w="34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当前密码不正确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输入正确当前密码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20252B"/>
                <w:sz w:val="16"/>
              </w:rPr>
              <w:t>修改密码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两次新密码不同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两次输入的新密码不一致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重新填写确认密码</w:t>
            </w:r>
          </w:p>
        </w:tc>
      </w:tr>
      <w:tr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20252B"/>
                <w:sz w:val="16"/>
              </w:rPr>
              <w:t>找回密码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邮箱未配置安全问题或不存在</w:t>
            </w:r>
          </w:p>
        </w:tc>
        <w:tc>
          <w:tcPr>
            <w:tcW w:type="dxa" w:w="34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该邮箱没有配置安全问题，无法通过此方式找回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使用已配置账号或联系维护者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20252B"/>
                <w:sz w:val="16"/>
              </w:rPr>
              <w:t>找回密码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安全问题答案错误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安全问题答案不正确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检查答案后重试</w:t>
            </w:r>
          </w:p>
        </w:tc>
      </w:tr>
      <w:tr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20252B"/>
                <w:sz w:val="16"/>
              </w:rPr>
              <w:t>找回密码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两次新密码不同</w:t>
            </w:r>
          </w:p>
        </w:tc>
        <w:tc>
          <w:tcPr>
            <w:tcW w:type="dxa" w:w="34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两次输入的密码不一致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重新填写确认密码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20252B"/>
                <w:sz w:val="16"/>
              </w:rPr>
              <w:t>天气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天气/实时信息接口暂时不可用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天气提醒暂时不可用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点击重试；仍可继续填写偏好</w:t>
            </w:r>
          </w:p>
        </w:tc>
      </w:tr>
      <w:tr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20252B"/>
                <w:sz w:val="16"/>
              </w:rPr>
              <w:t>导览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景点或图片内容加载失败</w:t>
            </w:r>
          </w:p>
        </w:tc>
        <w:tc>
          <w:tcPr>
            <w:tcW w:type="dxa" w:w="34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页面错误状态 + 重试按钮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检查网络/后端后重试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20252B"/>
                <w:sz w:val="16"/>
              </w:rPr>
              <w:t>明信片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场景图生成或下载失败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场景图片暂未生成成功 / 下载失败，请稍后重试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52B"/>
                <w:sz w:val="16"/>
              </w:rPr>
              <w:t>保留行程数据，稍后重新生成或下载</w:t>
            </w:r>
          </w:p>
        </w:tc>
      </w:tr>
    </w:tbl>
    <w:p>
      <w:pPr>
        <w:pStyle w:val="Heading2"/>
      </w:pPr>
      <w:r>
        <w:t>演示注意事项</w:t>
      </w:r>
    </w:p>
    <w:p>
      <w:pPr>
        <w:pStyle w:val="ListBullet"/>
      </w:pPr>
      <w:r>
        <w:t>注册重复邮箱：使用已存在账号时会明确提示更换邮箱或直接登录；不要在演示中创建重复数据。</w:t>
      </w:r>
    </w:p>
    <w:p>
      <w:pPr>
        <w:pStyle w:val="ListBullet"/>
      </w:pPr>
      <w:r>
        <w:t>修改密码：可以展示表单与校验，但最终提交会改变账号密码，演示前应确认。</w:t>
      </w:r>
    </w:p>
    <w:p>
      <w:pPr>
        <w:pStyle w:val="ListBullet"/>
      </w:pPr>
      <w:r>
        <w:t>安全问题：答案不会明文展示；找回密码时仅显示问题文本。</w:t>
      </w:r>
    </w:p>
    <w:p>
      <w:pPr>
        <w:pStyle w:val="ListBullet"/>
      </w:pPr>
      <w:r>
        <w:t>天气/地图/图片失败：保留用户当前选择，提供重试或降级说明，不应清空行程。</w:t>
      </w:r>
    </w:p>
    <w:p>
      <w:pPr>
        <w:pStyle w:val="ListBullet"/>
      </w:pPr>
      <w:r>
        <w:t>删除明信片、撤销分享链接等不可逆或影响分享状态的操作，不建议在主演示账号上执行。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5F6B76"/>
        <w:sz w:val="18"/>
      </w:rPr>
      <w:t xml:space="preserve">StoryWalk  |  </w:t>
    </w:r>
    <w:r>
      <w:rPr>
        <w:rFonts w:ascii="Arial Unicode MS" w:hAnsi="Arial Unicode MS" w:eastAsia="Arial Unicode MS" w:cs="Arial Unicode MS"/>
        <w:color w:val="5F6B76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 w:cs="Arial Unicode MS"/>
        <w:b/>
        <w:color w:val="5F6B76"/>
        <w:sz w:val="18"/>
      </w:rPr>
      <w:t>STORYWALK · 产品操作指南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 w:cs="Arial Unicode MS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 w:cs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 w:cs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StoryWalk 用户使用动线与错误提示演示指南</dc:title>
  <dc:subject>StoryWalk 产品逐页操作截图与错误触发说明</dc:subject>
  <dc:creator>StoryWalk Project Team</dc:creator>
  <cp:keywords>StoryWalk, 用户动线, 演示, 错误提示, Word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