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81E" w:rsidRDefault="002A6F2C">
      <w:pPr>
        <w:rPr>
          <w:sz w:val="40"/>
          <w:szCs w:val="40"/>
        </w:rPr>
      </w:pPr>
      <w:r>
        <w:rPr>
          <w:sz w:val="40"/>
          <w:szCs w:val="40"/>
        </w:rPr>
        <w:t>ILLUMINATING INSIGHTS FROM UBER EXPENDITIONARY ANALYSIS:</w:t>
      </w:r>
    </w:p>
    <w:p w:rsidR="002A6F2C" w:rsidRPr="002A6F2C" w:rsidRDefault="002A6F2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342296"/>
            <wp:effectExtent l="19050" t="0" r="0" b="0"/>
            <wp:docPr id="1" name="Picture 1" descr="C:\Users\User\Downloads\Screenshot (31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(31) 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6F2C" w:rsidRPr="002A6F2C" w:rsidSect="00EF5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A6F2C"/>
    <w:rsid w:val="002A6F2C"/>
    <w:rsid w:val="00EF5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F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2023-10-15T09:05:00Z</dcterms:created>
  <dcterms:modified xsi:type="dcterms:W3CDTF">2023-10-15T09:06:00Z</dcterms:modified>
</cp:coreProperties>
</file>