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CyberVault - Broker Portal for Cyber Insurance</w:t>
      </w:r>
    </w:p>
    <w:p>
      <w:pPr>
        <w:jc w:val="center"/>
      </w:pPr>
      <w:r>
        <w:t>By Pragya Singh</w:t>
      </w:r>
    </w:p>
    <w:p>
      <w:pPr>
        <w:pStyle w:val="Heading2"/>
      </w:pPr>
      <w:r>
        <w:t>Knowing Cyber Insurance</w:t>
      </w:r>
    </w:p>
    <w:p>
      <w:pPr>
        <w:pStyle w:val="ListBullet"/>
      </w:pPr>
      <w:r>
        <w:t>Cyber Insurance helps businesses and individuals mitigate risks from cyberattacks, data breaches, and online threats.</w:t>
      </w:r>
    </w:p>
    <w:p>
      <w:pPr>
        <w:pStyle w:val="ListBullet"/>
      </w:pPr>
      <w:r>
        <w:t>It covers lost revenue, data recovery costs, legal expenses, and other costs incurred during a cyber incident.</w:t>
      </w:r>
    </w:p>
    <w:p>
      <w:pPr>
        <w:pStyle w:val="ListBullet"/>
      </w:pPr>
      <w:r>
        <w:t>Importance: As cyber threats become more advanced, insurance acts as a financial safety net.</w:t>
      </w:r>
    </w:p>
    <w:p>
      <w:pPr>
        <w:pStyle w:val="ListBullet"/>
      </w:pPr>
      <w:r>
        <w:t>Example: A stolen company laptop containing sensitive data would result in high costs — Cyber Insurance helps cover those expenses.</w:t>
      </w:r>
    </w:p>
    <w:p>
      <w:pPr>
        <w:pStyle w:val="Heading2"/>
      </w:pPr>
      <w:r>
        <w:t>Objective and Scope</w:t>
      </w:r>
    </w:p>
    <w:p>
      <w:pPr>
        <w:pStyle w:val="ListBullet"/>
      </w:pPr>
      <w:r>
        <w:t>Goal: To streamline the cyber insurance quoting process and enhance risk assessment.</w:t>
      </w:r>
    </w:p>
    <w:p>
      <w:pPr>
        <w:pStyle w:val="ListBullet"/>
      </w:pPr>
      <w:r>
        <w:t>Target Audience: Insurance brokers and digital users looking for speed and accuracy.</w:t>
      </w:r>
    </w:p>
    <w:p>
      <w:pPr>
        <w:pStyle w:val="ListBullet"/>
      </w:pPr>
      <w:r>
        <w:t>Key Features: Automated quoting, Risk scoring, Policy comparison.</w:t>
      </w:r>
    </w:p>
    <w:p>
      <w:pPr>
        <w:pStyle w:val="ListBullet"/>
      </w:pPr>
      <w:r>
        <w:t>Benefits: Improved workflow efficiency and higher accuracy in insurance operations.</w:t>
      </w:r>
    </w:p>
    <w:p>
      <w:pPr>
        <w:pStyle w:val="Heading2"/>
      </w:pPr>
      <w:r>
        <w:t>Portal Workflow</w:t>
      </w:r>
    </w:p>
    <w:p>
      <w:pPr>
        <w:pStyle w:val="ListBullet"/>
      </w:pPr>
      <w:r>
        <w:t>Broker Login: Brokers log in to create quotes for clients.</w:t>
      </w:r>
    </w:p>
    <w:p>
      <w:pPr>
        <w:pStyle w:val="ListBullet"/>
      </w:pPr>
      <w:r>
        <w:t>Risk Assessment: System evaluates the client’s cyber risk.</w:t>
      </w:r>
    </w:p>
    <w:p>
      <w:pPr>
        <w:pStyle w:val="ListBullet"/>
      </w:pPr>
      <w:r>
        <w:t>Quote Generation: Portal calculates premiums and compares policies.</w:t>
      </w:r>
    </w:p>
    <w:p>
      <w:pPr>
        <w:pStyle w:val="ListBullet"/>
      </w:pPr>
      <w:r>
        <w:t>Quote Access: Users can view, edit, soft delete, and compare existing quotes.</w:t>
      </w:r>
    </w:p>
    <w:p>
      <w:pPr>
        <w:pStyle w:val="Heading2"/>
      </w:pPr>
      <w:r>
        <w:t>Functional &amp; Technical Features</w:t>
      </w:r>
    </w:p>
    <w:p>
      <w:pPr>
        <w:pStyle w:val="ListBullet"/>
      </w:pPr>
      <w:r>
        <w:t>Functional Features: Create, edit, submit, and delete quotes, Dashboard with performance metrics, PDF generation, Quote binding, Policy comparison.</w:t>
      </w:r>
    </w:p>
    <w:p>
      <w:pPr>
        <w:pStyle w:val="ListBullet"/>
      </w:pPr>
      <w:r>
        <w:t>Technical Features: Rating API, Quick quote calculator, Location auto-fetch, SweetAlert integration, Email notifications, Bcrypt password hashing, Validated REST APIs.</w:t>
      </w:r>
    </w:p>
    <w:p>
      <w:pPr>
        <w:pStyle w:val="Heading2"/>
      </w:pPr>
      <w:r>
        <w:t>Technology Stack</w:t>
      </w:r>
    </w:p>
    <w:p>
      <w:pPr>
        <w:pStyle w:val="ListBullet"/>
      </w:pPr>
      <w:r>
        <w:t>Database: SQL Server</w:t>
      </w:r>
    </w:p>
    <w:p>
      <w:pPr>
        <w:pStyle w:val="ListBullet"/>
      </w:pPr>
      <w:r>
        <w:t>Frontend: Angular 19</w:t>
      </w:r>
    </w:p>
    <w:p>
      <w:pPr>
        <w:pStyle w:val="ListBullet"/>
      </w:pPr>
      <w:r>
        <w:t>Backend: ASP.NET Web API</w:t>
      </w:r>
    </w:p>
    <w:p>
      <w:pPr>
        <w:pStyle w:val="ListBullet"/>
      </w:pPr>
      <w:r>
        <w:t>Security: Password encryption using Bcrypt</w:t>
      </w:r>
    </w:p>
    <w:p>
      <w:pPr>
        <w:pStyle w:val="ListBullet"/>
      </w:pPr>
      <w:r>
        <w:t>PDF Rendering: Using pdf.js</w:t>
      </w:r>
    </w:p>
    <w:p>
      <w:pPr>
        <w:pStyle w:val="Heading2"/>
      </w:pPr>
      <w:r>
        <w:t>Design Patterns Used</w:t>
      </w:r>
    </w:p>
    <w:p>
      <w:pPr>
        <w:pStyle w:val="ListBullet"/>
      </w:pPr>
      <w:r>
        <w:t>Repository Pattern: Decouples business logic and data access.</w:t>
      </w:r>
    </w:p>
    <w:p>
      <w:pPr>
        <w:pStyle w:val="ListBullet"/>
      </w:pPr>
      <w:r>
        <w:t>Service Pattern: Business logic and communication are separated.</w:t>
      </w:r>
    </w:p>
    <w:p>
      <w:pPr>
        <w:pStyle w:val="ListBullet"/>
      </w:pPr>
      <w:r>
        <w:t>Interface Segregation: Ensures clean, focused interfaces.</w:t>
      </w:r>
    </w:p>
    <w:p>
      <w:pPr>
        <w:pStyle w:val="ListBullet"/>
      </w:pPr>
      <w:r>
        <w:t>Layered Architecture: Controller → Service → Repository</w:t>
      </w:r>
    </w:p>
    <w:p>
      <w:pPr>
        <w:pStyle w:val="Heading2"/>
      </w:pPr>
      <w:r>
        <w:t>SOLID Principles Followed</w:t>
      </w:r>
    </w:p>
    <w:p>
      <w:pPr>
        <w:pStyle w:val="ListBullet"/>
      </w:pPr>
      <w:r>
        <w:t>Single Responsibility: Each module serves a single function.</w:t>
      </w:r>
    </w:p>
    <w:p>
      <w:pPr>
        <w:pStyle w:val="ListBullet"/>
      </w:pPr>
      <w:r>
        <w:t>Interface Segregation: Clean API contracts.</w:t>
      </w:r>
    </w:p>
    <w:p>
      <w:pPr>
        <w:pStyle w:val="ListBullet"/>
      </w:pPr>
      <w:r>
        <w:t>Open/Closed: Code is extendable without modification.</w:t>
      </w:r>
    </w:p>
    <w:p>
      <w:pPr>
        <w:pStyle w:val="ListBullet"/>
      </w:pPr>
      <w:r>
        <w:t>Dependency Inversion: Repositories are injected into controllers.</w:t>
      </w:r>
    </w:p>
    <w:p>
      <w:pPr>
        <w:pStyle w:val="Heading2"/>
      </w:pPr>
      <w:r>
        <w:t>Out of Scope &amp; Assumptions</w:t>
      </w:r>
    </w:p>
    <w:p>
      <w:pPr>
        <w:pStyle w:val="ListBullet"/>
      </w:pPr>
      <w:r>
        <w:t>Out of Scope: Multi-user login, Underwriter approvals, State or country-based variations.</w:t>
      </w:r>
    </w:p>
    <w:p>
      <w:pPr>
        <w:pStyle w:val="ListBullet"/>
      </w:pPr>
      <w:r>
        <w:t>Assumptions: Brokers can only view quotes after binding, Only brokers log in, Rating values are country-agnostic (assumed for one country).</w:t>
      </w:r>
    </w:p>
    <w:p>
      <w:pPr>
        <w:pStyle w:val="Heading2"/>
      </w:pPr>
      <w:r>
        <w:t>Future Enhancements</w:t>
      </w:r>
    </w:p>
    <w:p>
      <w:pPr>
        <w:pStyle w:val="ListBullet"/>
      </w:pPr>
      <w:r>
        <w:t>Multi-user login with underwriter role.</w:t>
      </w:r>
    </w:p>
    <w:p>
      <w:pPr>
        <w:pStyle w:val="ListBullet"/>
      </w:pPr>
      <w:r>
        <w:t>Payment gateway integration post-binding.</w:t>
      </w:r>
    </w:p>
    <w:p>
      <w:pPr>
        <w:pStyle w:val="ListBullet"/>
      </w:pPr>
      <w:r>
        <w:t>PDF upload for auto-filling quote data.</w:t>
      </w:r>
    </w:p>
    <w:p>
      <w:pPr>
        <w:pStyle w:val="ListBullet"/>
      </w:pPr>
      <w:r>
        <w:t>ChatBot for admin-broker group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