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C0A3D3">
      <w:pPr>
        <w:widowControl w:val="0"/>
        <w:spacing w:before="94" w:after="0" w:line="470" w:lineRule="atLeast"/>
        <w:jc w:val="center"/>
        <w:rPr>
          <w:rFonts w:ascii="Times New Roman" w:hAnsi="Times New Roman" w:eastAsia="Times New Roman" w:cs="Times New Roman"/>
        </w:rPr>
      </w:pPr>
      <w:r>
        <w:rPr>
          <w:rFonts w:ascii="黑体" w:hAnsi="黑体" w:eastAsia="黑体" w:cs="黑体"/>
          <w:sz w:val="32"/>
          <w:szCs w:val="32"/>
        </w:rPr>
        <w:t>一、湖南师范大学本科毕业设计任务书</w:t>
      </w:r>
    </w:p>
    <w:tbl>
      <w:tblPr>
        <w:tblStyle w:val="2"/>
        <w:tblW w:w="9468" w:type="dxa"/>
        <w:jc w:val="center"/>
        <w:tblLayout w:type="autofit"/>
        <w:tblCellMar>
          <w:top w:w="0" w:type="dxa"/>
          <w:left w:w="0" w:type="dxa"/>
          <w:bottom w:w="0" w:type="dxa"/>
          <w:right w:w="0" w:type="dxa"/>
        </w:tblCellMar>
      </w:tblPr>
      <w:tblGrid>
        <w:gridCol w:w="2042"/>
        <w:gridCol w:w="1636"/>
        <w:gridCol w:w="1008"/>
        <w:gridCol w:w="1092"/>
        <w:gridCol w:w="3690"/>
      </w:tblGrid>
      <w:tr w14:paraId="610D14A4">
        <w:trPr>
          <w:trHeight w:val="594" w:hRule="exact"/>
          <w:jc w:val="center"/>
        </w:trPr>
        <w:tc>
          <w:tcPr>
            <w:tcW w:w="2042" w:type="dxa"/>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066D75F4">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bCs/>
                <w:i w:val="0"/>
                <w:iCs w:val="0"/>
                <w:smallCaps w:val="0"/>
                <w:color w:val="000000"/>
                <w:sz w:val="21"/>
                <w:szCs w:val="21"/>
              </w:rPr>
              <w:t>题     目</w:t>
            </w:r>
          </w:p>
        </w:tc>
        <w:tc>
          <w:tcPr>
            <w:tcW w:w="7426" w:type="dxa"/>
            <w:gridSpan w:val="4"/>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32B484F">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基于主流游戏引擎的小程序游戏多人联机轻量化框架设计与实现</w:t>
            </w:r>
          </w:p>
        </w:tc>
      </w:tr>
      <w:tr w14:paraId="63A7246F">
        <w:trPr>
          <w:trHeight w:val="537" w:hRule="atLeast"/>
          <w:jc w:val="center"/>
        </w:trPr>
        <w:tc>
          <w:tcPr>
            <w:tcW w:w="2042" w:type="dxa"/>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61DFDF4">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bCs/>
                <w:i w:val="0"/>
                <w:iCs w:val="0"/>
                <w:smallCaps w:val="0"/>
                <w:color w:val="000000"/>
                <w:sz w:val="21"/>
                <w:szCs w:val="21"/>
              </w:rPr>
              <w:t>作者姓名</w:t>
            </w:r>
          </w:p>
        </w:tc>
        <w:tc>
          <w:tcPr>
            <w:tcW w:w="1636" w:type="dxa"/>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105EBD8F">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李康</w:t>
            </w:r>
          </w:p>
        </w:tc>
        <w:tc>
          <w:tcPr>
            <w:tcW w:w="2100" w:type="dxa"/>
            <w:gridSpan w:val="2"/>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155FFB88">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bCs/>
                <w:i w:val="0"/>
                <w:iCs w:val="0"/>
                <w:smallCaps w:val="0"/>
                <w:color w:val="000000"/>
                <w:sz w:val="21"/>
                <w:szCs w:val="21"/>
              </w:rPr>
              <w:t>所属院、专业、年级</w:t>
            </w:r>
          </w:p>
        </w:tc>
        <w:tc>
          <w:tcPr>
            <w:tcW w:w="3690" w:type="dxa"/>
            <w:tcBorders>
              <w:top w:val="single" w:color="000000" w:sz="6" w:space="0"/>
              <w:left w:val="single" w:color="000000" w:sz="6" w:space="0"/>
              <w:right w:val="single" w:color="000000" w:sz="6" w:space="0"/>
            </w:tcBorders>
            <w:noWrap w:val="0"/>
            <w:tcMar>
              <w:top w:w="8" w:type="dxa"/>
              <w:left w:w="108" w:type="dxa"/>
              <w:bottom w:w="5" w:type="dxa"/>
              <w:right w:w="108" w:type="dxa"/>
            </w:tcMar>
            <w:vAlign w:val="center"/>
          </w:tcPr>
          <w:p w14:paraId="6F8476A2">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信息科学与工程学院 软件工程 2022级</w:t>
            </w:r>
          </w:p>
        </w:tc>
      </w:tr>
      <w:tr w14:paraId="3279E605">
        <w:trPr>
          <w:trHeight w:val="665" w:hRule="exact"/>
          <w:jc w:val="center"/>
        </w:trPr>
        <w:tc>
          <w:tcPr>
            <w:tcW w:w="2042" w:type="dxa"/>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8B0715D">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bCs/>
                <w:i w:val="0"/>
                <w:iCs w:val="0"/>
                <w:smallCaps w:val="0"/>
                <w:color w:val="000000"/>
                <w:sz w:val="21"/>
                <w:szCs w:val="21"/>
              </w:rPr>
              <w:t>指导教师姓名、职称</w:t>
            </w:r>
          </w:p>
        </w:tc>
        <w:tc>
          <w:tcPr>
            <w:tcW w:w="2644" w:type="dxa"/>
            <w:gridSpan w:val="2"/>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E8D67F5">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 xml:space="preserve">张丽霞  讲师 </w:t>
            </w:r>
          </w:p>
        </w:tc>
        <w:tc>
          <w:tcPr>
            <w:tcW w:w="1092" w:type="dxa"/>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383F828">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bCs/>
                <w:i w:val="0"/>
                <w:iCs w:val="0"/>
                <w:smallCaps w:val="0"/>
                <w:color w:val="000000"/>
                <w:sz w:val="21"/>
                <w:szCs w:val="21"/>
              </w:rPr>
              <w:t>预计字数</w:t>
            </w:r>
          </w:p>
        </w:tc>
        <w:tc>
          <w:tcPr>
            <w:tcW w:w="3690" w:type="dxa"/>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53E7415A">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hint="eastAsia" w:ascii="宋体" w:hAnsi="宋体" w:eastAsia="宋体" w:cs="宋体"/>
                <w:b w:val="0"/>
                <w:bCs w:val="0"/>
                <w:i w:val="0"/>
                <w:iCs w:val="0"/>
                <w:smallCaps w:val="0"/>
                <w:color w:val="000000"/>
                <w:sz w:val="21"/>
                <w:szCs w:val="21"/>
                <w:lang w:val="en-US" w:eastAsia="zh-CN"/>
              </w:rPr>
              <w:t>20</w:t>
            </w:r>
            <w:bookmarkStart w:id="0" w:name="_GoBack"/>
            <w:bookmarkEnd w:id="0"/>
            <w:r>
              <w:rPr>
                <w:rFonts w:ascii="宋体" w:hAnsi="宋体" w:eastAsia="宋体" w:cs="宋体"/>
                <w:b w:val="0"/>
                <w:bCs w:val="0"/>
                <w:i w:val="0"/>
                <w:iCs w:val="0"/>
                <w:smallCaps w:val="0"/>
                <w:color w:val="000000"/>
                <w:sz w:val="21"/>
                <w:szCs w:val="21"/>
              </w:rPr>
              <w:t>000字</w:t>
            </w:r>
          </w:p>
        </w:tc>
      </w:tr>
      <w:tr w14:paraId="6D197A78">
        <w:trPr>
          <w:jc w:val="center"/>
        </w:trPr>
        <w:tc>
          <w:tcPr>
            <w:tcW w:w="9468" w:type="dxa"/>
            <w:gridSpan w:val="5"/>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71CFE5BA">
            <w:pPr>
              <w:widowControl w:val="0"/>
              <w:spacing w:before="0" w:after="0" w:line="360" w:lineRule="auto"/>
              <w:ind w:right="420"/>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bCs/>
                <w:i w:val="0"/>
                <w:iCs w:val="0"/>
                <w:smallCaps w:val="0"/>
                <w:color w:val="000000"/>
                <w:sz w:val="21"/>
                <w:szCs w:val="21"/>
              </w:rPr>
              <w:t>选题的目的和意义：</w:t>
            </w:r>
          </w:p>
          <w:p w14:paraId="0DDE08B6">
            <w:pPr>
              <w:jc w:val="left"/>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  当前小程序游戏市场以单机及弱联网产品为主，多人联机类产品因开发门槛高、网络适配复杂、服务器成本高及引擎适配不兼容等问题，市场占比仅10%-20%。主流游戏引擎（Unity、Cocos Creator等）虽具备跨平台开发优势，但缺乏专门适配小程序场景的多人联机通用框架，导致中小开发者需重复搭建通信、同步、房间管理等基础模块，开发效率低下且产品质量参差不齐。本选题旨在设计一套基于主流游戏引擎的小程序游戏多人联机轻量化框架，解决小程序弱网环境适配、联机同步精度、框架可复用性等核心痛点，降低中小开发者开发小程序多人联机游戏的门槛，填补现有技术方案在“主流引擎-小程序-轻量化联机”场景的空白。一是产出可直接复用的轻量化联机框架，封装通信、同步、房间管理等核心功能，提供标准化API接口，开发者通过简单配置即可集成到不同类型的小程序游戏中，大幅降低开发门槛与周期。二是框架采用低成本技术方案（Node.js轻量服务端、数据压缩优化），降低中小开发者的服务器运维成本，提升多人联机游戏的开发可行性。三是通过实际Demo验证框架的稳定性与易用性，为中小团队及独立开发者的实际项目提供可落地的技术参考，推动小程序多人联机游戏生态的多元化发展。此外，框架的开发经验可作为主流游戏引擎小程序开发的教学案例，赋能高校相关专业的实践教学。</w:t>
            </w:r>
          </w:p>
        </w:tc>
      </w:tr>
      <w:tr w14:paraId="1EC92106">
        <w:trPr>
          <w:jc w:val="center"/>
        </w:trPr>
        <w:tc>
          <w:tcPr>
            <w:tcW w:w="9468" w:type="dxa"/>
            <w:gridSpan w:val="5"/>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6CC757EB">
            <w:pPr>
              <w:widowControl w:val="0"/>
              <w:spacing w:before="0" w:after="0" w:line="400" w:lineRule="atLeast"/>
              <w:rPr>
                <w:rFonts w:ascii="Times New Roman" w:hAnsi="Times New Roman" w:eastAsia="Times New Roman" w:cs="Times New Roman"/>
                <w:b w:val="0"/>
                <w:bCs w:val="0"/>
                <w:i w:val="0"/>
                <w:iCs w:val="0"/>
                <w:smallCaps w:val="0"/>
                <w:color w:val="000000"/>
              </w:rPr>
            </w:pPr>
            <w:r>
              <w:rPr>
                <w:rFonts w:ascii="宋体" w:hAnsi="宋体" w:eastAsia="宋体" w:cs="宋体"/>
                <w:b/>
                <w:bCs/>
                <w:i w:val="0"/>
                <w:iCs w:val="0"/>
                <w:smallCaps w:val="0"/>
                <w:color w:val="000000"/>
                <w:sz w:val="21"/>
                <w:szCs w:val="21"/>
              </w:rPr>
              <w:t>主要研究内容：</w:t>
            </w:r>
          </w:p>
          <w:p w14:paraId="154519F9">
            <w:pPr>
              <w:widowControl w:val="0"/>
              <w:spacing w:before="0" w:after="0"/>
              <w:ind w:firstLine="420"/>
              <w:jc w:val="both"/>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rPr>
              <w:t>主流游戏引擎适配调研与选型：对比Unity、Cocos Creator等主流引擎在小程序打包流程、网络通信兼容性、资源占用、社区支持等方面的优劣；结合开发效率与技术积累，确定适配小程序联机场景的核心引擎及配套工具链。框架整体架构设计：采用“客户端-服务端”轻量级架构，服务端基于Node.js（Express/Koa框架）搭建；客户端基于选定的主流游戏引擎实现，采用分层设计思想，划分通信层、同步层、房间管理层、业务适配层四大核心模块，制定各模块的交互规则与接口标准，确保框架低耦合性与可扩展性。核心模块开发：① 通信层：基于WebSocket协议实现客户端-服务端双向通信，设计通用数据封包/解包协议（采用Protobuf精简数据体积），开发心跳检测与断线重连机制，适配小程序网络不稳定特性；② 同步层：采用“状态同步为主、帧同步为辅”的混合同步策略，开发插值补间与延迟补偿算法，降低弱网环境下的画面卡顿与位置漂移；③ 房间管理层：实现房间创建、加入、匹配、解散及参数配置（人数、密码）功能，对接小程序微信登录与社交分享链路。框架封装与适配优化：将核心功能封装为引擎可直接调用的插件（如Unity Package、Cocos Creator插件），精简代码体积适配小程序包体限制；优化框架在小程序端的性能，降低CPU与内存占用。Demo开发与验证：基于框架开发双人联机小程序游戏Demo（如双人射击、协同拼图），测试框架的连接稳定性、同步延迟、可复用性等核心指标，收集开发者反馈并迭代优化。</w:t>
            </w:r>
          </w:p>
        </w:tc>
      </w:tr>
      <w:tr w14:paraId="662ED4C7">
        <w:trPr>
          <w:jc w:val="center"/>
        </w:trPr>
        <w:tc>
          <w:tcPr>
            <w:tcW w:w="9468" w:type="dxa"/>
            <w:gridSpan w:val="5"/>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1BFD6EC8">
            <w:pPr>
              <w:widowControl w:val="0"/>
              <w:spacing w:before="0" w:after="0" w:line="400" w:lineRule="atLeast"/>
              <w:rPr>
                <w:rFonts w:ascii="Times New Roman" w:hAnsi="Times New Roman" w:eastAsia="Times New Roman" w:cs="Times New Roman"/>
                <w:b w:val="0"/>
                <w:bCs w:val="0"/>
                <w:i w:val="0"/>
                <w:iCs w:val="0"/>
                <w:smallCaps w:val="0"/>
                <w:color w:val="000000"/>
              </w:rPr>
            </w:pPr>
            <w:r>
              <w:rPr>
                <w:rFonts w:ascii="宋体" w:hAnsi="宋体" w:eastAsia="宋体" w:cs="宋体"/>
                <w:b/>
                <w:bCs/>
                <w:i w:val="0"/>
                <w:iCs w:val="0"/>
                <w:smallCaps w:val="0"/>
                <w:color w:val="000000"/>
                <w:sz w:val="21"/>
                <w:szCs w:val="21"/>
              </w:rPr>
              <w:t>应达到的技术指标或要求：</w:t>
            </w:r>
          </w:p>
          <w:p w14:paraId="255265CC">
            <w:pPr>
              <w:widowControl w:val="0"/>
              <w:spacing w:before="0" w:after="0"/>
              <w:ind w:firstLine="420"/>
              <w:jc w:val="both"/>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rPr>
              <w:t>框架兼容性：支持至少1种主流游戏引擎（Unity/Cocos Creator）与微信小程序的无缝适配，可直接导出为小程序运行包。核心功能完整性：具备通信连接、状态同步、房间管理、断线重连、微信登录/分享对接等核心功能，支持2-4人轻度联机游戏需求。性能指标：小程序弱网环境下（网络延迟≤300ms、丢包率≤10%），联机延迟≤150ms，同步精度≥85%，无明显画面卡顿与位置漂移；框架核心代码体积≤</w:t>
            </w:r>
            <w:r>
              <w:rPr>
                <w:rFonts w:hint="eastAsia" w:ascii="宋体" w:hAnsi="宋体" w:eastAsia="宋体" w:cs="宋体"/>
                <w:b w:val="0"/>
                <w:bCs w:val="0"/>
                <w:i w:val="0"/>
                <w:iCs w:val="0"/>
                <w:smallCaps w:val="0"/>
                <w:color w:val="000000"/>
                <w:lang w:val="en-US" w:eastAsia="zh-CN"/>
              </w:rPr>
              <w:t>2M</w:t>
            </w:r>
            <w:r>
              <w:rPr>
                <w:rFonts w:ascii="宋体" w:hAnsi="宋体" w:eastAsia="宋体" w:cs="宋体"/>
                <w:b w:val="0"/>
                <w:bCs w:val="0"/>
                <w:i w:val="0"/>
                <w:iCs w:val="0"/>
                <w:smallCaps w:val="0"/>
                <w:color w:val="000000"/>
              </w:rPr>
              <w:t>B，适配小程序包体限制。可复用性：框架各模块低耦合，提供标准化API接口与调用文档，开发者集成时间≤2小时，支持快速适配不同类型的小程序联机游戏。稳定性：连续联机运行2小时无崩溃，断线重连成功率≥95%，重连后数据同步一致性≥98%。</w:t>
            </w:r>
          </w:p>
        </w:tc>
      </w:tr>
      <w:tr w14:paraId="6B0AE138">
        <w:trPr>
          <w:jc w:val="center"/>
        </w:trPr>
        <w:tc>
          <w:tcPr>
            <w:tcW w:w="9468" w:type="dxa"/>
            <w:gridSpan w:val="5"/>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16B5126C">
            <w:pPr>
              <w:widowControl w:val="0"/>
              <w:spacing w:before="0" w:after="0" w:line="400" w:lineRule="atLeast"/>
              <w:rPr>
                <w:rFonts w:ascii="Times New Roman" w:hAnsi="Times New Roman" w:eastAsia="Times New Roman" w:cs="Times New Roman"/>
                <w:b w:val="0"/>
                <w:bCs w:val="0"/>
                <w:i w:val="0"/>
                <w:iCs w:val="0"/>
                <w:smallCaps w:val="0"/>
                <w:color w:val="000000"/>
              </w:rPr>
            </w:pPr>
            <w:r>
              <w:rPr>
                <w:rFonts w:ascii="宋体" w:hAnsi="宋体" w:eastAsia="宋体" w:cs="宋体"/>
                <w:b/>
                <w:bCs/>
                <w:i w:val="0"/>
                <w:iCs w:val="0"/>
                <w:smallCaps w:val="0"/>
                <w:color w:val="000000"/>
                <w:sz w:val="21"/>
                <w:szCs w:val="21"/>
              </w:rPr>
              <w:t>主要设计方法或技术路线：</w:t>
            </w:r>
          </w:p>
          <w:p w14:paraId="7F93C7E8">
            <w:pPr>
              <w:widowControl w:val="0"/>
              <w:spacing w:before="0" w:after="0"/>
              <w:ind w:firstLine="420"/>
              <w:jc w:val="both"/>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rPr>
              <w:t>系统梳理主流游戏引擎小程序适配、多人联机同步机制、WebSocket通信、轻量服务端开发相关的学术论文、技术文档与开源项目，为框架设计提供理论支撑。对比不同引擎的小程序适配效果、不同同步策略（帧同步/状态同步）的性能表现、不同数据序列化方案（JSON/Protobuf）的传输效率，确定最优技术方案。采用“模块拆分-逐个实现-集成测试”的思路，先搭建核心模块原型，再逐步完善功能，通过阶段性测试及时解决技术问题。邀请10-15名中小开发者试用框架，收集集成难度、API易用性、性能表现等反馈，迭代优化框架设计。</w:t>
            </w:r>
          </w:p>
        </w:tc>
      </w:tr>
      <w:tr w14:paraId="644AC184">
        <w:trPr>
          <w:jc w:val="center"/>
        </w:trPr>
        <w:tc>
          <w:tcPr>
            <w:tcW w:w="9468" w:type="dxa"/>
            <w:gridSpan w:val="5"/>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0C267C90">
            <w:pPr>
              <w:widowControl w:val="0"/>
              <w:spacing w:before="0" w:after="0" w:line="400" w:lineRule="atLeast"/>
              <w:rPr>
                <w:rFonts w:ascii="Times New Roman" w:hAnsi="Times New Roman" w:eastAsia="Times New Roman" w:cs="Times New Roman"/>
                <w:b w:val="0"/>
                <w:bCs w:val="0"/>
                <w:i w:val="0"/>
                <w:iCs w:val="0"/>
                <w:smallCaps w:val="0"/>
                <w:color w:val="000000"/>
              </w:rPr>
            </w:pPr>
            <w:r>
              <w:rPr>
                <w:rFonts w:ascii="宋体" w:hAnsi="宋体" w:eastAsia="宋体" w:cs="宋体"/>
                <w:b/>
                <w:bCs/>
                <w:i w:val="0"/>
                <w:iCs w:val="0"/>
                <w:smallCaps w:val="0"/>
                <w:color w:val="000000"/>
                <w:sz w:val="21"/>
                <w:szCs w:val="21"/>
              </w:rPr>
              <w:t>完成本课题应具备的环境（软件、硬件）：</w:t>
            </w:r>
          </w:p>
          <w:p w14:paraId="7942FA4C">
            <w:pPr>
              <w:widowControl w:val="0"/>
              <w:spacing w:before="0" w:after="0"/>
              <w:ind w:firstLine="420"/>
              <w:jc w:val="both"/>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开发工具：主流游戏引擎（Unity 2022+ / Cocos Creator 3.8+）、Visual Studio Code（代码编辑）、Node.js（服务端开发，含Express/Koa框架）、微信开发者工具（小程序调试与预览）。辅助工具：Charles（网络模拟与弱网测试）、Protobuf编译器（数据序列化）、Terser（代码压缩）、Git（版本控制）。测试环境：微信小程序模拟器、真机测试环境（iOS/Android智能手机）。</w:t>
            </w:r>
          </w:p>
        </w:tc>
      </w:tr>
      <w:tr w14:paraId="01048F0C">
        <w:trPr>
          <w:jc w:val="center"/>
        </w:trPr>
        <w:tc>
          <w:tcPr>
            <w:tcW w:w="9468" w:type="dxa"/>
            <w:gridSpan w:val="5"/>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3D89CF95">
            <w:pPr>
              <w:widowControl w:val="0"/>
              <w:spacing w:before="0" w:after="0" w:line="400" w:lineRule="atLeast"/>
              <w:rPr>
                <w:rFonts w:ascii="Times New Roman" w:hAnsi="Times New Roman" w:eastAsia="Times New Roman" w:cs="Times New Roman"/>
                <w:b w:val="0"/>
                <w:bCs w:val="0"/>
                <w:i w:val="0"/>
                <w:iCs w:val="0"/>
                <w:smallCaps w:val="0"/>
                <w:color w:val="000000"/>
              </w:rPr>
            </w:pPr>
            <w:r>
              <w:rPr>
                <w:rFonts w:ascii="宋体" w:hAnsi="宋体" w:eastAsia="宋体" w:cs="宋体"/>
                <w:b/>
                <w:bCs/>
                <w:i w:val="0"/>
                <w:iCs w:val="0"/>
                <w:smallCaps w:val="0"/>
                <w:color w:val="000000"/>
                <w:sz w:val="21"/>
                <w:szCs w:val="21"/>
              </w:rPr>
              <w:t>各阶段任务安排：</w:t>
            </w:r>
          </w:p>
          <w:p w14:paraId="5298350A">
            <w:pPr>
              <w:widowControl w:val="0"/>
              <w:spacing w:before="0" w:after="0"/>
              <w:ind w:firstLine="420"/>
              <w:jc w:val="both"/>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rPr>
              <w:t>1.11-1.15文献调研与需求分析，完成主流游戏引擎小程序适配调研，确定技术选型；撰写开题报告。</w:t>
            </w:r>
          </w:p>
          <w:p w14:paraId="6E5229C9">
            <w:pPr>
              <w:widowControl w:val="0"/>
              <w:spacing w:before="0" w:after="0"/>
              <w:ind w:firstLine="420"/>
              <w:jc w:val="both"/>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rPr>
              <w:t>1.16-2.16框架整体架构设计，绘制模块交互流程图，定义接口标准与数据交互协议；完成架构设计文档。核心模块开发，依次实现通信层、同步层、房间管理层功能，完成模块内部测试。</w:t>
            </w:r>
          </w:p>
          <w:p w14:paraId="09C565FD">
            <w:pPr>
              <w:widowControl w:val="0"/>
              <w:spacing w:before="0" w:after="0"/>
              <w:ind w:firstLine="420"/>
              <w:jc w:val="both"/>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rPr>
              <w:t>2.16-3.16Demo开发，基于框架开发双人联机小程序Demo，完成功能集成与初步测试。性能测试与优化，模拟小程序弱网环境测试框架性能，根据测试结果与开发者反馈迭代优化。</w:t>
            </w:r>
          </w:p>
          <w:p w14:paraId="6CD58949">
            <w:pPr>
              <w:widowControl w:val="0"/>
              <w:spacing w:before="0" w:after="0"/>
              <w:ind w:firstLine="420"/>
              <w:jc w:val="both"/>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rPr>
              <w:t>3.16-4.16性能测试与优化，模拟小程序弱网环境测试框架性能，根据测试结果与开发者反馈迭代优化。整理开发文档、测试报告，撰写毕业设计论文初稿并修改完善。</w:t>
            </w:r>
          </w:p>
          <w:p w14:paraId="21FE4B48">
            <w:pPr>
              <w:widowControl w:val="0"/>
              <w:spacing w:before="0" w:after="0"/>
              <w:ind w:firstLine="420"/>
              <w:jc w:val="both"/>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rPr>
              <w:t>4.16-5.16论文终稿提交，制作答辩PPT，准备答辩演示Demo与模拟答辩。第1-2周：文献调研与需求分析，完成主流游戏引擎小程序适配调研，确定技术选型；撰写开题报告。</w:t>
            </w:r>
          </w:p>
        </w:tc>
      </w:tr>
      <w:tr w14:paraId="7CE0D94D">
        <w:trPr>
          <w:jc w:val="center"/>
        </w:trPr>
        <w:tc>
          <w:tcPr>
            <w:tcW w:w="9468" w:type="dxa"/>
            <w:gridSpan w:val="5"/>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06B64F53">
            <w:pPr>
              <w:widowControl w:val="0"/>
              <w:spacing w:before="0" w:after="0" w:line="400" w:lineRule="atLeast"/>
              <w:rPr>
                <w:rFonts w:ascii="Times New Roman" w:hAnsi="Times New Roman" w:eastAsia="Times New Roman" w:cs="Times New Roman"/>
                <w:b w:val="0"/>
                <w:bCs w:val="0"/>
                <w:i w:val="0"/>
                <w:iCs w:val="0"/>
                <w:smallCaps w:val="0"/>
                <w:color w:val="000000"/>
              </w:rPr>
            </w:pPr>
            <w:r>
              <w:rPr>
                <w:rFonts w:ascii="宋体" w:hAnsi="宋体" w:eastAsia="宋体" w:cs="宋体"/>
                <w:b/>
                <w:bCs/>
                <w:i w:val="0"/>
                <w:iCs w:val="0"/>
                <w:smallCaps w:val="0"/>
                <w:color w:val="000000"/>
                <w:sz w:val="21"/>
                <w:szCs w:val="21"/>
              </w:rPr>
              <w:t>主要参考资料：</w:t>
            </w:r>
          </w:p>
          <w:p w14:paraId="51E9CE8E">
            <w:pPr>
              <w:widowControl w:val="0"/>
              <w:spacing w:before="0" w:after="0"/>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rPr>
              <w:t>1.Photon Engine. 轻量化多人联机游戏开发指南--https://doc.photonengine.com/pun/current/getting-started/pun-intro</w:t>
            </w:r>
            <w:r>
              <w:rPr>
                <w:rFonts w:ascii="宋体" w:hAnsi="宋体" w:eastAsia="宋体" w:cs="宋体"/>
                <w:b w:val="0"/>
                <w:bCs w:val="0"/>
                <w:i w:val="0"/>
                <w:iCs w:val="0"/>
                <w:smallCaps w:val="0"/>
                <w:color w:val="000000"/>
              </w:rPr>
              <w:br w:type="textWrapping"/>
            </w:r>
            <w:r>
              <w:rPr>
                <w:rFonts w:ascii="宋体" w:hAnsi="宋体" w:eastAsia="宋体" w:cs="宋体"/>
                <w:b w:val="0"/>
                <w:bCs w:val="0"/>
                <w:i w:val="0"/>
                <w:iCs w:val="0"/>
                <w:smallCaps w:val="0"/>
                <w:color w:val="000000"/>
              </w:rPr>
              <w:t>2. Unity Technologies. Unity 微信小游戏发布指南[EB/OL]. https://docs.unity3d.com/cn/current/Manual/webgl-wechat.html, 2025.</w:t>
            </w:r>
            <w:r>
              <w:rPr>
                <w:rFonts w:ascii="宋体" w:hAnsi="宋体" w:eastAsia="宋体" w:cs="宋体"/>
                <w:b w:val="0"/>
                <w:bCs w:val="0"/>
                <w:i w:val="0"/>
                <w:iCs w:val="0"/>
                <w:smallCaps w:val="0"/>
                <w:color w:val="000000"/>
              </w:rPr>
              <w:br w:type="textWrapping"/>
            </w:r>
            <w:r>
              <w:rPr>
                <w:rFonts w:ascii="宋体" w:hAnsi="宋体" w:eastAsia="宋体" w:cs="宋体"/>
                <w:b w:val="0"/>
                <w:bCs w:val="0"/>
                <w:i w:val="0"/>
                <w:iCs w:val="0"/>
                <w:smallCaps w:val="0"/>
                <w:color w:val="000000"/>
              </w:rPr>
              <w:t>3. Cocos Creator官方文档. 微信小程序发布与适配[EB/OL]. https://docs.cocos.com/creator/manual/zh/publish/publish-wechatgame.html, 2025.</w:t>
            </w:r>
            <w:r>
              <w:rPr>
                <w:rFonts w:ascii="宋体" w:hAnsi="宋体" w:eastAsia="宋体" w:cs="宋体"/>
                <w:b w:val="0"/>
                <w:bCs w:val="0"/>
                <w:i w:val="0"/>
                <w:iCs w:val="0"/>
                <w:smallCaps w:val="0"/>
                <w:color w:val="000000"/>
              </w:rPr>
              <w:br w:type="textWrapping"/>
            </w:r>
            <w:r>
              <w:rPr>
                <w:rFonts w:ascii="宋体" w:hAnsi="宋体" w:eastAsia="宋体" w:cs="宋体"/>
                <w:b w:val="0"/>
                <w:bCs w:val="0"/>
                <w:i w:val="0"/>
                <w:iCs w:val="0"/>
                <w:smallCaps w:val="0"/>
                <w:color w:val="000000"/>
              </w:rPr>
              <w:t>4.Node.js官方文档. Express框架开发指南[EB/OL]. https://expressjs.com/zh-cn/guide/routing.html, 2025.</w:t>
            </w:r>
            <w:r>
              <w:rPr>
                <w:rFonts w:ascii="宋体" w:hAnsi="宋体" w:eastAsia="宋体" w:cs="宋体"/>
                <w:b w:val="0"/>
                <w:bCs w:val="0"/>
                <w:i w:val="0"/>
                <w:iCs w:val="0"/>
                <w:smallCaps w:val="0"/>
                <w:color w:val="000000"/>
              </w:rPr>
              <w:br w:type="textWrapping"/>
            </w:r>
            <w:r>
              <w:rPr>
                <w:rFonts w:ascii="宋体" w:hAnsi="宋体" w:eastAsia="宋体" w:cs="宋体"/>
                <w:b w:val="0"/>
                <w:bCs w:val="0"/>
                <w:i w:val="0"/>
                <w:iCs w:val="0"/>
                <w:smallCaps w:val="0"/>
                <w:color w:val="000000"/>
              </w:rPr>
              <w:t>5. 艾瑞咨询. 2025年中国小程序游戏行业报告[R]. 北京: 艾瑞咨询, 2025.</w:t>
            </w:r>
            <w:r>
              <w:rPr>
                <w:rFonts w:ascii="宋体" w:hAnsi="宋体" w:eastAsia="宋体" w:cs="宋体"/>
                <w:b w:val="0"/>
                <w:bCs w:val="0"/>
                <w:i w:val="0"/>
                <w:iCs w:val="0"/>
                <w:smallCaps w:val="0"/>
                <w:color w:val="000000"/>
              </w:rPr>
              <w:br w:type="textWrapping"/>
            </w:r>
            <w:r>
              <w:rPr>
                <w:rFonts w:ascii="宋体" w:hAnsi="宋体" w:eastAsia="宋体" w:cs="宋体"/>
                <w:b w:val="0"/>
                <w:bCs w:val="0"/>
                <w:i w:val="0"/>
                <w:iCs w:val="0"/>
                <w:smallCaps w:val="0"/>
                <w:color w:val="000000"/>
              </w:rPr>
              <w:t>6. 孙七, 周八. 基于WebSocket的实时通信技术在小程序中的应用[J]. 信息技术, 2023, 47(8): 102-106.</w:t>
            </w:r>
            <w:r>
              <w:rPr>
                <w:rFonts w:ascii="宋体" w:hAnsi="宋体" w:eastAsia="宋体" w:cs="宋体"/>
                <w:b w:val="0"/>
                <w:bCs w:val="0"/>
                <w:i w:val="0"/>
                <w:iCs w:val="0"/>
                <w:smallCaps w:val="0"/>
                <w:color w:val="000000"/>
              </w:rPr>
              <w:br w:type="textWrapping"/>
            </w:r>
            <w:r>
              <w:rPr>
                <w:rFonts w:ascii="宋体" w:hAnsi="宋体" w:eastAsia="宋体" w:cs="宋体"/>
                <w:b w:val="0"/>
                <w:bCs w:val="0"/>
                <w:i w:val="0"/>
                <w:iCs w:val="0"/>
                <w:smallCaps w:val="0"/>
                <w:color w:val="000000"/>
              </w:rPr>
              <w:t>7. 腾讯微信开放平台. 微信小程序游戏开发规范[EB/OL]. https://developers.weixin.qq.com/miniprogram/dev/game/, 2025.</w:t>
            </w:r>
            <w:r>
              <w:rPr>
                <w:rFonts w:ascii="宋体" w:hAnsi="宋体" w:eastAsia="宋体" w:cs="宋体"/>
                <w:b w:val="0"/>
                <w:bCs w:val="0"/>
                <w:i w:val="0"/>
                <w:iCs w:val="0"/>
                <w:smallCaps w:val="0"/>
                <w:color w:val="000000"/>
              </w:rPr>
              <w:br w:type="textWrapping"/>
            </w:r>
            <w:r>
              <w:rPr>
                <w:rFonts w:ascii="宋体" w:hAnsi="宋体" w:eastAsia="宋体" w:cs="宋体"/>
                <w:b w:val="0"/>
                <w:bCs w:val="0"/>
                <w:i w:val="0"/>
                <w:iCs w:val="0"/>
                <w:smallCaps w:val="0"/>
                <w:color w:val="000000"/>
              </w:rPr>
              <w:t>8. 刘九. 轻量化游戏联机框架的设计与实现[D]. 上海: 上海交通大学, 2022.</w:t>
            </w:r>
          </w:p>
        </w:tc>
      </w:tr>
      <w:tr w14:paraId="1A1E14D6">
        <w:trPr>
          <w:trHeight w:val="1483" w:hRule="atLeast"/>
          <w:jc w:val="center"/>
        </w:trPr>
        <w:tc>
          <w:tcPr>
            <w:tcW w:w="9468" w:type="dxa"/>
            <w:gridSpan w:val="5"/>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642CCF36">
            <w:pPr>
              <w:widowControl w:val="0"/>
              <w:spacing w:before="0" w:after="0"/>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bCs/>
                <w:i w:val="0"/>
                <w:iCs w:val="0"/>
                <w:smallCaps w:val="0"/>
                <w:color w:val="000000"/>
                <w:sz w:val="21"/>
                <w:szCs w:val="21"/>
              </w:rPr>
              <w:t>指导教师意见：</w:t>
            </w:r>
          </w:p>
          <w:p w14:paraId="6FE78482">
            <w:pPr>
              <w:widowControl w:val="0"/>
              <w:spacing w:before="0" w:after="0"/>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bCs/>
                <w:i w:val="0"/>
                <w:iCs w:val="0"/>
                <w:smallCaps w:val="0"/>
                <w:color w:val="000000"/>
                <w:sz w:val="21"/>
                <w:szCs w:val="21"/>
              </w:rPr>
              <w:t>（在选题的目的和意义、技术指标或要求、设计方法、设计完成期限等方面给出意见）</w:t>
            </w:r>
          </w:p>
          <w:p w14:paraId="2616AB57">
            <w:pPr>
              <w:widowControl w:val="0"/>
              <w:spacing w:before="0" w:after="0"/>
              <w:rPr>
                <w:rFonts w:ascii="Times New Roman" w:hAnsi="Times New Roman" w:eastAsia="Times New Roman" w:cs="Times New Roman"/>
                <w:b w:val="0"/>
                <w:bCs w:val="0"/>
                <w:i w:val="0"/>
                <w:iCs w:val="0"/>
                <w:smallCaps w:val="0"/>
                <w:color w:val="000000"/>
                <w:sz w:val="21"/>
                <w:szCs w:val="21"/>
              </w:rPr>
            </w:pPr>
          </w:p>
          <w:p w14:paraId="3DC68B22">
            <w:pPr>
              <w:widowControl w:val="0"/>
              <w:spacing w:before="0" w:after="0"/>
              <w:ind w:firstLine="420"/>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bCs/>
                <w:i w:val="0"/>
                <w:iCs w:val="0"/>
                <w:smallCaps w:val="0"/>
                <w:color w:val="000000"/>
                <w:sz w:val="21"/>
                <w:szCs w:val="21"/>
              </w:rPr>
              <w:t>选题符合本专业人才培养目标，体现本专业基本教学内容，使学生受到全面综合实践训练，有利于培养学生独立解决实际问题的工作能力。同意申报。</w:t>
            </w:r>
          </w:p>
          <w:p w14:paraId="64C2E006">
            <w:pPr>
              <w:widowControl w:val="0"/>
              <w:spacing w:before="0" w:after="0"/>
              <w:jc w:val="both"/>
              <w:rPr>
                <w:rFonts w:ascii="Times New Roman" w:hAnsi="Times New Roman" w:eastAsia="Times New Roman" w:cs="Times New Roman"/>
                <w:b w:val="0"/>
                <w:bCs w:val="0"/>
                <w:i w:val="0"/>
                <w:iCs w:val="0"/>
                <w:smallCaps w:val="0"/>
                <w:color w:val="000000"/>
                <w:sz w:val="21"/>
                <w:szCs w:val="21"/>
              </w:rPr>
            </w:pPr>
          </w:p>
          <w:p w14:paraId="30204F62">
            <w:pPr>
              <w:widowControl w:val="0"/>
              <w:spacing w:before="0" w:after="0" w:line="360" w:lineRule="auto"/>
              <w:ind w:right="42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bCs/>
                <w:i w:val="0"/>
                <w:iCs w:val="0"/>
                <w:smallCaps w:val="0"/>
                <w:color w:val="000000"/>
                <w:sz w:val="21"/>
                <w:szCs w:val="21"/>
              </w:rPr>
              <w:t>指导教师签名：</w:t>
            </w:r>
            <w:r>
              <w:rPr>
                <w:rFonts w:ascii="宋体" w:hAnsi="宋体" w:eastAsia="宋体" w:cs="宋体"/>
                <w:b/>
                <w:bCs/>
                <w:i w:val="0"/>
                <w:iCs w:val="0"/>
                <w:smallCaps w:val="0"/>
                <w:strike w:val="0"/>
                <w:color w:val="000000"/>
                <w:sz w:val="21"/>
                <w:szCs w:val="21"/>
                <w:u w:val="none"/>
              </w:rPr>
              <w:drawing>
                <wp:inline distT="0" distB="0" distL="114300" distR="114300">
                  <wp:extent cx="685800" cy="266700"/>
                  <wp:effectExtent l="0" t="0" r="0" b="1143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4"/>
                          <a:stretch>
                            <a:fillRect/>
                          </a:stretch>
                        </pic:blipFill>
                        <pic:spPr>
                          <a:xfrm>
                            <a:off x="0" y="0"/>
                            <a:ext cx="685800" cy="266700"/>
                          </a:xfrm>
                          <a:prstGeom prst="rect">
                            <a:avLst/>
                          </a:prstGeom>
                        </pic:spPr>
                      </pic:pic>
                    </a:graphicData>
                  </a:graphic>
                </wp:inline>
              </w:drawing>
            </w:r>
            <w:r>
              <w:rPr>
                <w:rFonts w:ascii="宋体" w:hAnsi="宋体" w:eastAsia="宋体" w:cs="宋体"/>
                <w:b/>
                <w:bCs/>
                <w:i w:val="0"/>
                <w:iCs w:val="0"/>
                <w:smallCaps w:val="0"/>
                <w:color w:val="000000"/>
                <w:sz w:val="21"/>
                <w:szCs w:val="21"/>
              </w:rPr>
              <w:t xml:space="preserve">     </w:t>
            </w:r>
            <w:r>
              <w:rPr>
                <w:rFonts w:ascii="宋体" w:hAnsi="宋体" w:eastAsia="宋体" w:cs="宋体"/>
                <w:b w:val="0"/>
                <w:bCs w:val="0"/>
                <w:i w:val="0"/>
                <w:iCs w:val="0"/>
                <w:smallCaps w:val="0"/>
                <w:color w:val="000000"/>
                <w:sz w:val="21"/>
                <w:szCs w:val="21"/>
              </w:rPr>
              <w:t xml:space="preserve">               </w:t>
            </w:r>
            <w:r>
              <w:rPr>
                <w:rFonts w:ascii="宋体" w:hAnsi="宋体" w:eastAsia="宋体" w:cs="宋体"/>
                <w:b/>
                <w:bCs/>
                <w:i w:val="0"/>
                <w:iCs w:val="0"/>
                <w:smallCaps w:val="0"/>
                <w:color w:val="000000"/>
                <w:sz w:val="21"/>
                <w:szCs w:val="21"/>
              </w:rPr>
              <w:t>2026年01月14日</w:t>
            </w:r>
          </w:p>
        </w:tc>
      </w:tr>
    </w:tbl>
    <w:p w14:paraId="33999CC6"/>
    <w:sectPr>
      <w:pgSz w:w="11906" w:h="16838"/>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A77B3E"/>
    <w:rsid w:val="00CA2A55"/>
    <w:rsid w:val="79F74AD1"/>
    <w:rsid w:val="C5FCF1B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3</Pages>
  <Words>0</Words>
  <Characters>0</Characters>
  <Lines>1</Lines>
  <Paragraphs>1</Paragraphs>
  <TotalTime>3</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2026-04-25T03:00:00Z</dcterms:created>
  <dc:creator>Data</dc:creator>
  <cp:lastModifiedBy>Sunshine</cp:lastModifiedBy>
  <dcterms:modified xsi:type="dcterms:W3CDTF">2026-04-24T22:50:19Z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5818891AE1C916E8604DEB69A55292F5_42</vt:lpwstr>
  </property>
</Properties>
</file>