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CEA11" w14:textId="77777777" w:rsidR="00FB742D" w:rsidRDefault="00000000">
      <w:pPr>
        <w:spacing w:after="186" w:line="259" w:lineRule="auto"/>
        <w:ind w:left="81" w:right="0" w:firstLine="0"/>
        <w:jc w:val="center"/>
      </w:pPr>
      <w:r>
        <w:t xml:space="preserve"> </w:t>
      </w:r>
    </w:p>
    <w:p w14:paraId="603C6A56" w14:textId="77777777" w:rsidR="00FB742D" w:rsidRDefault="00000000">
      <w:pPr>
        <w:spacing w:after="189" w:line="259" w:lineRule="auto"/>
        <w:ind w:left="81" w:right="0" w:firstLine="0"/>
        <w:jc w:val="center"/>
      </w:pPr>
      <w:r>
        <w:t xml:space="preserve"> </w:t>
      </w:r>
    </w:p>
    <w:p w14:paraId="08C84F1F" w14:textId="77777777" w:rsidR="00FB742D" w:rsidRDefault="00000000">
      <w:pPr>
        <w:spacing w:after="187" w:line="259" w:lineRule="auto"/>
        <w:ind w:left="1712" w:right="1704"/>
        <w:jc w:val="center"/>
      </w:pPr>
      <w:r>
        <w:t xml:space="preserve">DATA ANALYSIS PROJECT </w:t>
      </w:r>
    </w:p>
    <w:p w14:paraId="078FFEA1" w14:textId="77777777" w:rsidR="00FB742D" w:rsidRDefault="00000000">
      <w:pPr>
        <w:ind w:left="1889" w:right="0" w:hanging="1438"/>
      </w:pPr>
      <w:r>
        <w:t xml:space="preserve">ANALYZING 25 YEARS OF GLOBAL TOURISM: RECEIPTS, ARRIVALS, AND GDP CONTRIBUTION </w:t>
      </w:r>
    </w:p>
    <w:p w14:paraId="3A2819F7" w14:textId="77777777" w:rsidR="00FB742D" w:rsidRDefault="00000000">
      <w:pPr>
        <w:spacing w:after="187" w:line="259" w:lineRule="auto"/>
        <w:ind w:left="81" w:right="0" w:firstLine="0"/>
        <w:jc w:val="center"/>
      </w:pPr>
      <w:r>
        <w:t xml:space="preserve"> </w:t>
      </w:r>
    </w:p>
    <w:p w14:paraId="2F78EA67" w14:textId="77777777" w:rsidR="00FB742D" w:rsidRDefault="00000000">
      <w:pPr>
        <w:spacing w:after="186" w:line="259" w:lineRule="auto"/>
        <w:ind w:left="81" w:right="0" w:firstLine="0"/>
        <w:jc w:val="center"/>
      </w:pPr>
      <w:r>
        <w:t xml:space="preserve"> </w:t>
      </w:r>
    </w:p>
    <w:p w14:paraId="4CC54ACF" w14:textId="77777777" w:rsidR="00FB742D" w:rsidRDefault="00000000">
      <w:pPr>
        <w:spacing w:after="186" w:line="259" w:lineRule="auto"/>
        <w:ind w:left="81" w:right="0" w:firstLine="0"/>
        <w:jc w:val="center"/>
      </w:pPr>
      <w:r>
        <w:t xml:space="preserve"> </w:t>
      </w:r>
    </w:p>
    <w:p w14:paraId="47D3B56D" w14:textId="77777777" w:rsidR="00FB742D" w:rsidRDefault="00000000">
      <w:pPr>
        <w:spacing w:after="189" w:line="259" w:lineRule="auto"/>
        <w:ind w:left="81" w:right="0" w:firstLine="0"/>
        <w:jc w:val="center"/>
      </w:pPr>
      <w:r>
        <w:t xml:space="preserve"> </w:t>
      </w:r>
    </w:p>
    <w:p w14:paraId="1FE3E25A" w14:textId="77777777" w:rsidR="00FB742D" w:rsidRDefault="00000000">
      <w:pPr>
        <w:spacing w:after="186" w:line="259" w:lineRule="auto"/>
        <w:ind w:left="81" w:right="0" w:firstLine="0"/>
        <w:jc w:val="center"/>
      </w:pPr>
      <w:r>
        <w:t xml:space="preserve"> </w:t>
      </w:r>
    </w:p>
    <w:p w14:paraId="046F62AD" w14:textId="77777777" w:rsidR="00FB742D" w:rsidRDefault="00000000">
      <w:pPr>
        <w:spacing w:after="186" w:line="259" w:lineRule="auto"/>
        <w:ind w:left="81" w:right="0" w:firstLine="0"/>
        <w:jc w:val="center"/>
      </w:pPr>
      <w:r>
        <w:t xml:space="preserve"> </w:t>
      </w:r>
    </w:p>
    <w:p w14:paraId="4029415E" w14:textId="77777777" w:rsidR="00FB742D" w:rsidRDefault="00000000">
      <w:pPr>
        <w:spacing w:after="187" w:line="259" w:lineRule="auto"/>
        <w:ind w:left="81" w:right="0" w:firstLine="0"/>
        <w:jc w:val="center"/>
      </w:pPr>
      <w:r>
        <w:t xml:space="preserve"> </w:t>
      </w:r>
    </w:p>
    <w:p w14:paraId="006C00C6" w14:textId="77777777" w:rsidR="00843F99" w:rsidRDefault="00843F99">
      <w:pPr>
        <w:spacing w:after="187" w:line="259" w:lineRule="auto"/>
        <w:ind w:left="81" w:right="0" w:firstLine="0"/>
        <w:jc w:val="center"/>
      </w:pPr>
    </w:p>
    <w:p w14:paraId="516D2CBA" w14:textId="77777777" w:rsidR="00843F99" w:rsidRDefault="00843F99">
      <w:pPr>
        <w:spacing w:after="187" w:line="259" w:lineRule="auto"/>
        <w:ind w:left="81" w:right="0" w:firstLine="0"/>
        <w:jc w:val="center"/>
      </w:pPr>
    </w:p>
    <w:p w14:paraId="1392E78B" w14:textId="77777777" w:rsidR="00843F99" w:rsidRDefault="00843F99">
      <w:pPr>
        <w:spacing w:after="187" w:line="259" w:lineRule="auto"/>
        <w:ind w:left="81" w:right="0" w:firstLine="0"/>
        <w:jc w:val="center"/>
      </w:pPr>
    </w:p>
    <w:p w14:paraId="5F271F1C" w14:textId="77777777" w:rsidR="00843F99" w:rsidRDefault="00843F99">
      <w:pPr>
        <w:spacing w:after="187" w:line="259" w:lineRule="auto"/>
        <w:ind w:left="81" w:right="0" w:firstLine="0"/>
        <w:jc w:val="center"/>
      </w:pPr>
    </w:p>
    <w:p w14:paraId="09BD87AC" w14:textId="77777777" w:rsidR="00FB742D" w:rsidRDefault="00000000">
      <w:pPr>
        <w:spacing w:after="187" w:line="259" w:lineRule="auto"/>
        <w:ind w:left="1712" w:right="1704"/>
        <w:jc w:val="center"/>
      </w:pPr>
      <w:r>
        <w:t xml:space="preserve">SUBMITTED BY </w:t>
      </w:r>
    </w:p>
    <w:p w14:paraId="470A80C4" w14:textId="77777777" w:rsidR="00FB742D" w:rsidRDefault="00000000">
      <w:pPr>
        <w:spacing w:after="187" w:line="259" w:lineRule="auto"/>
        <w:ind w:left="1712" w:right="1703"/>
        <w:jc w:val="center"/>
      </w:pPr>
      <w:r>
        <w:t xml:space="preserve">DHAKSHINAMOORTHY M </w:t>
      </w:r>
    </w:p>
    <w:p w14:paraId="78FAAA47" w14:textId="0DE81A70" w:rsidR="00FB742D" w:rsidRDefault="00000000">
      <w:pPr>
        <w:ind w:left="2067" w:right="0"/>
      </w:pPr>
      <w:r>
        <w:t xml:space="preserve">EMAIL: </w:t>
      </w:r>
      <w:r w:rsidR="00843F99">
        <w:t>mdhakshinamoorthy1</w:t>
      </w:r>
      <w:r>
        <w:t xml:space="preserve">@gmail.com </w:t>
      </w:r>
    </w:p>
    <w:p w14:paraId="1C04A814" w14:textId="77777777" w:rsidR="00843F99" w:rsidRDefault="00843F99">
      <w:pPr>
        <w:spacing w:after="189" w:line="259" w:lineRule="auto"/>
        <w:ind w:left="81" w:right="0" w:firstLine="0"/>
        <w:jc w:val="center"/>
      </w:pPr>
    </w:p>
    <w:p w14:paraId="20295FA5" w14:textId="77777777" w:rsidR="00843F99" w:rsidRDefault="00843F99">
      <w:pPr>
        <w:spacing w:after="189" w:line="259" w:lineRule="auto"/>
        <w:ind w:left="81" w:right="0" w:firstLine="0"/>
        <w:jc w:val="center"/>
      </w:pPr>
    </w:p>
    <w:p w14:paraId="0FDE4FD3" w14:textId="77777777" w:rsidR="00843F99" w:rsidRDefault="00843F99">
      <w:pPr>
        <w:spacing w:after="189" w:line="259" w:lineRule="auto"/>
        <w:ind w:left="81" w:right="0" w:firstLine="0"/>
        <w:jc w:val="center"/>
      </w:pPr>
    </w:p>
    <w:p w14:paraId="69080342" w14:textId="77777777" w:rsidR="00FB742D" w:rsidRDefault="00000000">
      <w:pPr>
        <w:spacing w:after="186" w:line="259" w:lineRule="auto"/>
        <w:ind w:left="81" w:right="0" w:firstLine="0"/>
        <w:jc w:val="center"/>
      </w:pPr>
      <w:r>
        <w:lastRenderedPageBreak/>
        <w:t xml:space="preserve"> </w:t>
      </w:r>
    </w:p>
    <w:p w14:paraId="7371F15C" w14:textId="77777777" w:rsidR="00FB742D" w:rsidRDefault="00000000">
      <w:pPr>
        <w:spacing w:after="0" w:line="259" w:lineRule="auto"/>
        <w:ind w:left="0" w:right="0" w:firstLine="0"/>
      </w:pPr>
      <w:r>
        <w:rPr>
          <w:b/>
        </w:rPr>
        <w:t xml:space="preserve"> </w:t>
      </w:r>
    </w:p>
    <w:p w14:paraId="75455652" w14:textId="77777777" w:rsidR="00FB742D" w:rsidRDefault="00000000">
      <w:pPr>
        <w:spacing w:after="186" w:line="259" w:lineRule="auto"/>
        <w:ind w:right="3802"/>
        <w:jc w:val="right"/>
      </w:pPr>
      <w:r>
        <w:rPr>
          <w:b/>
        </w:rPr>
        <w:t xml:space="preserve">CONTENTS </w:t>
      </w:r>
    </w:p>
    <w:p w14:paraId="000D8A65" w14:textId="77777777" w:rsidR="00FB742D" w:rsidRDefault="00000000">
      <w:pPr>
        <w:numPr>
          <w:ilvl w:val="0"/>
          <w:numId w:val="1"/>
        </w:numPr>
        <w:ind w:right="0" w:hanging="734"/>
      </w:pPr>
      <w:r>
        <w:t xml:space="preserve">Introduction  </w:t>
      </w:r>
    </w:p>
    <w:p w14:paraId="2282E8E2" w14:textId="77777777" w:rsidR="00FB742D" w:rsidRDefault="00000000">
      <w:pPr>
        <w:numPr>
          <w:ilvl w:val="0"/>
          <w:numId w:val="1"/>
        </w:numPr>
        <w:ind w:right="0" w:hanging="734"/>
      </w:pPr>
      <w:r>
        <w:t xml:space="preserve">Objectives of the Analysis  </w:t>
      </w:r>
    </w:p>
    <w:p w14:paraId="132CF5AE" w14:textId="77777777" w:rsidR="00FB742D" w:rsidRDefault="00000000">
      <w:pPr>
        <w:numPr>
          <w:ilvl w:val="0"/>
          <w:numId w:val="1"/>
        </w:numPr>
        <w:ind w:right="0" w:hanging="734"/>
      </w:pPr>
      <w:r>
        <w:t xml:space="preserve">Data Collection  </w:t>
      </w:r>
    </w:p>
    <w:p w14:paraId="3ED9D194" w14:textId="77777777" w:rsidR="00FB742D" w:rsidRDefault="00000000">
      <w:pPr>
        <w:numPr>
          <w:ilvl w:val="0"/>
          <w:numId w:val="1"/>
        </w:numPr>
        <w:ind w:right="0" w:hanging="734"/>
      </w:pPr>
      <w:r>
        <w:t xml:space="preserve">Data Inspection/Initial Analysis  </w:t>
      </w:r>
    </w:p>
    <w:p w14:paraId="4549EB8A" w14:textId="77777777" w:rsidR="00FB742D" w:rsidRDefault="00000000">
      <w:pPr>
        <w:numPr>
          <w:ilvl w:val="0"/>
          <w:numId w:val="1"/>
        </w:numPr>
        <w:ind w:right="0" w:hanging="734"/>
      </w:pPr>
      <w:r>
        <w:t xml:space="preserve">Data Cleaning and Transformation  </w:t>
      </w:r>
    </w:p>
    <w:p w14:paraId="3FDDDFA1" w14:textId="77777777" w:rsidR="00FB742D" w:rsidRDefault="00000000">
      <w:pPr>
        <w:numPr>
          <w:ilvl w:val="0"/>
          <w:numId w:val="1"/>
        </w:numPr>
        <w:ind w:right="0" w:hanging="734"/>
      </w:pPr>
      <w:r>
        <w:t xml:space="preserve">Exploratory Data Analysis  </w:t>
      </w:r>
    </w:p>
    <w:p w14:paraId="3DD8FCCE" w14:textId="77777777" w:rsidR="00FB742D" w:rsidRDefault="00000000">
      <w:pPr>
        <w:numPr>
          <w:ilvl w:val="0"/>
          <w:numId w:val="1"/>
        </w:numPr>
        <w:ind w:right="0" w:hanging="734"/>
      </w:pPr>
      <w:r>
        <w:t xml:space="preserve">Visualization  </w:t>
      </w:r>
    </w:p>
    <w:p w14:paraId="48673218" w14:textId="77777777" w:rsidR="00FB742D" w:rsidRDefault="00000000">
      <w:pPr>
        <w:numPr>
          <w:ilvl w:val="0"/>
          <w:numId w:val="1"/>
        </w:numPr>
        <w:ind w:right="0" w:hanging="734"/>
      </w:pPr>
      <w:r>
        <w:t xml:space="preserve">Technologies Used.  </w:t>
      </w:r>
    </w:p>
    <w:p w14:paraId="39F99298" w14:textId="77777777" w:rsidR="00FB742D" w:rsidRDefault="00000000">
      <w:pPr>
        <w:numPr>
          <w:ilvl w:val="0"/>
          <w:numId w:val="1"/>
        </w:numPr>
        <w:spacing w:after="0" w:line="386" w:lineRule="auto"/>
        <w:ind w:right="0" w:hanging="734"/>
      </w:pPr>
      <w:r>
        <w:t xml:space="preserve">Insights </w:t>
      </w:r>
      <w:proofErr w:type="gramStart"/>
      <w:r>
        <w:t xml:space="preserve">Generation  </w:t>
      </w:r>
      <w:r>
        <w:rPr>
          <w:sz w:val="28"/>
        </w:rPr>
        <w:t>10</w:t>
      </w:r>
      <w:proofErr w:type="gramEnd"/>
      <w:r>
        <w:rPr>
          <w:sz w:val="28"/>
        </w:rPr>
        <w:t>.</w:t>
      </w:r>
      <w:r>
        <w:rPr>
          <w:rFonts w:ascii="Arial" w:eastAsia="Arial" w:hAnsi="Arial" w:cs="Arial"/>
          <w:sz w:val="28"/>
        </w:rPr>
        <w:t xml:space="preserve"> </w:t>
      </w:r>
      <w:r>
        <w:t xml:space="preserve">Conclusion  </w:t>
      </w:r>
    </w:p>
    <w:p w14:paraId="36799CD3" w14:textId="77777777" w:rsidR="00FB742D" w:rsidRDefault="00000000">
      <w:pPr>
        <w:spacing w:after="187" w:line="259" w:lineRule="auto"/>
        <w:ind w:left="5034" w:right="0" w:firstLine="0"/>
      </w:pPr>
      <w:r>
        <w:rPr>
          <w:b/>
        </w:rPr>
        <w:t xml:space="preserve"> </w:t>
      </w:r>
    </w:p>
    <w:p w14:paraId="728208B1" w14:textId="77777777" w:rsidR="00FB742D" w:rsidRDefault="00000000">
      <w:pPr>
        <w:spacing w:after="186" w:line="259" w:lineRule="auto"/>
        <w:ind w:left="5034" w:right="0" w:firstLine="0"/>
      </w:pPr>
      <w:r>
        <w:rPr>
          <w:b/>
        </w:rPr>
        <w:t xml:space="preserve"> </w:t>
      </w:r>
    </w:p>
    <w:p w14:paraId="0194576E" w14:textId="77777777" w:rsidR="00FB742D" w:rsidRDefault="00000000">
      <w:pPr>
        <w:spacing w:after="189" w:line="259" w:lineRule="auto"/>
        <w:ind w:left="5034" w:right="0" w:firstLine="0"/>
      </w:pPr>
      <w:r>
        <w:rPr>
          <w:b/>
        </w:rPr>
        <w:t xml:space="preserve"> </w:t>
      </w:r>
    </w:p>
    <w:p w14:paraId="32EAC472" w14:textId="77777777" w:rsidR="00FB742D" w:rsidRDefault="00000000">
      <w:pPr>
        <w:spacing w:after="186" w:line="259" w:lineRule="auto"/>
        <w:ind w:left="5034" w:right="0" w:firstLine="0"/>
      </w:pPr>
      <w:r>
        <w:rPr>
          <w:b/>
        </w:rPr>
        <w:t xml:space="preserve"> </w:t>
      </w:r>
    </w:p>
    <w:p w14:paraId="737F06B4" w14:textId="77777777" w:rsidR="00FB742D" w:rsidRDefault="00000000">
      <w:pPr>
        <w:spacing w:after="186" w:line="259" w:lineRule="auto"/>
        <w:ind w:left="5034" w:right="0" w:firstLine="0"/>
      </w:pPr>
      <w:r>
        <w:rPr>
          <w:b/>
        </w:rPr>
        <w:t xml:space="preserve"> </w:t>
      </w:r>
    </w:p>
    <w:p w14:paraId="6B31230F" w14:textId="77777777" w:rsidR="00FB742D" w:rsidRDefault="00000000">
      <w:pPr>
        <w:spacing w:after="187" w:line="259" w:lineRule="auto"/>
        <w:ind w:left="5034" w:right="0" w:firstLine="0"/>
      </w:pPr>
      <w:r>
        <w:rPr>
          <w:b/>
        </w:rPr>
        <w:t xml:space="preserve"> </w:t>
      </w:r>
    </w:p>
    <w:p w14:paraId="571ADBD3" w14:textId="77777777" w:rsidR="00FB742D" w:rsidRDefault="00000000">
      <w:pPr>
        <w:spacing w:after="189" w:line="259" w:lineRule="auto"/>
        <w:ind w:left="5034" w:right="0" w:firstLine="0"/>
      </w:pPr>
      <w:r>
        <w:rPr>
          <w:b/>
        </w:rPr>
        <w:t xml:space="preserve"> </w:t>
      </w:r>
    </w:p>
    <w:p w14:paraId="3C7024B7" w14:textId="77777777" w:rsidR="00FB742D" w:rsidRDefault="00000000">
      <w:pPr>
        <w:spacing w:after="186" w:line="259" w:lineRule="auto"/>
        <w:ind w:left="5034" w:right="0" w:firstLine="0"/>
      </w:pPr>
      <w:r>
        <w:rPr>
          <w:b/>
        </w:rPr>
        <w:t xml:space="preserve"> </w:t>
      </w:r>
    </w:p>
    <w:p w14:paraId="353D4C02" w14:textId="77777777" w:rsidR="00FB742D" w:rsidRDefault="00000000">
      <w:pPr>
        <w:spacing w:after="186" w:line="259" w:lineRule="auto"/>
        <w:ind w:left="5034" w:right="0" w:firstLine="0"/>
      </w:pPr>
      <w:r>
        <w:rPr>
          <w:b/>
        </w:rPr>
        <w:t xml:space="preserve"> </w:t>
      </w:r>
    </w:p>
    <w:p w14:paraId="0B99C62A" w14:textId="77777777" w:rsidR="00FB742D" w:rsidRDefault="00000000">
      <w:pPr>
        <w:spacing w:after="188" w:line="259" w:lineRule="auto"/>
        <w:ind w:left="5034" w:right="0" w:firstLine="0"/>
      </w:pPr>
      <w:r>
        <w:rPr>
          <w:b/>
        </w:rPr>
        <w:t xml:space="preserve"> </w:t>
      </w:r>
    </w:p>
    <w:p w14:paraId="25540024" w14:textId="77777777" w:rsidR="00FB742D" w:rsidRDefault="00000000">
      <w:pPr>
        <w:spacing w:after="0" w:line="259" w:lineRule="auto"/>
        <w:ind w:left="5034" w:right="0" w:firstLine="0"/>
      </w:pPr>
      <w:r>
        <w:rPr>
          <w:b/>
        </w:rPr>
        <w:lastRenderedPageBreak/>
        <w:t xml:space="preserve"> </w:t>
      </w:r>
    </w:p>
    <w:p w14:paraId="2296387A" w14:textId="77777777" w:rsidR="00FB742D" w:rsidRDefault="00000000">
      <w:pPr>
        <w:spacing w:after="186" w:line="259" w:lineRule="auto"/>
        <w:ind w:right="2494"/>
        <w:jc w:val="right"/>
      </w:pPr>
      <w:r>
        <w:rPr>
          <w:b/>
        </w:rPr>
        <w:t xml:space="preserve">Tools &amp; Technologies Used </w:t>
      </w:r>
    </w:p>
    <w:p w14:paraId="78015A29" w14:textId="77777777" w:rsidR="00FB742D" w:rsidRDefault="00000000">
      <w:pPr>
        <w:spacing w:after="0" w:line="259" w:lineRule="auto"/>
        <w:ind w:left="0" w:right="0" w:firstLine="0"/>
      </w:pPr>
      <w:r>
        <w:rPr>
          <w:b/>
        </w:rPr>
        <w:t xml:space="preserve"> </w:t>
      </w:r>
    </w:p>
    <w:tbl>
      <w:tblPr>
        <w:tblStyle w:val="TableGrid"/>
        <w:tblW w:w="9374" w:type="dxa"/>
        <w:tblInd w:w="5" w:type="dxa"/>
        <w:tblCellMar>
          <w:top w:w="81" w:type="dxa"/>
          <w:left w:w="118" w:type="dxa"/>
          <w:bottom w:w="0" w:type="dxa"/>
          <w:right w:w="43" w:type="dxa"/>
        </w:tblCellMar>
        <w:tblLook w:val="04A0" w:firstRow="1" w:lastRow="0" w:firstColumn="1" w:lastColumn="0" w:noHBand="0" w:noVBand="1"/>
      </w:tblPr>
      <w:tblGrid>
        <w:gridCol w:w="3124"/>
        <w:gridCol w:w="3125"/>
        <w:gridCol w:w="3125"/>
      </w:tblGrid>
      <w:tr w:rsidR="00FB742D" w14:paraId="434EB880" w14:textId="77777777">
        <w:trPr>
          <w:trHeight w:val="439"/>
        </w:trPr>
        <w:tc>
          <w:tcPr>
            <w:tcW w:w="3123" w:type="dxa"/>
            <w:tcBorders>
              <w:top w:val="single" w:sz="4" w:space="0" w:color="000000"/>
              <w:left w:val="single" w:sz="4" w:space="0" w:color="000000"/>
              <w:bottom w:val="single" w:sz="4" w:space="0" w:color="000000"/>
              <w:right w:val="single" w:sz="4" w:space="0" w:color="000000"/>
            </w:tcBorders>
          </w:tcPr>
          <w:p w14:paraId="66ECDFC9" w14:textId="77777777" w:rsidR="00FB742D" w:rsidRDefault="00000000">
            <w:pPr>
              <w:spacing w:after="0" w:line="259" w:lineRule="auto"/>
              <w:ind w:left="0" w:right="79" w:firstLine="0"/>
              <w:jc w:val="center"/>
            </w:pPr>
            <w:r>
              <w:rPr>
                <w:b/>
              </w:rPr>
              <w:t>Category</w:t>
            </w:r>
            <w:r>
              <w:t xml:space="preserve"> </w:t>
            </w:r>
          </w:p>
        </w:tc>
        <w:tc>
          <w:tcPr>
            <w:tcW w:w="3125" w:type="dxa"/>
            <w:tcBorders>
              <w:top w:val="single" w:sz="4" w:space="0" w:color="000000"/>
              <w:left w:val="single" w:sz="4" w:space="0" w:color="000000"/>
              <w:bottom w:val="single" w:sz="4" w:space="0" w:color="000000"/>
              <w:right w:val="single" w:sz="4" w:space="0" w:color="000000"/>
            </w:tcBorders>
          </w:tcPr>
          <w:p w14:paraId="28521CD4" w14:textId="77777777" w:rsidR="00FB742D" w:rsidRDefault="00000000">
            <w:pPr>
              <w:spacing w:after="0" w:line="259" w:lineRule="auto"/>
              <w:ind w:left="0" w:right="79" w:firstLine="0"/>
              <w:jc w:val="center"/>
            </w:pPr>
            <w:r>
              <w:rPr>
                <w:b/>
              </w:rPr>
              <w:t>Tool / Library</w:t>
            </w:r>
            <w:r>
              <w:t xml:space="preserve"> </w:t>
            </w:r>
          </w:p>
        </w:tc>
        <w:tc>
          <w:tcPr>
            <w:tcW w:w="3125" w:type="dxa"/>
            <w:tcBorders>
              <w:top w:val="single" w:sz="4" w:space="0" w:color="000000"/>
              <w:left w:val="single" w:sz="4" w:space="0" w:color="000000"/>
              <w:bottom w:val="single" w:sz="4" w:space="0" w:color="000000"/>
              <w:right w:val="single" w:sz="4" w:space="0" w:color="000000"/>
            </w:tcBorders>
          </w:tcPr>
          <w:p w14:paraId="7128BFB0" w14:textId="77777777" w:rsidR="00FB742D" w:rsidRDefault="00000000">
            <w:pPr>
              <w:spacing w:after="0" w:line="259" w:lineRule="auto"/>
              <w:ind w:left="0" w:right="79" w:firstLine="0"/>
              <w:jc w:val="center"/>
            </w:pPr>
            <w:r>
              <w:rPr>
                <w:b/>
              </w:rPr>
              <w:t>Purpose &amp; Usage</w:t>
            </w:r>
            <w:r>
              <w:t xml:space="preserve"> </w:t>
            </w:r>
          </w:p>
        </w:tc>
      </w:tr>
      <w:tr w:rsidR="00FB742D" w14:paraId="3FEF6DC7" w14:textId="77777777">
        <w:trPr>
          <w:trHeight w:val="1481"/>
        </w:trPr>
        <w:tc>
          <w:tcPr>
            <w:tcW w:w="3123" w:type="dxa"/>
            <w:tcBorders>
              <w:top w:val="single" w:sz="4" w:space="0" w:color="000000"/>
              <w:left w:val="single" w:sz="4" w:space="0" w:color="000000"/>
              <w:bottom w:val="single" w:sz="4" w:space="0" w:color="000000"/>
              <w:right w:val="single" w:sz="4" w:space="0" w:color="000000"/>
            </w:tcBorders>
          </w:tcPr>
          <w:p w14:paraId="3E08E031" w14:textId="77777777" w:rsidR="00FB742D" w:rsidRDefault="00000000">
            <w:pPr>
              <w:spacing w:after="0" w:line="259" w:lineRule="auto"/>
              <w:ind w:left="0" w:right="80" w:firstLine="0"/>
              <w:jc w:val="center"/>
            </w:pPr>
            <w:r>
              <w:rPr>
                <w:b/>
              </w:rPr>
              <w:t>Data Handling</w:t>
            </w:r>
            <w:r>
              <w:t xml:space="preserve"> </w:t>
            </w:r>
          </w:p>
        </w:tc>
        <w:tc>
          <w:tcPr>
            <w:tcW w:w="3125" w:type="dxa"/>
            <w:tcBorders>
              <w:top w:val="single" w:sz="4" w:space="0" w:color="000000"/>
              <w:left w:val="single" w:sz="4" w:space="0" w:color="000000"/>
              <w:bottom w:val="single" w:sz="4" w:space="0" w:color="000000"/>
              <w:right w:val="single" w:sz="4" w:space="0" w:color="000000"/>
            </w:tcBorders>
          </w:tcPr>
          <w:p w14:paraId="758D7B88" w14:textId="77777777" w:rsidR="00FB742D" w:rsidRDefault="00000000">
            <w:pPr>
              <w:spacing w:after="0" w:line="259" w:lineRule="auto"/>
              <w:ind w:left="0" w:right="76" w:firstLine="0"/>
              <w:jc w:val="center"/>
            </w:pPr>
            <w:r>
              <w:t xml:space="preserve">Pandas </w:t>
            </w:r>
          </w:p>
        </w:tc>
        <w:tc>
          <w:tcPr>
            <w:tcW w:w="3125" w:type="dxa"/>
            <w:tcBorders>
              <w:top w:val="single" w:sz="4" w:space="0" w:color="000000"/>
              <w:left w:val="single" w:sz="4" w:space="0" w:color="000000"/>
              <w:bottom w:val="single" w:sz="4" w:space="0" w:color="000000"/>
              <w:right w:val="single" w:sz="4" w:space="0" w:color="000000"/>
            </w:tcBorders>
          </w:tcPr>
          <w:p w14:paraId="4FC91867" w14:textId="77777777" w:rsidR="00FB742D" w:rsidRDefault="00000000">
            <w:pPr>
              <w:spacing w:after="2" w:line="238" w:lineRule="auto"/>
              <w:ind w:left="0" w:right="0" w:firstLine="0"/>
              <w:jc w:val="center"/>
            </w:pPr>
            <w:r>
              <w:t xml:space="preserve">Data cleaning, transformation, </w:t>
            </w:r>
          </w:p>
          <w:p w14:paraId="70B9F4F7" w14:textId="77777777" w:rsidR="00FB742D" w:rsidRDefault="00000000">
            <w:pPr>
              <w:spacing w:after="0" w:line="259" w:lineRule="auto"/>
              <w:ind w:left="0" w:right="76" w:firstLine="0"/>
              <w:jc w:val="center"/>
            </w:pPr>
            <w:r>
              <w:t xml:space="preserve">grouping, KPI </w:t>
            </w:r>
          </w:p>
          <w:p w14:paraId="28F7A7DC" w14:textId="77777777" w:rsidR="00FB742D" w:rsidRDefault="00000000">
            <w:pPr>
              <w:spacing w:after="0" w:line="259" w:lineRule="auto"/>
              <w:ind w:left="0" w:right="79" w:firstLine="0"/>
              <w:jc w:val="center"/>
            </w:pPr>
            <w:r>
              <w:t xml:space="preserve">calculation </w:t>
            </w:r>
          </w:p>
        </w:tc>
      </w:tr>
      <w:tr w:rsidR="00FB742D" w14:paraId="42435D19" w14:textId="77777777">
        <w:trPr>
          <w:trHeight w:val="1117"/>
        </w:trPr>
        <w:tc>
          <w:tcPr>
            <w:tcW w:w="3123" w:type="dxa"/>
            <w:tcBorders>
              <w:top w:val="single" w:sz="4" w:space="0" w:color="000000"/>
              <w:left w:val="single" w:sz="4" w:space="0" w:color="000000"/>
              <w:bottom w:val="single" w:sz="4" w:space="0" w:color="000000"/>
              <w:right w:val="single" w:sz="4" w:space="0" w:color="000000"/>
            </w:tcBorders>
          </w:tcPr>
          <w:p w14:paraId="5F533060" w14:textId="77777777" w:rsidR="00FB742D" w:rsidRDefault="00000000">
            <w:pPr>
              <w:spacing w:after="0" w:line="259" w:lineRule="auto"/>
              <w:ind w:left="113" w:right="0" w:firstLine="0"/>
            </w:pPr>
            <w:r>
              <w:rPr>
                <w:b/>
              </w:rPr>
              <w:t>Numerical Analysis</w:t>
            </w:r>
            <w:r>
              <w:t xml:space="preserve"> </w:t>
            </w:r>
          </w:p>
        </w:tc>
        <w:tc>
          <w:tcPr>
            <w:tcW w:w="3125" w:type="dxa"/>
            <w:tcBorders>
              <w:top w:val="single" w:sz="4" w:space="0" w:color="000000"/>
              <w:left w:val="single" w:sz="4" w:space="0" w:color="000000"/>
              <w:bottom w:val="single" w:sz="4" w:space="0" w:color="000000"/>
              <w:right w:val="single" w:sz="4" w:space="0" w:color="000000"/>
            </w:tcBorders>
          </w:tcPr>
          <w:p w14:paraId="1573BED9" w14:textId="77777777" w:rsidR="00FB742D" w:rsidRDefault="00000000">
            <w:pPr>
              <w:spacing w:after="0" w:line="259" w:lineRule="auto"/>
              <w:ind w:left="0" w:right="79" w:firstLine="0"/>
              <w:jc w:val="center"/>
            </w:pPr>
            <w:r>
              <w:t xml:space="preserve">NumPy </w:t>
            </w:r>
          </w:p>
        </w:tc>
        <w:tc>
          <w:tcPr>
            <w:tcW w:w="3125" w:type="dxa"/>
            <w:tcBorders>
              <w:top w:val="single" w:sz="4" w:space="0" w:color="000000"/>
              <w:left w:val="single" w:sz="4" w:space="0" w:color="000000"/>
              <w:bottom w:val="single" w:sz="4" w:space="0" w:color="000000"/>
              <w:right w:val="single" w:sz="4" w:space="0" w:color="000000"/>
            </w:tcBorders>
          </w:tcPr>
          <w:p w14:paraId="146D5ADC" w14:textId="77777777" w:rsidR="00FB742D" w:rsidRDefault="00000000">
            <w:pPr>
              <w:spacing w:after="0" w:line="259" w:lineRule="auto"/>
              <w:ind w:left="0" w:right="0" w:firstLine="0"/>
              <w:jc w:val="center"/>
            </w:pPr>
            <w:r>
              <w:t xml:space="preserve">Array operations, scaling, and numerical computations </w:t>
            </w:r>
          </w:p>
        </w:tc>
      </w:tr>
      <w:tr w:rsidR="00FB742D" w14:paraId="29243B7F" w14:textId="77777777">
        <w:trPr>
          <w:trHeight w:val="1481"/>
        </w:trPr>
        <w:tc>
          <w:tcPr>
            <w:tcW w:w="3123" w:type="dxa"/>
            <w:tcBorders>
              <w:top w:val="single" w:sz="4" w:space="0" w:color="000000"/>
              <w:left w:val="single" w:sz="4" w:space="0" w:color="000000"/>
              <w:bottom w:val="single" w:sz="4" w:space="0" w:color="000000"/>
              <w:right w:val="single" w:sz="4" w:space="0" w:color="000000"/>
            </w:tcBorders>
          </w:tcPr>
          <w:p w14:paraId="2D57643F" w14:textId="77777777" w:rsidR="00FB742D" w:rsidRDefault="00000000">
            <w:pPr>
              <w:spacing w:after="0" w:line="259" w:lineRule="auto"/>
              <w:ind w:left="0" w:right="77" w:firstLine="0"/>
              <w:jc w:val="center"/>
            </w:pPr>
            <w:r>
              <w:rPr>
                <w:b/>
              </w:rPr>
              <w:t>Visualization</w:t>
            </w:r>
            <w:r>
              <w:t xml:space="preserve"> </w:t>
            </w:r>
          </w:p>
        </w:tc>
        <w:tc>
          <w:tcPr>
            <w:tcW w:w="3125" w:type="dxa"/>
            <w:tcBorders>
              <w:top w:val="single" w:sz="4" w:space="0" w:color="000000"/>
              <w:left w:val="single" w:sz="4" w:space="0" w:color="000000"/>
              <w:bottom w:val="single" w:sz="4" w:space="0" w:color="000000"/>
              <w:right w:val="single" w:sz="4" w:space="0" w:color="000000"/>
            </w:tcBorders>
          </w:tcPr>
          <w:p w14:paraId="0CAD8867" w14:textId="77777777" w:rsidR="00FB742D" w:rsidRDefault="00000000">
            <w:pPr>
              <w:spacing w:after="0" w:line="259" w:lineRule="auto"/>
              <w:ind w:left="0" w:right="79" w:firstLine="0"/>
              <w:jc w:val="center"/>
            </w:pPr>
            <w:r>
              <w:t xml:space="preserve">Matplotlib </w:t>
            </w:r>
          </w:p>
        </w:tc>
        <w:tc>
          <w:tcPr>
            <w:tcW w:w="3125" w:type="dxa"/>
            <w:tcBorders>
              <w:top w:val="single" w:sz="4" w:space="0" w:color="000000"/>
              <w:left w:val="single" w:sz="4" w:space="0" w:color="000000"/>
              <w:bottom w:val="single" w:sz="4" w:space="0" w:color="000000"/>
              <w:right w:val="single" w:sz="4" w:space="0" w:color="000000"/>
            </w:tcBorders>
          </w:tcPr>
          <w:p w14:paraId="78567DC7" w14:textId="77777777" w:rsidR="00FB742D" w:rsidRDefault="00000000">
            <w:pPr>
              <w:spacing w:after="0" w:line="259" w:lineRule="auto"/>
              <w:ind w:left="15" w:right="0" w:hanging="15"/>
              <w:jc w:val="center"/>
            </w:pPr>
            <w:r>
              <w:t xml:space="preserve">Line charts, scatter plots, KDE plots, static visual storytelling </w:t>
            </w:r>
          </w:p>
        </w:tc>
      </w:tr>
      <w:tr w:rsidR="00FB742D" w14:paraId="2217F8BB" w14:textId="77777777">
        <w:trPr>
          <w:trHeight w:val="1114"/>
        </w:trPr>
        <w:tc>
          <w:tcPr>
            <w:tcW w:w="3123" w:type="dxa"/>
            <w:tcBorders>
              <w:top w:val="single" w:sz="4" w:space="0" w:color="000000"/>
              <w:left w:val="single" w:sz="4" w:space="0" w:color="000000"/>
              <w:bottom w:val="single" w:sz="4" w:space="0" w:color="000000"/>
              <w:right w:val="single" w:sz="4" w:space="0" w:color="000000"/>
            </w:tcBorders>
          </w:tcPr>
          <w:p w14:paraId="6E0B48E2" w14:textId="77777777" w:rsidR="00FB742D" w:rsidRDefault="00000000">
            <w:pPr>
              <w:spacing w:after="0" w:line="259" w:lineRule="auto"/>
              <w:ind w:left="2" w:right="0" w:firstLine="0"/>
              <w:jc w:val="center"/>
            </w:pPr>
            <w:r>
              <w:t xml:space="preserve"> </w:t>
            </w:r>
          </w:p>
        </w:tc>
        <w:tc>
          <w:tcPr>
            <w:tcW w:w="3125" w:type="dxa"/>
            <w:tcBorders>
              <w:top w:val="single" w:sz="4" w:space="0" w:color="000000"/>
              <w:left w:val="single" w:sz="4" w:space="0" w:color="000000"/>
              <w:bottom w:val="single" w:sz="4" w:space="0" w:color="000000"/>
              <w:right w:val="single" w:sz="4" w:space="0" w:color="000000"/>
            </w:tcBorders>
          </w:tcPr>
          <w:p w14:paraId="41F7E676" w14:textId="77777777" w:rsidR="00FB742D" w:rsidRDefault="00000000">
            <w:pPr>
              <w:spacing w:after="0" w:line="259" w:lineRule="auto"/>
              <w:ind w:left="0" w:right="79" w:firstLine="0"/>
              <w:jc w:val="center"/>
            </w:pPr>
            <w:r>
              <w:t xml:space="preserve">Seaborn </w:t>
            </w:r>
          </w:p>
        </w:tc>
        <w:tc>
          <w:tcPr>
            <w:tcW w:w="3125" w:type="dxa"/>
            <w:tcBorders>
              <w:top w:val="single" w:sz="4" w:space="0" w:color="000000"/>
              <w:left w:val="single" w:sz="4" w:space="0" w:color="000000"/>
              <w:bottom w:val="single" w:sz="4" w:space="0" w:color="000000"/>
              <w:right w:val="single" w:sz="4" w:space="0" w:color="000000"/>
            </w:tcBorders>
          </w:tcPr>
          <w:p w14:paraId="5E51071F" w14:textId="77777777" w:rsidR="00FB742D" w:rsidRDefault="00000000">
            <w:pPr>
              <w:spacing w:after="2" w:line="238" w:lineRule="auto"/>
              <w:ind w:left="0" w:right="0" w:firstLine="0"/>
              <w:jc w:val="center"/>
            </w:pPr>
            <w:r>
              <w:t xml:space="preserve">Correlation heatmaps and enhanced </w:t>
            </w:r>
          </w:p>
          <w:p w14:paraId="658B0A53" w14:textId="77777777" w:rsidR="00FB742D" w:rsidRDefault="00000000">
            <w:pPr>
              <w:spacing w:after="0" w:line="259" w:lineRule="auto"/>
              <w:ind w:left="0" w:right="79" w:firstLine="0"/>
              <w:jc w:val="center"/>
            </w:pPr>
            <w:r>
              <w:t xml:space="preserve">statistical visuals </w:t>
            </w:r>
          </w:p>
        </w:tc>
      </w:tr>
      <w:tr w:rsidR="00FB742D" w14:paraId="775C653F" w14:textId="77777777">
        <w:trPr>
          <w:trHeight w:val="1484"/>
        </w:trPr>
        <w:tc>
          <w:tcPr>
            <w:tcW w:w="3123" w:type="dxa"/>
            <w:tcBorders>
              <w:top w:val="single" w:sz="4" w:space="0" w:color="000000"/>
              <w:left w:val="single" w:sz="4" w:space="0" w:color="000000"/>
              <w:bottom w:val="single" w:sz="4" w:space="0" w:color="000000"/>
              <w:right w:val="single" w:sz="4" w:space="0" w:color="000000"/>
            </w:tcBorders>
          </w:tcPr>
          <w:p w14:paraId="0CADEAF7" w14:textId="77777777" w:rsidR="00FB742D" w:rsidRDefault="00000000">
            <w:pPr>
              <w:spacing w:after="0" w:line="259" w:lineRule="auto"/>
              <w:ind w:left="2" w:right="0" w:firstLine="0"/>
              <w:jc w:val="center"/>
            </w:pPr>
            <w:r>
              <w:t xml:space="preserve"> </w:t>
            </w:r>
          </w:p>
        </w:tc>
        <w:tc>
          <w:tcPr>
            <w:tcW w:w="3125" w:type="dxa"/>
            <w:tcBorders>
              <w:top w:val="single" w:sz="4" w:space="0" w:color="000000"/>
              <w:left w:val="single" w:sz="4" w:space="0" w:color="000000"/>
              <w:bottom w:val="single" w:sz="4" w:space="0" w:color="000000"/>
              <w:right w:val="single" w:sz="4" w:space="0" w:color="000000"/>
            </w:tcBorders>
          </w:tcPr>
          <w:p w14:paraId="071BAEB8" w14:textId="77777777" w:rsidR="00FB742D" w:rsidRDefault="00000000">
            <w:pPr>
              <w:spacing w:after="0" w:line="259" w:lineRule="auto"/>
              <w:ind w:left="0" w:right="77" w:firstLine="0"/>
              <w:jc w:val="center"/>
            </w:pPr>
            <w:r>
              <w:t xml:space="preserve">Plotly Express </w:t>
            </w:r>
          </w:p>
        </w:tc>
        <w:tc>
          <w:tcPr>
            <w:tcW w:w="3125" w:type="dxa"/>
            <w:tcBorders>
              <w:top w:val="single" w:sz="4" w:space="0" w:color="000000"/>
              <w:left w:val="single" w:sz="4" w:space="0" w:color="000000"/>
              <w:bottom w:val="single" w:sz="4" w:space="0" w:color="000000"/>
              <w:right w:val="single" w:sz="4" w:space="0" w:color="000000"/>
            </w:tcBorders>
          </w:tcPr>
          <w:p w14:paraId="4C0A8A08" w14:textId="77777777" w:rsidR="00FB742D" w:rsidRDefault="00000000">
            <w:pPr>
              <w:spacing w:after="0" w:line="240" w:lineRule="auto"/>
              <w:ind w:left="0" w:right="0" w:firstLine="0"/>
              <w:jc w:val="center"/>
            </w:pPr>
            <w:r>
              <w:t xml:space="preserve">Interactive charts: choropleths, </w:t>
            </w:r>
          </w:p>
          <w:p w14:paraId="4B5E2FCB" w14:textId="77777777" w:rsidR="00FB742D" w:rsidRDefault="00000000">
            <w:pPr>
              <w:spacing w:after="0" w:line="259" w:lineRule="auto"/>
              <w:ind w:left="0" w:right="0" w:firstLine="0"/>
              <w:jc w:val="center"/>
            </w:pPr>
            <w:r>
              <w:t xml:space="preserve">dropdown bar charts, animated maps </w:t>
            </w:r>
          </w:p>
        </w:tc>
      </w:tr>
      <w:tr w:rsidR="00FB742D" w14:paraId="706B7EBF" w14:textId="77777777">
        <w:trPr>
          <w:trHeight w:val="1481"/>
        </w:trPr>
        <w:tc>
          <w:tcPr>
            <w:tcW w:w="3123" w:type="dxa"/>
            <w:tcBorders>
              <w:top w:val="single" w:sz="4" w:space="0" w:color="000000"/>
              <w:left w:val="single" w:sz="4" w:space="0" w:color="000000"/>
              <w:bottom w:val="single" w:sz="4" w:space="0" w:color="000000"/>
              <w:right w:val="single" w:sz="4" w:space="0" w:color="000000"/>
            </w:tcBorders>
          </w:tcPr>
          <w:p w14:paraId="2EA50E4F" w14:textId="77777777" w:rsidR="00FB742D" w:rsidRDefault="00000000">
            <w:pPr>
              <w:spacing w:after="0" w:line="259" w:lineRule="auto"/>
              <w:ind w:left="0" w:right="79" w:firstLine="0"/>
              <w:jc w:val="center"/>
            </w:pPr>
            <w:r>
              <w:rPr>
                <w:b/>
              </w:rPr>
              <w:t xml:space="preserve">Chart Types Used </w:t>
            </w:r>
          </w:p>
        </w:tc>
        <w:tc>
          <w:tcPr>
            <w:tcW w:w="3125" w:type="dxa"/>
            <w:tcBorders>
              <w:top w:val="single" w:sz="4" w:space="0" w:color="000000"/>
              <w:left w:val="single" w:sz="4" w:space="0" w:color="000000"/>
              <w:bottom w:val="single" w:sz="4" w:space="0" w:color="000000"/>
              <w:right w:val="single" w:sz="4" w:space="0" w:color="000000"/>
            </w:tcBorders>
          </w:tcPr>
          <w:p w14:paraId="0D22C03F" w14:textId="77777777" w:rsidR="00FB742D" w:rsidRDefault="00000000">
            <w:pPr>
              <w:spacing w:after="0" w:line="259" w:lineRule="auto"/>
              <w:ind w:left="0" w:right="80" w:firstLine="0"/>
              <w:jc w:val="center"/>
            </w:pPr>
            <w:r>
              <w:t xml:space="preserve">Line Chart, Scatter </w:t>
            </w:r>
          </w:p>
          <w:p w14:paraId="0935F8AC" w14:textId="77777777" w:rsidR="00FB742D" w:rsidRDefault="00000000">
            <w:pPr>
              <w:spacing w:after="0" w:line="259" w:lineRule="auto"/>
              <w:ind w:left="0" w:right="81" w:firstLine="0"/>
              <w:jc w:val="center"/>
            </w:pPr>
            <w:r>
              <w:t xml:space="preserve">Plot, KDE Plot, </w:t>
            </w:r>
          </w:p>
          <w:p w14:paraId="76919268" w14:textId="77777777" w:rsidR="00FB742D" w:rsidRDefault="00000000">
            <w:pPr>
              <w:spacing w:after="0" w:line="259" w:lineRule="auto"/>
              <w:ind w:left="0" w:right="79" w:firstLine="0"/>
              <w:jc w:val="center"/>
            </w:pPr>
            <w:r>
              <w:t xml:space="preserve">Choropleth Map, </w:t>
            </w:r>
          </w:p>
          <w:p w14:paraId="49AA9B43" w14:textId="77777777" w:rsidR="00FB742D" w:rsidRDefault="00000000">
            <w:pPr>
              <w:spacing w:after="0" w:line="259" w:lineRule="auto"/>
              <w:ind w:left="0" w:right="77" w:firstLine="0"/>
              <w:jc w:val="center"/>
            </w:pPr>
            <w:r>
              <w:t xml:space="preserve">Heatmap, Bar Chart </w:t>
            </w:r>
          </w:p>
        </w:tc>
        <w:tc>
          <w:tcPr>
            <w:tcW w:w="3125" w:type="dxa"/>
            <w:tcBorders>
              <w:top w:val="single" w:sz="4" w:space="0" w:color="000000"/>
              <w:left w:val="single" w:sz="4" w:space="0" w:color="000000"/>
              <w:bottom w:val="single" w:sz="4" w:space="0" w:color="000000"/>
              <w:right w:val="single" w:sz="4" w:space="0" w:color="000000"/>
            </w:tcBorders>
          </w:tcPr>
          <w:p w14:paraId="3113405E" w14:textId="77777777" w:rsidR="00FB742D" w:rsidRDefault="00000000">
            <w:pPr>
              <w:spacing w:after="0" w:line="238" w:lineRule="auto"/>
              <w:ind w:left="0" w:right="0" w:firstLine="0"/>
              <w:jc w:val="center"/>
            </w:pPr>
            <w:r>
              <w:t xml:space="preserve">For trend analysis, distribution, </w:t>
            </w:r>
          </w:p>
          <w:p w14:paraId="4A99269F" w14:textId="77777777" w:rsidR="00FB742D" w:rsidRDefault="00000000">
            <w:pPr>
              <w:spacing w:after="0" w:line="259" w:lineRule="auto"/>
              <w:ind w:left="0" w:right="0" w:firstLine="0"/>
              <w:jc w:val="center"/>
            </w:pPr>
            <w:r>
              <w:t xml:space="preserve">comparison, and geographic insights </w:t>
            </w:r>
          </w:p>
        </w:tc>
      </w:tr>
    </w:tbl>
    <w:p w14:paraId="66EA4F2F" w14:textId="77777777" w:rsidR="00FB742D" w:rsidRDefault="00000000">
      <w:pPr>
        <w:spacing w:after="187" w:line="259" w:lineRule="auto"/>
        <w:ind w:left="0" w:right="0" w:firstLine="0"/>
      </w:pPr>
      <w:r>
        <w:rPr>
          <w:b/>
        </w:rPr>
        <w:t xml:space="preserve"> </w:t>
      </w:r>
    </w:p>
    <w:p w14:paraId="45ECAA32" w14:textId="77777777" w:rsidR="00FB742D" w:rsidRDefault="00000000">
      <w:pPr>
        <w:spacing w:after="189" w:line="259" w:lineRule="auto"/>
        <w:ind w:left="0" w:right="0" w:firstLine="0"/>
      </w:pPr>
      <w:r>
        <w:rPr>
          <w:b/>
        </w:rPr>
        <w:t xml:space="preserve"> </w:t>
      </w:r>
    </w:p>
    <w:p w14:paraId="234A1E20" w14:textId="77777777" w:rsidR="00FB742D" w:rsidRDefault="00000000">
      <w:pPr>
        <w:spacing w:after="186" w:line="259" w:lineRule="auto"/>
        <w:ind w:left="0" w:right="0" w:firstLine="0"/>
      </w:pPr>
      <w:r>
        <w:rPr>
          <w:b/>
        </w:rPr>
        <w:t xml:space="preserve"> </w:t>
      </w:r>
    </w:p>
    <w:p w14:paraId="6D7282EB" w14:textId="77777777" w:rsidR="00FB742D" w:rsidRDefault="00000000">
      <w:pPr>
        <w:spacing w:after="186" w:line="259" w:lineRule="auto"/>
        <w:ind w:left="0" w:right="0" w:firstLine="0"/>
      </w:pPr>
      <w:r>
        <w:rPr>
          <w:b/>
        </w:rPr>
        <w:lastRenderedPageBreak/>
        <w:t xml:space="preserve"> </w:t>
      </w:r>
    </w:p>
    <w:p w14:paraId="5D1574A5" w14:textId="77777777" w:rsidR="00FB742D" w:rsidRDefault="00000000">
      <w:pPr>
        <w:spacing w:after="0" w:line="259" w:lineRule="auto"/>
        <w:ind w:left="0" w:right="0" w:firstLine="0"/>
      </w:pPr>
      <w:r>
        <w:rPr>
          <w:b/>
        </w:rPr>
        <w:t xml:space="preserve"> </w:t>
      </w:r>
    </w:p>
    <w:p w14:paraId="1B28C0C6" w14:textId="77777777" w:rsidR="00FB742D" w:rsidRDefault="00000000">
      <w:pPr>
        <w:pStyle w:val="Heading1"/>
        <w:ind w:left="-5" w:right="0"/>
      </w:pPr>
      <w:r>
        <w:t xml:space="preserve">1. Introduction </w:t>
      </w:r>
    </w:p>
    <w:p w14:paraId="057835D0" w14:textId="77777777" w:rsidR="00FB742D" w:rsidRDefault="00000000">
      <w:pPr>
        <w:spacing w:after="162" w:line="276" w:lineRule="auto"/>
        <w:ind w:left="-15" w:right="-8" w:firstLine="720"/>
        <w:jc w:val="both"/>
      </w:pPr>
      <w:r>
        <w:t xml:space="preserve">Tourism is a cornerstone of global economic development, cultural exchange, and international diplomacy. This analysis explores worldwide tourism trends from 1999 to 2023, focusing on how countries attract visitors, generate revenue, and leverage tourism to boost GDP. By examining key metrics such as tourist arrivals, receipts, and economic contribution, this report provides a comprehensive view of tourism’s evolving role across regions. </w:t>
      </w:r>
    </w:p>
    <w:p w14:paraId="6FB523C8" w14:textId="77777777" w:rsidR="00FB742D" w:rsidRDefault="00000000">
      <w:pPr>
        <w:ind w:right="0"/>
      </w:pPr>
      <w:r>
        <w:t xml:space="preserve">Dataset: World Tourism Dataset (1999–2023)  </w:t>
      </w:r>
    </w:p>
    <w:p w14:paraId="132AAAD7" w14:textId="77777777" w:rsidR="00FB742D" w:rsidRDefault="00000000">
      <w:pPr>
        <w:ind w:right="0"/>
      </w:pPr>
      <w:r>
        <w:t xml:space="preserve">Environment: </w:t>
      </w:r>
      <w:proofErr w:type="spellStart"/>
      <w:r>
        <w:t>Jupyter</w:t>
      </w:r>
      <w:proofErr w:type="spellEnd"/>
      <w:r>
        <w:t xml:space="preserve"> Notebook, Python (Pandas, Plotly, Seaborn),  </w:t>
      </w:r>
    </w:p>
    <w:p w14:paraId="66E8C542" w14:textId="77777777" w:rsidR="00FB742D" w:rsidRDefault="00000000">
      <w:pPr>
        <w:pStyle w:val="Heading1"/>
        <w:ind w:left="-5" w:right="0"/>
      </w:pPr>
      <w:r>
        <w:t xml:space="preserve">2. Objectives of the Analysis </w:t>
      </w:r>
    </w:p>
    <w:p w14:paraId="0AE455F0" w14:textId="77777777" w:rsidR="00FB742D" w:rsidRDefault="00000000">
      <w:pPr>
        <w:numPr>
          <w:ilvl w:val="0"/>
          <w:numId w:val="2"/>
        </w:numPr>
        <w:ind w:right="0" w:hanging="360"/>
      </w:pPr>
      <w:r>
        <w:t xml:space="preserve">Identify top countries by tourism receipts per arrival. </w:t>
      </w:r>
    </w:p>
    <w:p w14:paraId="74C18D4F" w14:textId="77777777" w:rsidR="00FB742D" w:rsidRDefault="00000000">
      <w:pPr>
        <w:numPr>
          <w:ilvl w:val="0"/>
          <w:numId w:val="2"/>
        </w:numPr>
        <w:ind w:right="0" w:hanging="360"/>
      </w:pPr>
      <w:r>
        <w:t xml:space="preserve">Analyze tourism’s contribution to national GDP. </w:t>
      </w:r>
    </w:p>
    <w:p w14:paraId="40570796" w14:textId="77777777" w:rsidR="00FB742D" w:rsidRDefault="00000000">
      <w:pPr>
        <w:numPr>
          <w:ilvl w:val="0"/>
          <w:numId w:val="2"/>
        </w:numPr>
        <w:ind w:right="0" w:hanging="360"/>
      </w:pPr>
      <w:r>
        <w:t xml:space="preserve">Visualize trends and patterns across years and regions. </w:t>
      </w:r>
    </w:p>
    <w:p w14:paraId="65CAD0F1" w14:textId="77777777" w:rsidR="00FB742D" w:rsidRDefault="00000000">
      <w:pPr>
        <w:numPr>
          <w:ilvl w:val="0"/>
          <w:numId w:val="2"/>
        </w:numPr>
        <w:ind w:right="0" w:hanging="360"/>
      </w:pPr>
      <w:r>
        <w:t xml:space="preserve">Generate insights for tourism strategy and economic planning. </w:t>
      </w:r>
    </w:p>
    <w:p w14:paraId="30BEAA62" w14:textId="77777777" w:rsidR="00FB742D" w:rsidRDefault="00000000">
      <w:pPr>
        <w:pStyle w:val="Heading1"/>
        <w:ind w:left="-5" w:right="0"/>
      </w:pPr>
      <w:r>
        <w:t xml:space="preserve">3. Data Collection &amp; Preparation </w:t>
      </w:r>
    </w:p>
    <w:p w14:paraId="1D9B3C9B" w14:textId="77777777" w:rsidR="00FB742D" w:rsidRDefault="00000000">
      <w:pPr>
        <w:numPr>
          <w:ilvl w:val="0"/>
          <w:numId w:val="3"/>
        </w:numPr>
        <w:ind w:right="0" w:hanging="360"/>
      </w:pPr>
      <w:r>
        <w:t xml:space="preserve">Source: CSV file with country-level tourism data from 1999 to 2023. </w:t>
      </w:r>
    </w:p>
    <w:p w14:paraId="6770D954" w14:textId="77777777" w:rsidR="00FB742D" w:rsidRDefault="00000000">
      <w:pPr>
        <w:numPr>
          <w:ilvl w:val="0"/>
          <w:numId w:val="3"/>
        </w:numPr>
        <w:ind w:right="0" w:hanging="360"/>
      </w:pPr>
      <w:r>
        <w:t xml:space="preserve">Storage: Loaded into Pandas </w:t>
      </w:r>
      <w:proofErr w:type="spellStart"/>
      <w:r>
        <w:t>DataFrame</w:t>
      </w:r>
      <w:proofErr w:type="spellEnd"/>
      <w:r>
        <w:t xml:space="preserve"> for analysis. </w:t>
      </w:r>
    </w:p>
    <w:p w14:paraId="6F4E4F3E" w14:textId="77777777" w:rsidR="00FB742D" w:rsidRDefault="00000000">
      <w:pPr>
        <w:numPr>
          <w:ilvl w:val="0"/>
          <w:numId w:val="3"/>
        </w:numPr>
        <w:ind w:right="0" w:hanging="360"/>
      </w:pPr>
      <w:r>
        <w:t xml:space="preserve">Cleaning: Handled missing values, standardized country codes, and ensured numeric integrity. </w:t>
      </w:r>
    </w:p>
    <w:p w14:paraId="2A42F4A9" w14:textId="77777777" w:rsidR="00FB742D" w:rsidRDefault="00000000">
      <w:pPr>
        <w:numPr>
          <w:ilvl w:val="0"/>
          <w:numId w:val="3"/>
        </w:numPr>
        <w:ind w:right="0" w:hanging="360"/>
      </w:pPr>
      <w:r>
        <w:t xml:space="preserve">Transformation: Calculated derived metrics like receipts per arrival and receipts as % of GDP </w:t>
      </w:r>
    </w:p>
    <w:p w14:paraId="65B0CA0A" w14:textId="77777777" w:rsidR="00FB742D" w:rsidRDefault="00000000">
      <w:pPr>
        <w:spacing w:after="0" w:line="259" w:lineRule="auto"/>
        <w:ind w:left="0" w:right="0" w:firstLine="0"/>
      </w:pPr>
      <w:r>
        <w:rPr>
          <w:b/>
        </w:rPr>
        <w:lastRenderedPageBreak/>
        <w:t xml:space="preserve"> </w:t>
      </w:r>
    </w:p>
    <w:p w14:paraId="4A43C8E2" w14:textId="77777777" w:rsidR="00FB742D" w:rsidRDefault="00000000">
      <w:pPr>
        <w:spacing w:after="190" w:line="259" w:lineRule="auto"/>
        <w:ind w:left="-5" w:right="0"/>
      </w:pPr>
      <w:r>
        <w:rPr>
          <w:b/>
        </w:rPr>
        <w:t>4. Data Inspection / Initial Analysis</w:t>
      </w:r>
      <w:r>
        <w:t xml:space="preserve"> </w:t>
      </w:r>
    </w:p>
    <w:p w14:paraId="257E6B7B" w14:textId="77777777" w:rsidR="00FB742D" w:rsidRDefault="00000000">
      <w:pPr>
        <w:pStyle w:val="Heading1"/>
        <w:spacing w:after="132"/>
        <w:ind w:left="-5" w:right="0"/>
      </w:pPr>
      <w:r>
        <w:t xml:space="preserve">a) Dataset Structure </w:t>
      </w:r>
    </w:p>
    <w:p w14:paraId="7DEE1E4E" w14:textId="77777777" w:rsidR="00FB742D" w:rsidRDefault="00000000">
      <w:pPr>
        <w:numPr>
          <w:ilvl w:val="0"/>
          <w:numId w:val="4"/>
        </w:numPr>
        <w:spacing w:after="121"/>
        <w:ind w:right="0" w:hanging="360"/>
      </w:pPr>
      <w:r>
        <w:rPr>
          <w:b/>
        </w:rPr>
        <w:t>Shape:</w:t>
      </w:r>
      <w:r>
        <w:t xml:space="preserve"> 2,126 records × 22 columns </w:t>
      </w:r>
    </w:p>
    <w:p w14:paraId="330D8142" w14:textId="77777777" w:rsidR="00FB742D" w:rsidRDefault="00000000">
      <w:pPr>
        <w:numPr>
          <w:ilvl w:val="0"/>
          <w:numId w:val="4"/>
        </w:numPr>
        <w:spacing w:after="6" w:line="346" w:lineRule="auto"/>
        <w:ind w:right="0" w:hanging="360"/>
      </w:pPr>
      <w:r>
        <w:rPr>
          <w:b/>
        </w:rPr>
        <w:t>Time Span:</w:t>
      </w:r>
      <w:r>
        <w:t xml:space="preserve"> 25 years (1999–2023) </w:t>
      </w:r>
      <w:r>
        <w:rPr>
          <w:rFonts w:ascii="Segoe UI Symbol" w:eastAsia="Segoe UI Symbol" w:hAnsi="Segoe UI Symbol" w:cs="Segoe UI Symbol"/>
          <w:sz w:val="20"/>
        </w:rPr>
        <w:t>•</w:t>
      </w:r>
      <w:r>
        <w:rPr>
          <w:rFonts w:ascii="Arial" w:eastAsia="Arial" w:hAnsi="Arial" w:cs="Arial"/>
          <w:vertAlign w:val="subscript"/>
        </w:rPr>
        <w:t xml:space="preserve"> </w:t>
      </w:r>
      <w:r>
        <w:rPr>
          <w:b/>
        </w:rPr>
        <w:t>Granularity:</w:t>
      </w:r>
      <w:r>
        <w:t xml:space="preserve"> Annual data per country </w:t>
      </w:r>
    </w:p>
    <w:p w14:paraId="2824A29C" w14:textId="77777777" w:rsidR="00FB742D" w:rsidRDefault="00000000">
      <w:pPr>
        <w:numPr>
          <w:ilvl w:val="0"/>
          <w:numId w:val="4"/>
        </w:numPr>
        <w:spacing w:after="135" w:line="259" w:lineRule="auto"/>
        <w:ind w:right="0" w:hanging="360"/>
      </w:pPr>
      <w:r>
        <w:rPr>
          <w:b/>
        </w:rPr>
        <w:t>Key Columns:</w:t>
      </w:r>
      <w:r>
        <w:t xml:space="preserve"> </w:t>
      </w:r>
    </w:p>
    <w:p w14:paraId="207F0826" w14:textId="77777777" w:rsidR="00FB742D" w:rsidRDefault="00000000">
      <w:pPr>
        <w:numPr>
          <w:ilvl w:val="0"/>
          <w:numId w:val="4"/>
        </w:numPr>
        <w:spacing w:after="0"/>
        <w:ind w:right="0" w:hanging="360"/>
      </w:pPr>
      <w:r>
        <w:t xml:space="preserve">country, year </w:t>
      </w:r>
    </w:p>
    <w:p w14:paraId="44686C9A" w14:textId="77777777" w:rsidR="00FB742D" w:rsidRDefault="00000000">
      <w:pPr>
        <w:numPr>
          <w:ilvl w:val="0"/>
          <w:numId w:val="4"/>
        </w:numPr>
        <w:spacing w:after="0"/>
        <w:ind w:right="0" w:hanging="360"/>
      </w:pPr>
      <w:proofErr w:type="spellStart"/>
      <w:r>
        <w:t>tourism_receipts</w:t>
      </w:r>
      <w:proofErr w:type="spellEnd"/>
      <w:r>
        <w:t xml:space="preserve">, arrivals, </w:t>
      </w:r>
      <w:proofErr w:type="spellStart"/>
      <w:r>
        <w:t>gdp</w:t>
      </w:r>
      <w:proofErr w:type="spellEnd"/>
      <w:r>
        <w:t xml:space="preserve"> </w:t>
      </w:r>
    </w:p>
    <w:p w14:paraId="751B1EC4" w14:textId="77777777" w:rsidR="00FB742D" w:rsidRDefault="00000000">
      <w:pPr>
        <w:numPr>
          <w:ilvl w:val="0"/>
          <w:numId w:val="4"/>
        </w:numPr>
        <w:spacing w:after="0"/>
        <w:ind w:right="0" w:hanging="360"/>
      </w:pPr>
      <w:proofErr w:type="spellStart"/>
      <w:r>
        <w:t>avg_receipts_per_arrival</w:t>
      </w:r>
      <w:proofErr w:type="spellEnd"/>
      <w:r>
        <w:t xml:space="preserve"> (derived) </w:t>
      </w:r>
    </w:p>
    <w:p w14:paraId="2C7848B4" w14:textId="77777777" w:rsidR="00FB742D" w:rsidRDefault="00000000">
      <w:pPr>
        <w:numPr>
          <w:ilvl w:val="0"/>
          <w:numId w:val="4"/>
        </w:numPr>
        <w:spacing w:after="0"/>
        <w:ind w:right="0" w:hanging="360"/>
      </w:pPr>
      <w:proofErr w:type="spellStart"/>
      <w:r>
        <w:t>receipts_pct_gdp</w:t>
      </w:r>
      <w:proofErr w:type="spellEnd"/>
      <w:r>
        <w:t xml:space="preserve"> (derived) </w:t>
      </w:r>
    </w:p>
    <w:p w14:paraId="1D89F2D7" w14:textId="77777777" w:rsidR="00FB742D" w:rsidRDefault="00000000">
      <w:pPr>
        <w:numPr>
          <w:ilvl w:val="0"/>
          <w:numId w:val="4"/>
        </w:numPr>
        <w:spacing w:after="117"/>
        <w:ind w:right="0" w:hanging="360"/>
      </w:pPr>
      <w:proofErr w:type="spellStart"/>
      <w:r>
        <w:t>country_code</w:t>
      </w:r>
      <w:proofErr w:type="spellEnd"/>
      <w:r>
        <w:t xml:space="preserve"> (ISO Alpha-3) </w:t>
      </w:r>
    </w:p>
    <w:p w14:paraId="5035E697" w14:textId="77777777" w:rsidR="00FB742D" w:rsidRDefault="00000000">
      <w:pPr>
        <w:pStyle w:val="Heading1"/>
        <w:spacing w:after="130"/>
        <w:ind w:left="-5" w:right="0"/>
      </w:pPr>
      <w:r>
        <w:t xml:space="preserve">b) Data Types &amp; Target Variables </w:t>
      </w:r>
    </w:p>
    <w:p w14:paraId="3EDC0972" w14:textId="77777777" w:rsidR="00FB742D" w:rsidRDefault="00000000">
      <w:pPr>
        <w:numPr>
          <w:ilvl w:val="0"/>
          <w:numId w:val="5"/>
        </w:numPr>
        <w:spacing w:after="122"/>
        <w:ind w:right="0" w:hanging="360"/>
      </w:pPr>
      <w:r>
        <w:t xml:space="preserve">All columns are numeric or categorical, suitable for statistical and visual analysis. </w:t>
      </w:r>
    </w:p>
    <w:p w14:paraId="1A63250C" w14:textId="77777777" w:rsidR="00FB742D" w:rsidRDefault="00000000">
      <w:pPr>
        <w:numPr>
          <w:ilvl w:val="0"/>
          <w:numId w:val="5"/>
        </w:numPr>
        <w:spacing w:after="123"/>
        <w:ind w:right="0" w:hanging="360"/>
      </w:pPr>
      <w:r>
        <w:t xml:space="preserve">Derived KPIs like </w:t>
      </w:r>
      <w:proofErr w:type="spellStart"/>
      <w:r>
        <w:t>avg_receipts_per_arrival</w:t>
      </w:r>
      <w:proofErr w:type="spellEnd"/>
      <w:r>
        <w:t xml:space="preserve"> and </w:t>
      </w:r>
      <w:proofErr w:type="spellStart"/>
      <w:r>
        <w:t>receipts_pct_gdp</w:t>
      </w:r>
      <w:proofErr w:type="spellEnd"/>
      <w:r>
        <w:t xml:space="preserve"> are calculated using: </w:t>
      </w:r>
    </w:p>
    <w:p w14:paraId="6890ED89" w14:textId="77777777" w:rsidR="00FB742D" w:rsidRDefault="00000000">
      <w:pPr>
        <w:spacing w:after="0" w:line="344" w:lineRule="auto"/>
        <w:ind w:left="1090" w:right="857"/>
      </w:pPr>
      <w:r>
        <w:rPr>
          <w:rFonts w:ascii="Courier New" w:eastAsia="Courier New" w:hAnsi="Courier New" w:cs="Courier New"/>
          <w:sz w:val="20"/>
        </w:rPr>
        <w:t>o</w:t>
      </w:r>
      <w:r>
        <w:rPr>
          <w:rFonts w:ascii="Arial" w:eastAsia="Arial" w:hAnsi="Arial" w:cs="Arial"/>
          <w:vertAlign w:val="subscript"/>
        </w:rPr>
        <w:t xml:space="preserve"> </w:t>
      </w:r>
      <w:proofErr w:type="spellStart"/>
      <w:r>
        <w:t>avg_receipts_per_arrival</w:t>
      </w:r>
      <w:proofErr w:type="spellEnd"/>
      <w:r>
        <w:t xml:space="preserve"> = </w:t>
      </w:r>
      <w:proofErr w:type="spellStart"/>
      <w:r>
        <w:t>tourism_receipts</w:t>
      </w:r>
      <w:proofErr w:type="spellEnd"/>
      <w:r>
        <w:t xml:space="preserve"> / arrivals </w:t>
      </w:r>
      <w:r>
        <w:rPr>
          <w:rFonts w:ascii="Courier New" w:eastAsia="Courier New" w:hAnsi="Courier New" w:cs="Courier New"/>
          <w:sz w:val="20"/>
        </w:rPr>
        <w:t>o</w:t>
      </w:r>
      <w:r>
        <w:rPr>
          <w:rFonts w:ascii="Arial" w:eastAsia="Arial" w:hAnsi="Arial" w:cs="Arial"/>
          <w:vertAlign w:val="subscript"/>
        </w:rPr>
        <w:t xml:space="preserve"> </w:t>
      </w:r>
      <w:proofErr w:type="spellStart"/>
      <w:r>
        <w:t>receipts_pct_gdp</w:t>
      </w:r>
      <w:proofErr w:type="spellEnd"/>
      <w:r>
        <w:t xml:space="preserve"> = (</w:t>
      </w:r>
      <w:proofErr w:type="spellStart"/>
      <w:r>
        <w:t>tourism_receipts</w:t>
      </w:r>
      <w:proofErr w:type="spellEnd"/>
      <w:r>
        <w:t xml:space="preserve"> / </w:t>
      </w:r>
      <w:proofErr w:type="spellStart"/>
      <w:r>
        <w:t>gdp</w:t>
      </w:r>
      <w:proofErr w:type="spellEnd"/>
      <w:r>
        <w:t xml:space="preserve">) × 100 </w:t>
      </w:r>
    </w:p>
    <w:p w14:paraId="1AF5991B" w14:textId="77777777" w:rsidR="00FB742D" w:rsidRDefault="00000000">
      <w:pPr>
        <w:pStyle w:val="Heading1"/>
        <w:spacing w:after="133"/>
        <w:ind w:left="-5" w:right="0"/>
      </w:pPr>
      <w:r>
        <w:t xml:space="preserve">c) Null Value &amp; Integrity Check </w:t>
      </w:r>
    </w:p>
    <w:p w14:paraId="5AFF6FB5" w14:textId="77777777" w:rsidR="00FB742D" w:rsidRDefault="00000000">
      <w:pPr>
        <w:numPr>
          <w:ilvl w:val="0"/>
          <w:numId w:val="6"/>
        </w:numPr>
        <w:spacing w:after="0" w:line="345" w:lineRule="auto"/>
        <w:ind w:right="0" w:hanging="360"/>
      </w:pPr>
      <w:r>
        <w:rPr>
          <w:b/>
        </w:rPr>
        <w:t>Missing Values:</w:t>
      </w:r>
      <w:r>
        <w:t xml:space="preserve"> Minimal; handled via: </w:t>
      </w:r>
      <w:r>
        <w:rPr>
          <w:rFonts w:ascii="Courier New" w:eastAsia="Courier New" w:hAnsi="Courier New" w:cs="Courier New"/>
          <w:sz w:val="20"/>
        </w:rPr>
        <w:t>o</w:t>
      </w:r>
      <w:r>
        <w:rPr>
          <w:rFonts w:ascii="Arial" w:eastAsia="Arial" w:hAnsi="Arial" w:cs="Arial"/>
          <w:vertAlign w:val="subscript"/>
        </w:rPr>
        <w:t xml:space="preserve"> </w:t>
      </w:r>
      <w:r>
        <w:t xml:space="preserve">Mean imputation for continuous variables </w:t>
      </w:r>
      <w:r>
        <w:rPr>
          <w:rFonts w:ascii="Courier New" w:eastAsia="Courier New" w:hAnsi="Courier New" w:cs="Courier New"/>
          <w:sz w:val="20"/>
        </w:rPr>
        <w:t>o</w:t>
      </w:r>
      <w:r>
        <w:rPr>
          <w:rFonts w:ascii="Arial" w:eastAsia="Arial" w:hAnsi="Arial" w:cs="Arial"/>
          <w:vertAlign w:val="subscript"/>
        </w:rPr>
        <w:t xml:space="preserve"> </w:t>
      </w:r>
      <w:r>
        <w:t xml:space="preserve">Median for skewed metrics (e.g., GDP) </w:t>
      </w:r>
      <w:r>
        <w:rPr>
          <w:rFonts w:ascii="Courier New" w:eastAsia="Courier New" w:hAnsi="Courier New" w:cs="Courier New"/>
          <w:sz w:val="20"/>
        </w:rPr>
        <w:t>o</w:t>
      </w:r>
      <w:r>
        <w:rPr>
          <w:rFonts w:ascii="Arial" w:eastAsia="Arial" w:hAnsi="Arial" w:cs="Arial"/>
          <w:vertAlign w:val="subscript"/>
        </w:rPr>
        <w:t xml:space="preserve"> </w:t>
      </w:r>
      <w:r>
        <w:t xml:space="preserve">Zero fill for derived metrics where applicable </w:t>
      </w:r>
    </w:p>
    <w:p w14:paraId="146D56DC" w14:textId="77777777" w:rsidR="00FB742D" w:rsidRDefault="00000000">
      <w:pPr>
        <w:numPr>
          <w:ilvl w:val="0"/>
          <w:numId w:val="6"/>
        </w:numPr>
        <w:spacing w:after="119"/>
        <w:ind w:right="0" w:hanging="360"/>
      </w:pPr>
      <w:r>
        <w:rPr>
          <w:b/>
        </w:rPr>
        <w:t>Duplicates:</w:t>
      </w:r>
      <w:r>
        <w:t xml:space="preserve"> Removed based on country-year combinations </w:t>
      </w:r>
    </w:p>
    <w:p w14:paraId="41AA032C" w14:textId="77777777" w:rsidR="00FB742D" w:rsidRDefault="00000000">
      <w:pPr>
        <w:numPr>
          <w:ilvl w:val="0"/>
          <w:numId w:val="6"/>
        </w:numPr>
        <w:ind w:right="0" w:hanging="360"/>
      </w:pPr>
      <w:r>
        <w:rPr>
          <w:b/>
        </w:rPr>
        <w:t>Outliers:</w:t>
      </w:r>
      <w:r>
        <w:t xml:space="preserve"> Capped using IQR method for realism in economic indicators </w:t>
      </w:r>
    </w:p>
    <w:p w14:paraId="3248933D" w14:textId="77777777" w:rsidR="00FB742D" w:rsidRDefault="00000000">
      <w:pPr>
        <w:pStyle w:val="Heading1"/>
        <w:spacing w:after="0"/>
        <w:ind w:left="-5" w:right="0"/>
      </w:pPr>
      <w:r>
        <w:lastRenderedPageBreak/>
        <w:t xml:space="preserve">d)  Feature Overview </w:t>
      </w:r>
    </w:p>
    <w:tbl>
      <w:tblPr>
        <w:tblStyle w:val="TableGrid"/>
        <w:tblW w:w="9328" w:type="dxa"/>
        <w:tblInd w:w="23" w:type="dxa"/>
        <w:tblCellMar>
          <w:top w:w="115" w:type="dxa"/>
          <w:left w:w="37" w:type="dxa"/>
          <w:bottom w:w="0" w:type="dxa"/>
          <w:right w:w="0" w:type="dxa"/>
        </w:tblCellMar>
        <w:tblLook w:val="04A0" w:firstRow="1" w:lastRow="0" w:firstColumn="1" w:lastColumn="0" w:noHBand="0" w:noVBand="1"/>
      </w:tblPr>
      <w:tblGrid>
        <w:gridCol w:w="4033"/>
        <w:gridCol w:w="5295"/>
      </w:tblGrid>
      <w:tr w:rsidR="00FB742D" w14:paraId="70D54BE7" w14:textId="77777777">
        <w:trPr>
          <w:trHeight w:val="724"/>
        </w:trPr>
        <w:tc>
          <w:tcPr>
            <w:tcW w:w="4033" w:type="dxa"/>
            <w:tcBorders>
              <w:top w:val="double" w:sz="4" w:space="0" w:color="000000"/>
              <w:left w:val="double" w:sz="4" w:space="0" w:color="000000"/>
              <w:bottom w:val="double" w:sz="4" w:space="0" w:color="000000"/>
              <w:right w:val="double" w:sz="4" w:space="0" w:color="000000"/>
            </w:tcBorders>
          </w:tcPr>
          <w:p w14:paraId="2545665A" w14:textId="77777777" w:rsidR="00FB742D" w:rsidRDefault="00000000">
            <w:pPr>
              <w:spacing w:after="0" w:line="259" w:lineRule="auto"/>
              <w:ind w:left="0" w:right="0" w:firstLine="0"/>
            </w:pPr>
            <w:r>
              <w:t xml:space="preserve">Column Name </w:t>
            </w:r>
          </w:p>
        </w:tc>
        <w:tc>
          <w:tcPr>
            <w:tcW w:w="5295" w:type="dxa"/>
            <w:tcBorders>
              <w:top w:val="double" w:sz="4" w:space="0" w:color="000000"/>
              <w:left w:val="double" w:sz="4" w:space="0" w:color="000000"/>
              <w:bottom w:val="double" w:sz="4" w:space="0" w:color="000000"/>
              <w:right w:val="double" w:sz="4" w:space="0" w:color="000000"/>
            </w:tcBorders>
          </w:tcPr>
          <w:p w14:paraId="72744057" w14:textId="77777777" w:rsidR="00FB742D" w:rsidRDefault="00000000">
            <w:pPr>
              <w:spacing w:after="0" w:line="259" w:lineRule="auto"/>
              <w:ind w:left="2" w:right="0" w:firstLine="0"/>
            </w:pPr>
            <w:r>
              <w:t xml:space="preserve">Description </w:t>
            </w:r>
          </w:p>
        </w:tc>
      </w:tr>
      <w:tr w:rsidR="00FB742D" w14:paraId="43B2221F" w14:textId="77777777">
        <w:trPr>
          <w:trHeight w:val="1222"/>
        </w:trPr>
        <w:tc>
          <w:tcPr>
            <w:tcW w:w="4033" w:type="dxa"/>
            <w:tcBorders>
              <w:top w:val="double" w:sz="4" w:space="0" w:color="000000"/>
              <w:left w:val="double" w:sz="4" w:space="0" w:color="000000"/>
              <w:bottom w:val="double" w:sz="4" w:space="0" w:color="000000"/>
              <w:right w:val="double" w:sz="4" w:space="0" w:color="000000"/>
            </w:tcBorders>
          </w:tcPr>
          <w:p w14:paraId="41CDD853" w14:textId="77777777" w:rsidR="00FB742D" w:rsidRDefault="00000000">
            <w:pPr>
              <w:spacing w:after="0" w:line="259" w:lineRule="auto"/>
              <w:ind w:left="0" w:right="0" w:firstLine="0"/>
            </w:pPr>
            <w:proofErr w:type="spellStart"/>
            <w:r>
              <w:t>tourism_receipts</w:t>
            </w:r>
            <w:proofErr w:type="spellEnd"/>
            <w:r>
              <w:t xml:space="preserve"> </w:t>
            </w:r>
          </w:p>
        </w:tc>
        <w:tc>
          <w:tcPr>
            <w:tcW w:w="5295" w:type="dxa"/>
            <w:tcBorders>
              <w:top w:val="double" w:sz="4" w:space="0" w:color="000000"/>
              <w:left w:val="double" w:sz="4" w:space="0" w:color="000000"/>
              <w:bottom w:val="double" w:sz="4" w:space="0" w:color="000000"/>
              <w:right w:val="double" w:sz="4" w:space="0" w:color="000000"/>
            </w:tcBorders>
          </w:tcPr>
          <w:p w14:paraId="10F0C84A" w14:textId="77777777" w:rsidR="00FB742D" w:rsidRDefault="00000000">
            <w:pPr>
              <w:spacing w:after="23" w:line="259" w:lineRule="auto"/>
              <w:ind w:left="2" w:right="0" w:firstLine="0"/>
              <w:jc w:val="both"/>
            </w:pPr>
            <w:r>
              <w:t xml:space="preserve">Total revenue from international tourism </w:t>
            </w:r>
          </w:p>
          <w:p w14:paraId="00407416" w14:textId="77777777" w:rsidR="00FB742D" w:rsidRDefault="00000000">
            <w:pPr>
              <w:spacing w:after="0" w:line="259" w:lineRule="auto"/>
              <w:ind w:left="2" w:right="0" w:firstLine="0"/>
            </w:pPr>
            <w:r>
              <w:t xml:space="preserve">(USD) </w:t>
            </w:r>
          </w:p>
        </w:tc>
      </w:tr>
      <w:tr w:rsidR="00FB742D" w14:paraId="770FF076" w14:textId="77777777">
        <w:trPr>
          <w:trHeight w:val="725"/>
        </w:trPr>
        <w:tc>
          <w:tcPr>
            <w:tcW w:w="4033" w:type="dxa"/>
            <w:tcBorders>
              <w:top w:val="double" w:sz="4" w:space="0" w:color="000000"/>
              <w:left w:val="double" w:sz="4" w:space="0" w:color="000000"/>
              <w:bottom w:val="double" w:sz="4" w:space="0" w:color="000000"/>
              <w:right w:val="double" w:sz="4" w:space="0" w:color="000000"/>
            </w:tcBorders>
          </w:tcPr>
          <w:p w14:paraId="23D3C699" w14:textId="77777777" w:rsidR="00FB742D" w:rsidRDefault="00000000">
            <w:pPr>
              <w:spacing w:after="0" w:line="259" w:lineRule="auto"/>
              <w:ind w:left="0" w:right="0" w:firstLine="0"/>
            </w:pPr>
            <w:proofErr w:type="spellStart"/>
            <w:r>
              <w:t>tourism_arrivals</w:t>
            </w:r>
            <w:proofErr w:type="spellEnd"/>
            <w:r>
              <w:t xml:space="preserve"> </w:t>
            </w:r>
          </w:p>
        </w:tc>
        <w:tc>
          <w:tcPr>
            <w:tcW w:w="5295" w:type="dxa"/>
            <w:tcBorders>
              <w:top w:val="double" w:sz="4" w:space="0" w:color="000000"/>
              <w:left w:val="double" w:sz="4" w:space="0" w:color="000000"/>
              <w:bottom w:val="double" w:sz="4" w:space="0" w:color="000000"/>
              <w:right w:val="double" w:sz="4" w:space="0" w:color="000000"/>
            </w:tcBorders>
          </w:tcPr>
          <w:p w14:paraId="0E769A73" w14:textId="77777777" w:rsidR="00FB742D" w:rsidRDefault="00000000">
            <w:pPr>
              <w:spacing w:after="0" w:line="259" w:lineRule="auto"/>
              <w:ind w:left="2" w:right="0" w:firstLine="0"/>
            </w:pPr>
            <w:r>
              <w:t xml:space="preserve">Number of international tourist arrivals </w:t>
            </w:r>
          </w:p>
        </w:tc>
      </w:tr>
      <w:tr w:rsidR="00FB742D" w14:paraId="485D8D90" w14:textId="77777777">
        <w:trPr>
          <w:trHeight w:val="1222"/>
        </w:trPr>
        <w:tc>
          <w:tcPr>
            <w:tcW w:w="4033" w:type="dxa"/>
            <w:tcBorders>
              <w:top w:val="double" w:sz="4" w:space="0" w:color="000000"/>
              <w:left w:val="double" w:sz="4" w:space="0" w:color="000000"/>
              <w:bottom w:val="double" w:sz="4" w:space="0" w:color="000000"/>
              <w:right w:val="double" w:sz="4" w:space="0" w:color="000000"/>
            </w:tcBorders>
          </w:tcPr>
          <w:p w14:paraId="3988D208" w14:textId="77777777" w:rsidR="00FB742D" w:rsidRDefault="00000000">
            <w:pPr>
              <w:spacing w:after="0" w:line="259" w:lineRule="auto"/>
              <w:ind w:left="0" w:right="0" w:firstLine="0"/>
            </w:pPr>
            <w:proofErr w:type="spellStart"/>
            <w:r>
              <w:t>gdp</w:t>
            </w:r>
            <w:proofErr w:type="spellEnd"/>
            <w:r>
              <w:t xml:space="preserve"> </w:t>
            </w:r>
          </w:p>
        </w:tc>
        <w:tc>
          <w:tcPr>
            <w:tcW w:w="5295" w:type="dxa"/>
            <w:tcBorders>
              <w:top w:val="double" w:sz="4" w:space="0" w:color="000000"/>
              <w:left w:val="double" w:sz="4" w:space="0" w:color="000000"/>
              <w:bottom w:val="double" w:sz="4" w:space="0" w:color="000000"/>
              <w:right w:val="double" w:sz="4" w:space="0" w:color="000000"/>
            </w:tcBorders>
          </w:tcPr>
          <w:p w14:paraId="50EE5DCA" w14:textId="77777777" w:rsidR="00FB742D" w:rsidRDefault="00000000">
            <w:pPr>
              <w:spacing w:after="25" w:line="259" w:lineRule="auto"/>
              <w:ind w:left="2" w:right="0" w:firstLine="0"/>
            </w:pPr>
            <w:r>
              <w:t xml:space="preserve">Country’s gross domestic product </w:t>
            </w:r>
          </w:p>
          <w:p w14:paraId="6390E2E6" w14:textId="77777777" w:rsidR="00FB742D" w:rsidRDefault="00000000">
            <w:pPr>
              <w:spacing w:after="0" w:line="259" w:lineRule="auto"/>
              <w:ind w:left="2" w:right="0" w:firstLine="0"/>
            </w:pPr>
            <w:r>
              <w:t xml:space="preserve">(USD) </w:t>
            </w:r>
          </w:p>
        </w:tc>
      </w:tr>
      <w:tr w:rsidR="00FB742D" w14:paraId="5C151908" w14:textId="77777777">
        <w:trPr>
          <w:trHeight w:val="722"/>
        </w:trPr>
        <w:tc>
          <w:tcPr>
            <w:tcW w:w="4033" w:type="dxa"/>
            <w:tcBorders>
              <w:top w:val="double" w:sz="4" w:space="0" w:color="000000"/>
              <w:left w:val="double" w:sz="4" w:space="0" w:color="000000"/>
              <w:bottom w:val="double" w:sz="4" w:space="0" w:color="000000"/>
              <w:right w:val="double" w:sz="4" w:space="0" w:color="000000"/>
            </w:tcBorders>
          </w:tcPr>
          <w:p w14:paraId="480C9864" w14:textId="77777777" w:rsidR="00FB742D" w:rsidRDefault="00000000">
            <w:pPr>
              <w:spacing w:after="0" w:line="259" w:lineRule="auto"/>
              <w:ind w:left="0" w:right="0" w:firstLine="0"/>
            </w:pPr>
            <w:proofErr w:type="spellStart"/>
            <w:r>
              <w:t>avg_receipts_per_arrival</w:t>
            </w:r>
            <w:proofErr w:type="spellEnd"/>
            <w:r>
              <w:t xml:space="preserve"> </w:t>
            </w:r>
          </w:p>
        </w:tc>
        <w:tc>
          <w:tcPr>
            <w:tcW w:w="5295" w:type="dxa"/>
            <w:tcBorders>
              <w:top w:val="double" w:sz="4" w:space="0" w:color="000000"/>
              <w:left w:val="double" w:sz="4" w:space="0" w:color="000000"/>
              <w:bottom w:val="double" w:sz="4" w:space="0" w:color="000000"/>
              <w:right w:val="double" w:sz="4" w:space="0" w:color="000000"/>
            </w:tcBorders>
          </w:tcPr>
          <w:p w14:paraId="263F0E52" w14:textId="77777777" w:rsidR="00FB742D" w:rsidRDefault="00000000">
            <w:pPr>
              <w:spacing w:after="0" w:line="259" w:lineRule="auto"/>
              <w:ind w:left="2" w:right="0" w:firstLine="0"/>
            </w:pPr>
            <w:r>
              <w:t xml:space="preserve">Revenue per tourist (USD) </w:t>
            </w:r>
          </w:p>
        </w:tc>
      </w:tr>
      <w:tr w:rsidR="00FB742D" w14:paraId="28A3DB8B" w14:textId="77777777">
        <w:trPr>
          <w:trHeight w:val="744"/>
        </w:trPr>
        <w:tc>
          <w:tcPr>
            <w:tcW w:w="4033" w:type="dxa"/>
            <w:tcBorders>
              <w:top w:val="double" w:sz="4" w:space="0" w:color="000000"/>
              <w:left w:val="double" w:sz="4" w:space="0" w:color="000000"/>
              <w:bottom w:val="double" w:sz="4" w:space="0" w:color="000000"/>
              <w:right w:val="double" w:sz="4" w:space="0" w:color="000000"/>
            </w:tcBorders>
          </w:tcPr>
          <w:p w14:paraId="306E3F6B" w14:textId="77777777" w:rsidR="00FB742D" w:rsidRDefault="00000000">
            <w:pPr>
              <w:spacing w:after="0" w:line="259" w:lineRule="auto"/>
              <w:ind w:left="0" w:right="0" w:firstLine="0"/>
            </w:pPr>
            <w:proofErr w:type="spellStart"/>
            <w:r>
              <w:t>receipts_pct_gdp</w:t>
            </w:r>
            <w:proofErr w:type="spellEnd"/>
            <w:r>
              <w:t xml:space="preserve"> </w:t>
            </w:r>
          </w:p>
        </w:tc>
        <w:tc>
          <w:tcPr>
            <w:tcW w:w="5295" w:type="dxa"/>
            <w:tcBorders>
              <w:top w:val="double" w:sz="4" w:space="0" w:color="000000"/>
              <w:left w:val="double" w:sz="4" w:space="0" w:color="000000"/>
              <w:bottom w:val="double" w:sz="4" w:space="0" w:color="000000"/>
              <w:right w:val="double" w:sz="4" w:space="0" w:color="000000"/>
            </w:tcBorders>
          </w:tcPr>
          <w:p w14:paraId="1083BAD9" w14:textId="77777777" w:rsidR="00FB742D" w:rsidRDefault="00000000">
            <w:pPr>
              <w:spacing w:after="0" w:line="259" w:lineRule="auto"/>
              <w:ind w:left="2" w:right="0" w:firstLine="0"/>
            </w:pPr>
            <w:r>
              <w:t xml:space="preserve">Tourism receipts as % of GDP </w:t>
            </w:r>
          </w:p>
        </w:tc>
      </w:tr>
      <w:tr w:rsidR="00FB742D" w14:paraId="011AF5C9" w14:textId="77777777">
        <w:trPr>
          <w:trHeight w:val="742"/>
        </w:trPr>
        <w:tc>
          <w:tcPr>
            <w:tcW w:w="4033" w:type="dxa"/>
            <w:tcBorders>
              <w:top w:val="double" w:sz="4" w:space="0" w:color="000000"/>
              <w:left w:val="double" w:sz="4" w:space="0" w:color="000000"/>
              <w:bottom w:val="double" w:sz="4" w:space="0" w:color="000000"/>
              <w:right w:val="double" w:sz="4" w:space="0" w:color="000000"/>
            </w:tcBorders>
          </w:tcPr>
          <w:p w14:paraId="312A2CA1" w14:textId="77777777" w:rsidR="00FB742D" w:rsidRDefault="00000000">
            <w:pPr>
              <w:spacing w:after="0" w:line="259" w:lineRule="auto"/>
              <w:ind w:left="0" w:right="0" w:firstLine="0"/>
            </w:pPr>
            <w:proofErr w:type="spellStart"/>
            <w:r>
              <w:t>country_code</w:t>
            </w:r>
            <w:proofErr w:type="spellEnd"/>
            <w:r>
              <w:t xml:space="preserve"> </w:t>
            </w:r>
          </w:p>
        </w:tc>
        <w:tc>
          <w:tcPr>
            <w:tcW w:w="5295" w:type="dxa"/>
            <w:tcBorders>
              <w:top w:val="double" w:sz="4" w:space="0" w:color="000000"/>
              <w:left w:val="double" w:sz="4" w:space="0" w:color="000000"/>
              <w:bottom w:val="double" w:sz="4" w:space="0" w:color="000000"/>
              <w:right w:val="double" w:sz="4" w:space="0" w:color="000000"/>
            </w:tcBorders>
          </w:tcPr>
          <w:p w14:paraId="39FEDAC1" w14:textId="77777777" w:rsidR="00FB742D" w:rsidRDefault="00000000">
            <w:pPr>
              <w:spacing w:after="0" w:line="259" w:lineRule="auto"/>
              <w:ind w:left="2" w:right="0" w:firstLine="0"/>
            </w:pPr>
            <w:r>
              <w:t xml:space="preserve">ISO Alpha-3 code for mapping </w:t>
            </w:r>
          </w:p>
        </w:tc>
      </w:tr>
      <w:tr w:rsidR="00FB742D" w14:paraId="5BE1A8FC" w14:textId="77777777">
        <w:trPr>
          <w:trHeight w:val="724"/>
        </w:trPr>
        <w:tc>
          <w:tcPr>
            <w:tcW w:w="4033" w:type="dxa"/>
            <w:tcBorders>
              <w:top w:val="double" w:sz="4" w:space="0" w:color="000000"/>
              <w:left w:val="double" w:sz="4" w:space="0" w:color="000000"/>
              <w:bottom w:val="double" w:sz="4" w:space="0" w:color="000000"/>
              <w:right w:val="double" w:sz="4" w:space="0" w:color="000000"/>
            </w:tcBorders>
          </w:tcPr>
          <w:p w14:paraId="0253C111" w14:textId="77777777" w:rsidR="00FB742D" w:rsidRDefault="00000000">
            <w:pPr>
              <w:spacing w:after="0" w:line="259" w:lineRule="auto"/>
              <w:ind w:left="0" w:right="0" w:firstLine="0"/>
            </w:pPr>
            <w:r>
              <w:t xml:space="preserve">year </w:t>
            </w:r>
          </w:p>
        </w:tc>
        <w:tc>
          <w:tcPr>
            <w:tcW w:w="5295" w:type="dxa"/>
            <w:tcBorders>
              <w:top w:val="double" w:sz="4" w:space="0" w:color="000000"/>
              <w:left w:val="double" w:sz="4" w:space="0" w:color="000000"/>
              <w:bottom w:val="double" w:sz="4" w:space="0" w:color="000000"/>
              <w:right w:val="double" w:sz="4" w:space="0" w:color="000000"/>
            </w:tcBorders>
          </w:tcPr>
          <w:p w14:paraId="6222609F" w14:textId="77777777" w:rsidR="00FB742D" w:rsidRDefault="00000000">
            <w:pPr>
              <w:spacing w:after="0" w:line="259" w:lineRule="auto"/>
              <w:ind w:left="2" w:right="0" w:firstLine="0"/>
            </w:pPr>
            <w:r>
              <w:t xml:space="preserve">Year of record </w:t>
            </w:r>
          </w:p>
        </w:tc>
      </w:tr>
    </w:tbl>
    <w:p w14:paraId="7B1CA861" w14:textId="77777777" w:rsidR="00FB742D" w:rsidRDefault="00000000">
      <w:pPr>
        <w:pStyle w:val="Heading1"/>
        <w:ind w:left="-5" w:right="0"/>
      </w:pPr>
      <w:r>
        <w:t xml:space="preserve">5. Data Cleaning and </w:t>
      </w:r>
      <w:proofErr w:type="gramStart"/>
      <w:r>
        <w:t>Transformation  a</w:t>
      </w:r>
      <w:proofErr w:type="gramEnd"/>
      <w:r>
        <w:t xml:space="preserve">)Data Type Correction &amp; Standardization </w:t>
      </w:r>
    </w:p>
    <w:p w14:paraId="15749377" w14:textId="77777777" w:rsidR="00FB742D" w:rsidRDefault="00000000">
      <w:pPr>
        <w:numPr>
          <w:ilvl w:val="0"/>
          <w:numId w:val="7"/>
        </w:numPr>
        <w:ind w:right="0" w:hanging="360"/>
      </w:pPr>
      <w:r>
        <w:rPr>
          <w:b/>
        </w:rPr>
        <w:t>Numeric Enforcement:</w:t>
      </w:r>
      <w:r>
        <w:t xml:space="preserve"> All columns were coerced to numeric using </w:t>
      </w:r>
      <w:proofErr w:type="spellStart"/>
      <w:r>
        <w:t>pd.to_numeric</w:t>
      </w:r>
      <w:proofErr w:type="spellEnd"/>
      <w:r>
        <w:t xml:space="preserve">(errors='coerce') to eliminate non-numeric entries. </w:t>
      </w:r>
    </w:p>
    <w:p w14:paraId="344A0A62" w14:textId="77777777" w:rsidR="00FB742D" w:rsidRDefault="00000000">
      <w:pPr>
        <w:numPr>
          <w:ilvl w:val="0"/>
          <w:numId w:val="7"/>
        </w:numPr>
        <w:ind w:right="0" w:hanging="360"/>
      </w:pPr>
      <w:r>
        <w:rPr>
          <w:b/>
        </w:rPr>
        <w:t>Country Codes:</w:t>
      </w:r>
      <w:r>
        <w:t xml:space="preserve"> ISO Alpha-3 codes were standardized for mapping and choropleth visualization. </w:t>
      </w:r>
    </w:p>
    <w:p w14:paraId="177D1663" w14:textId="77777777" w:rsidR="00FB742D" w:rsidRDefault="00000000">
      <w:pPr>
        <w:numPr>
          <w:ilvl w:val="0"/>
          <w:numId w:val="7"/>
        </w:numPr>
        <w:ind w:right="0" w:hanging="360"/>
      </w:pPr>
      <w:r>
        <w:rPr>
          <w:b/>
        </w:rPr>
        <w:t>Year Column:</w:t>
      </w:r>
      <w:r>
        <w:t xml:space="preserve"> Verified as integer and used for time-based slicing and animation. </w:t>
      </w:r>
    </w:p>
    <w:p w14:paraId="34D0A410" w14:textId="77777777" w:rsidR="00FB742D" w:rsidRDefault="00000000">
      <w:pPr>
        <w:spacing w:after="0" w:line="259" w:lineRule="auto"/>
        <w:ind w:left="0" w:right="0" w:firstLine="0"/>
      </w:pPr>
      <w:r>
        <w:rPr>
          <w:b/>
        </w:rPr>
        <w:lastRenderedPageBreak/>
        <w:t xml:space="preserve"> </w:t>
      </w:r>
    </w:p>
    <w:p w14:paraId="4332DA52" w14:textId="77777777" w:rsidR="00FB742D" w:rsidRDefault="00000000">
      <w:pPr>
        <w:pStyle w:val="Heading1"/>
        <w:ind w:left="-5" w:right="0"/>
      </w:pPr>
      <w:proofErr w:type="gramStart"/>
      <w:r>
        <w:t>b)Derived</w:t>
      </w:r>
      <w:proofErr w:type="gramEnd"/>
      <w:r>
        <w:t xml:space="preserve"> Feature Engineering </w:t>
      </w:r>
    </w:p>
    <w:p w14:paraId="10EE53D5" w14:textId="77777777" w:rsidR="00FB742D" w:rsidRDefault="00000000">
      <w:pPr>
        <w:ind w:right="0"/>
      </w:pPr>
      <w:r>
        <w:t xml:space="preserve">Two key indicators were created to support economic analysis: </w:t>
      </w:r>
    </w:p>
    <w:p w14:paraId="2212D644" w14:textId="77777777" w:rsidR="00FB742D" w:rsidRDefault="00000000">
      <w:pPr>
        <w:numPr>
          <w:ilvl w:val="0"/>
          <w:numId w:val="8"/>
        </w:numPr>
        <w:spacing w:after="146"/>
        <w:ind w:right="0" w:hanging="360"/>
      </w:pPr>
      <w:r>
        <w:t xml:space="preserve">Average Receipts per Arrival </w:t>
      </w:r>
    </w:p>
    <w:p w14:paraId="47B2B7E8" w14:textId="77777777" w:rsidR="00FB742D" w:rsidRDefault="00000000">
      <w:pPr>
        <w:spacing w:after="0"/>
        <w:ind w:left="5423" w:right="0"/>
      </w:pPr>
      <w:proofErr w:type="spellStart"/>
      <w:r>
        <w:t>tourism_receipts</w:t>
      </w:r>
      <w:proofErr w:type="spellEnd"/>
    </w:p>
    <w:p w14:paraId="2E462AE1" w14:textId="77777777" w:rsidR="00FB742D" w:rsidRDefault="00000000">
      <w:pPr>
        <w:spacing w:after="0" w:line="259" w:lineRule="auto"/>
        <w:ind w:left="1712" w:right="1621"/>
        <w:jc w:val="center"/>
      </w:pPr>
      <w:proofErr w:type="spellStart"/>
      <w:r>
        <w:t>avg_receipts_per_arrival</w:t>
      </w:r>
      <w:proofErr w:type="spellEnd"/>
      <w:r>
        <w:t xml:space="preserve"> </w:t>
      </w:r>
      <w:r>
        <w:rPr>
          <w:rFonts w:ascii="Cambria Math" w:eastAsia="Cambria Math" w:hAnsi="Cambria Math" w:cs="Cambria Math"/>
        </w:rPr>
        <w:t>=</w:t>
      </w:r>
      <w:r>
        <w:rPr>
          <w:rFonts w:ascii="Calibri" w:eastAsia="Calibri" w:hAnsi="Calibri" w:cs="Calibri"/>
          <w:noProof/>
          <w:sz w:val="22"/>
        </w:rPr>
        <mc:AlternateContent>
          <mc:Choice Requires="wpg">
            <w:drawing>
              <wp:inline distT="0" distB="0" distL="0" distR="0" wp14:anchorId="7DA86574" wp14:editId="4049142B">
                <wp:extent cx="1355090" cy="13716"/>
                <wp:effectExtent l="0" t="0" r="0" b="0"/>
                <wp:docPr id="10686" name="Group 10686"/>
                <wp:cNvGraphicFramePr/>
                <a:graphic xmlns:a="http://schemas.openxmlformats.org/drawingml/2006/main">
                  <a:graphicData uri="http://schemas.microsoft.com/office/word/2010/wordprocessingGroup">
                    <wpg:wgp>
                      <wpg:cNvGrpSpPr/>
                      <wpg:grpSpPr>
                        <a:xfrm>
                          <a:off x="0" y="0"/>
                          <a:ext cx="1355090" cy="13716"/>
                          <a:chOff x="0" y="0"/>
                          <a:chExt cx="1355090" cy="13716"/>
                        </a:xfrm>
                      </wpg:grpSpPr>
                      <wps:wsp>
                        <wps:cNvPr id="12655" name="Shape 12655"/>
                        <wps:cNvSpPr/>
                        <wps:spPr>
                          <a:xfrm>
                            <a:off x="0" y="0"/>
                            <a:ext cx="1355090" cy="13716"/>
                          </a:xfrm>
                          <a:custGeom>
                            <a:avLst/>
                            <a:gdLst/>
                            <a:ahLst/>
                            <a:cxnLst/>
                            <a:rect l="0" t="0" r="0" b="0"/>
                            <a:pathLst>
                              <a:path w="1355090" h="13716">
                                <a:moveTo>
                                  <a:pt x="0" y="0"/>
                                </a:moveTo>
                                <a:lnTo>
                                  <a:pt x="1355090" y="0"/>
                                </a:lnTo>
                                <a:lnTo>
                                  <a:pt x="1355090"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686" style="width:106.7pt;height:1.08002pt;mso-position-horizontal-relative:char;mso-position-vertical-relative:line" coordsize="13550,137">
                <v:shape id="Shape 12656" style="position:absolute;width:13550;height:137;left:0;top:0;" coordsize="1355090,13716" path="m0,0l1355090,0l1355090,13716l0,13716l0,0">
                  <v:stroke weight="0pt" endcap="flat" joinstyle="miter" miterlimit="10" on="false" color="#000000" opacity="0"/>
                  <v:fill on="true" color="#000000"/>
                </v:shape>
              </v:group>
            </w:pict>
          </mc:Fallback>
        </mc:AlternateContent>
      </w:r>
      <w:r>
        <w:t xml:space="preserve"> </w:t>
      </w:r>
    </w:p>
    <w:p w14:paraId="54E7CD48" w14:textId="77777777" w:rsidR="00FB742D" w:rsidRDefault="00000000">
      <w:pPr>
        <w:spacing w:after="121" w:line="259" w:lineRule="auto"/>
        <w:ind w:left="3606" w:right="0"/>
        <w:jc w:val="center"/>
      </w:pPr>
      <w:r>
        <w:t>arrivals</w:t>
      </w:r>
    </w:p>
    <w:p w14:paraId="5BBB314D" w14:textId="77777777" w:rsidR="00FB742D" w:rsidRDefault="00000000">
      <w:pPr>
        <w:numPr>
          <w:ilvl w:val="0"/>
          <w:numId w:val="8"/>
        </w:numPr>
        <w:ind w:right="0" w:hanging="360"/>
      </w:pPr>
      <w:r>
        <w:t xml:space="preserve">Highlights per-tourist spending power. </w:t>
      </w:r>
    </w:p>
    <w:p w14:paraId="375F3143" w14:textId="77777777" w:rsidR="00FB742D" w:rsidRDefault="00000000">
      <w:pPr>
        <w:numPr>
          <w:ilvl w:val="0"/>
          <w:numId w:val="8"/>
        </w:numPr>
        <w:ind w:right="0" w:hanging="360"/>
      </w:pPr>
      <w:r>
        <w:t xml:space="preserve">Useful for comparing luxury vs. mass tourism economies. </w:t>
      </w:r>
    </w:p>
    <w:p w14:paraId="59F1AC75" w14:textId="77777777" w:rsidR="00FB742D" w:rsidRDefault="00000000">
      <w:pPr>
        <w:numPr>
          <w:ilvl w:val="0"/>
          <w:numId w:val="8"/>
        </w:numPr>
        <w:spacing w:after="146"/>
        <w:ind w:right="0" w:hanging="360"/>
      </w:pPr>
      <w:r>
        <w:t xml:space="preserve">Receipts as % of GDP </w:t>
      </w:r>
    </w:p>
    <w:p w14:paraId="2771EB88" w14:textId="77777777" w:rsidR="00FB742D" w:rsidRDefault="00000000">
      <w:pPr>
        <w:spacing w:after="0" w:line="259" w:lineRule="auto"/>
        <w:ind w:left="1712" w:right="4"/>
        <w:jc w:val="center"/>
      </w:pPr>
      <w:proofErr w:type="spellStart"/>
      <w:r>
        <w:t>tourism_receipts</w:t>
      </w:r>
      <w:proofErr w:type="spellEnd"/>
    </w:p>
    <w:p w14:paraId="586590E1" w14:textId="77777777" w:rsidR="00FB742D" w:rsidRDefault="00000000">
      <w:pPr>
        <w:tabs>
          <w:tab w:val="center" w:pos="3096"/>
          <w:tab w:val="center" w:pos="7115"/>
        </w:tabs>
        <w:spacing w:after="0" w:line="259" w:lineRule="auto"/>
        <w:ind w:left="0" w:right="0" w:firstLine="0"/>
      </w:pPr>
      <w:r>
        <w:rPr>
          <w:rFonts w:ascii="Calibri" w:eastAsia="Calibri" w:hAnsi="Calibri" w:cs="Calibri"/>
          <w:sz w:val="22"/>
        </w:rPr>
        <w:tab/>
      </w:r>
      <w:proofErr w:type="spellStart"/>
      <w:r>
        <w:t>receipts_pct_gdp</w:t>
      </w:r>
      <w:proofErr w:type="spellEnd"/>
      <w:r>
        <w:t xml:space="preserve"> </w:t>
      </w:r>
      <w:proofErr w:type="gramStart"/>
      <w:r>
        <w:rPr>
          <w:rFonts w:ascii="Cambria Math" w:eastAsia="Cambria Math" w:hAnsi="Cambria Math" w:cs="Cambria Math"/>
        </w:rPr>
        <w:t>=(</w:t>
      </w:r>
      <w:r>
        <w:rPr>
          <w:rFonts w:ascii="Cambria Math" w:eastAsia="Cambria Math" w:hAnsi="Cambria Math" w:cs="Cambria Math"/>
        </w:rPr>
        <w:tab/>
        <w:t>)×</w:t>
      </w:r>
      <w:proofErr w:type="gramEnd"/>
      <w:r>
        <w:rPr>
          <w:rFonts w:ascii="Cambria Math" w:eastAsia="Cambria Math" w:hAnsi="Cambria Math" w:cs="Cambria Math"/>
        </w:rPr>
        <w:t>100</w:t>
      </w:r>
      <w:r>
        <w:t xml:space="preserve"> </w:t>
      </w:r>
    </w:p>
    <w:p w14:paraId="4B73E4B9" w14:textId="77777777" w:rsidR="00FB742D" w:rsidRDefault="00000000">
      <w:pPr>
        <w:spacing w:after="187" w:line="259" w:lineRule="auto"/>
        <w:ind w:left="1712" w:right="0"/>
        <w:jc w:val="center"/>
      </w:pPr>
      <w:proofErr w:type="spellStart"/>
      <w:r>
        <w:t>gdp</w:t>
      </w:r>
      <w:proofErr w:type="spellEnd"/>
    </w:p>
    <w:p w14:paraId="381A7702" w14:textId="77777777" w:rsidR="00FB742D" w:rsidRDefault="00000000">
      <w:pPr>
        <w:numPr>
          <w:ilvl w:val="0"/>
          <w:numId w:val="8"/>
        </w:numPr>
        <w:ind w:right="0" w:hanging="360"/>
      </w:pPr>
      <w:r>
        <w:t xml:space="preserve">Measures tourism’s economic contribution. </w:t>
      </w:r>
    </w:p>
    <w:p w14:paraId="6A544D7C" w14:textId="77777777" w:rsidR="00FB742D" w:rsidRDefault="00000000">
      <w:pPr>
        <w:numPr>
          <w:ilvl w:val="0"/>
          <w:numId w:val="8"/>
        </w:numPr>
        <w:ind w:right="0" w:hanging="360"/>
      </w:pPr>
      <w:r>
        <w:t>Critical for identifying tourism-dependent nations</w:t>
      </w:r>
      <w:r>
        <w:rPr>
          <w:b/>
        </w:rPr>
        <w:t xml:space="preserve">. </w:t>
      </w:r>
    </w:p>
    <w:p w14:paraId="3F2D6C02" w14:textId="77777777" w:rsidR="00FB742D" w:rsidRDefault="00000000">
      <w:pPr>
        <w:spacing w:after="190" w:line="259" w:lineRule="auto"/>
        <w:ind w:left="-5" w:right="0"/>
      </w:pPr>
      <w:r>
        <w:rPr>
          <w:b/>
        </w:rPr>
        <w:t xml:space="preserve">6. Exploratory Data Analysis (EDA) </w:t>
      </w:r>
    </w:p>
    <w:p w14:paraId="4C955A06" w14:textId="77777777" w:rsidR="00FB742D" w:rsidRDefault="00000000">
      <w:pPr>
        <w:pStyle w:val="Heading1"/>
        <w:ind w:left="-5" w:right="0"/>
      </w:pPr>
      <w:r>
        <w:t>a)</w:t>
      </w:r>
      <w:r>
        <w:rPr>
          <w:rFonts w:ascii="Arial" w:eastAsia="Arial" w:hAnsi="Arial" w:cs="Arial"/>
        </w:rPr>
        <w:t xml:space="preserve"> </w:t>
      </w:r>
      <w:r>
        <w:t xml:space="preserve">Country-Level Distribution of Tourism Receipts (% of GDP) </w:t>
      </w:r>
    </w:p>
    <w:p w14:paraId="18AB7518" w14:textId="77777777" w:rsidR="00FB742D" w:rsidRDefault="00000000">
      <w:pPr>
        <w:numPr>
          <w:ilvl w:val="0"/>
          <w:numId w:val="9"/>
        </w:numPr>
        <w:ind w:right="0" w:hanging="360"/>
      </w:pPr>
      <w:r>
        <w:rPr>
          <w:b/>
        </w:rPr>
        <w:t>High Dependency Nations:</w:t>
      </w:r>
      <w:r>
        <w:t xml:space="preserve"> Countries like Maldives, Seychelles, and Aruba show tourism contributing over 30–70% of GDP. </w:t>
      </w:r>
    </w:p>
    <w:p w14:paraId="04B7D631" w14:textId="77777777" w:rsidR="00FB742D" w:rsidRDefault="00000000">
      <w:pPr>
        <w:numPr>
          <w:ilvl w:val="0"/>
          <w:numId w:val="9"/>
        </w:numPr>
        <w:ind w:right="0" w:hanging="360"/>
      </w:pPr>
      <w:r>
        <w:rPr>
          <w:b/>
        </w:rPr>
        <w:t>Diversified Economies:</w:t>
      </w:r>
      <w:r>
        <w:t xml:space="preserve"> Nations like USA, Germany, and Japan show &lt;5% contribution, indicating broader economic bases. </w:t>
      </w:r>
    </w:p>
    <w:p w14:paraId="1BA0B952" w14:textId="77777777" w:rsidR="00FB742D" w:rsidRDefault="00000000">
      <w:pPr>
        <w:numPr>
          <w:ilvl w:val="0"/>
          <w:numId w:val="9"/>
        </w:numPr>
        <w:ind w:right="0" w:hanging="360"/>
      </w:pPr>
      <w:r>
        <w:rPr>
          <w:b/>
        </w:rPr>
        <w:t>Implication:</w:t>
      </w:r>
      <w:r>
        <w:t xml:space="preserve"> High-dependency countries are more vulnerable to global travel disruptions and require resilient tourism strategies. </w:t>
      </w:r>
    </w:p>
    <w:p w14:paraId="7FF23602" w14:textId="77777777" w:rsidR="00FB742D" w:rsidRDefault="00000000">
      <w:pPr>
        <w:pStyle w:val="Heading1"/>
        <w:ind w:left="-5" w:right="0"/>
      </w:pPr>
      <w:r>
        <w:lastRenderedPageBreak/>
        <w:t xml:space="preserve">b)  Feature Distributions </w:t>
      </w:r>
    </w:p>
    <w:p w14:paraId="0A0EE5EA" w14:textId="77777777" w:rsidR="00FB742D" w:rsidRDefault="00000000">
      <w:pPr>
        <w:numPr>
          <w:ilvl w:val="0"/>
          <w:numId w:val="10"/>
        </w:numPr>
        <w:ind w:right="0" w:hanging="360"/>
      </w:pPr>
      <w:r>
        <w:rPr>
          <w:b/>
        </w:rPr>
        <w:t>Receipts per Arrival:</w:t>
      </w:r>
      <w:r>
        <w:t xml:space="preserve"> Countries like Qatar, Luxembourg, and Switzerland show high per-tourist revenue, often linked to premium tourism. </w:t>
      </w:r>
    </w:p>
    <w:p w14:paraId="7896E6CB" w14:textId="77777777" w:rsidR="00FB742D" w:rsidRDefault="00000000">
      <w:pPr>
        <w:numPr>
          <w:ilvl w:val="0"/>
          <w:numId w:val="10"/>
        </w:numPr>
        <w:ind w:right="0" w:hanging="360"/>
      </w:pPr>
      <w:r>
        <w:rPr>
          <w:b/>
        </w:rPr>
        <w:t>GDP Impact:</w:t>
      </w:r>
      <w:r>
        <w:t xml:space="preserve"> Choropleth maps reveal regional clusters — Caribbean, Southeast Asia, and Oceania are highly </w:t>
      </w:r>
      <w:proofErr w:type="spellStart"/>
      <w:r>
        <w:t>tourismdependent</w:t>
      </w:r>
      <w:proofErr w:type="spellEnd"/>
      <w:r>
        <w:t xml:space="preserve">. </w:t>
      </w:r>
    </w:p>
    <w:p w14:paraId="50210111" w14:textId="77777777" w:rsidR="00FB742D" w:rsidRDefault="00000000">
      <w:pPr>
        <w:numPr>
          <w:ilvl w:val="0"/>
          <w:numId w:val="10"/>
        </w:numPr>
        <w:ind w:right="0" w:hanging="360"/>
      </w:pPr>
      <w:r>
        <w:rPr>
          <w:b/>
        </w:rPr>
        <w:t>Temporal Trends:</w:t>
      </w:r>
      <w:r>
        <w:t xml:space="preserve"> Clear dip in 2020–2021 due to COVID-19, followed by recovery in 2022–2023. </w:t>
      </w:r>
    </w:p>
    <w:p w14:paraId="1D32C4D1" w14:textId="77777777" w:rsidR="00FB742D" w:rsidRDefault="00000000">
      <w:pPr>
        <w:pStyle w:val="Heading1"/>
        <w:ind w:left="-5" w:right="0"/>
      </w:pPr>
      <w:r>
        <w:t xml:space="preserve">c)  Correlation Analysis </w:t>
      </w:r>
    </w:p>
    <w:p w14:paraId="3FB53F06" w14:textId="77777777" w:rsidR="00FB742D" w:rsidRDefault="00000000">
      <w:pPr>
        <w:numPr>
          <w:ilvl w:val="0"/>
          <w:numId w:val="11"/>
        </w:numPr>
        <w:ind w:right="0" w:hanging="360"/>
      </w:pPr>
      <w:r>
        <w:rPr>
          <w:b/>
        </w:rPr>
        <w:t>Strong Correlation:</w:t>
      </w:r>
      <w:r>
        <w:t xml:space="preserve"> Between </w:t>
      </w:r>
      <w:proofErr w:type="spellStart"/>
      <w:r>
        <w:t>tourism_receipts</w:t>
      </w:r>
      <w:proofErr w:type="spellEnd"/>
      <w:r>
        <w:t xml:space="preserve"> and </w:t>
      </w:r>
      <w:proofErr w:type="gramStart"/>
      <w:r>
        <w:t>arrivals  more</w:t>
      </w:r>
      <w:proofErr w:type="gramEnd"/>
      <w:r>
        <w:t xml:space="preserve"> tourists generally mean more revenue. </w:t>
      </w:r>
    </w:p>
    <w:p w14:paraId="273F8C64" w14:textId="77777777" w:rsidR="00FB742D" w:rsidRDefault="00000000">
      <w:pPr>
        <w:numPr>
          <w:ilvl w:val="0"/>
          <w:numId w:val="11"/>
        </w:numPr>
        <w:ind w:right="0" w:hanging="360"/>
      </w:pPr>
      <w:r>
        <w:rPr>
          <w:b/>
        </w:rPr>
        <w:t>Weak Correlation:</w:t>
      </w:r>
      <w:r>
        <w:t xml:space="preserve"> Between arrivals and </w:t>
      </w:r>
      <w:proofErr w:type="spellStart"/>
      <w:r>
        <w:t>receipts_pct_gdp</w:t>
      </w:r>
      <w:proofErr w:type="spellEnd"/>
      <w:r>
        <w:t xml:space="preserve"> — high volume doesn’t always mean high economic impact. </w:t>
      </w:r>
    </w:p>
    <w:p w14:paraId="4BF9AF8B" w14:textId="77777777" w:rsidR="00FB742D" w:rsidRDefault="00000000">
      <w:pPr>
        <w:numPr>
          <w:ilvl w:val="0"/>
          <w:numId w:val="11"/>
        </w:numPr>
        <w:spacing w:after="162" w:line="276" w:lineRule="auto"/>
        <w:ind w:right="0" w:hanging="360"/>
      </w:pPr>
      <w:r>
        <w:rPr>
          <w:b/>
        </w:rPr>
        <w:t>Insight:</w:t>
      </w:r>
      <w:r>
        <w:t xml:space="preserve"> Countries with fewer tourists but high spending (e.g., Monaco, Iceland) outperform mass-tourism economies in per-capita revenue. </w:t>
      </w:r>
    </w:p>
    <w:p w14:paraId="44D051D2" w14:textId="77777777" w:rsidR="00FB742D" w:rsidRDefault="00000000">
      <w:pPr>
        <w:pStyle w:val="Heading1"/>
        <w:ind w:left="-5" w:right="0"/>
      </w:pPr>
      <w:r>
        <w:t xml:space="preserve">d) Time-Series Observations </w:t>
      </w:r>
    </w:p>
    <w:p w14:paraId="06DFB577" w14:textId="77777777" w:rsidR="00FB742D" w:rsidRDefault="00000000">
      <w:pPr>
        <w:numPr>
          <w:ilvl w:val="0"/>
          <w:numId w:val="12"/>
        </w:numPr>
        <w:ind w:right="0" w:hanging="360"/>
      </w:pPr>
      <w:r>
        <w:rPr>
          <w:b/>
        </w:rPr>
        <w:t>Growth Phase:</w:t>
      </w:r>
      <w:r>
        <w:t xml:space="preserve"> 2000–2019 shows consistent growth in arrivals and receipts. </w:t>
      </w:r>
    </w:p>
    <w:p w14:paraId="4F415758" w14:textId="77777777" w:rsidR="00FB742D" w:rsidRDefault="00000000">
      <w:pPr>
        <w:numPr>
          <w:ilvl w:val="0"/>
          <w:numId w:val="12"/>
        </w:numPr>
        <w:ind w:right="0" w:hanging="360"/>
      </w:pPr>
      <w:r>
        <w:rPr>
          <w:b/>
        </w:rPr>
        <w:t>Pandemic Impact:</w:t>
      </w:r>
      <w:r>
        <w:t xml:space="preserve"> 2020–2021 shows sharp decline across all metrics. </w:t>
      </w:r>
    </w:p>
    <w:p w14:paraId="18C09EE4" w14:textId="77777777" w:rsidR="00FB742D" w:rsidRDefault="00000000">
      <w:pPr>
        <w:numPr>
          <w:ilvl w:val="0"/>
          <w:numId w:val="12"/>
        </w:numPr>
        <w:ind w:right="0" w:hanging="360"/>
      </w:pPr>
      <w:r>
        <w:rPr>
          <w:b/>
        </w:rPr>
        <w:t>Recovery Phase:</w:t>
      </w:r>
      <w:r>
        <w:t xml:space="preserve"> 2022–2023 shows rebound, though uneven across regions. </w:t>
      </w:r>
    </w:p>
    <w:p w14:paraId="309C5517" w14:textId="77777777" w:rsidR="00FB742D" w:rsidRDefault="00000000">
      <w:pPr>
        <w:spacing w:after="190" w:line="259" w:lineRule="auto"/>
        <w:ind w:left="-5" w:right="0"/>
      </w:pPr>
      <w:r>
        <w:rPr>
          <w:b/>
        </w:rPr>
        <w:t xml:space="preserve">7. Visualization </w:t>
      </w:r>
    </w:p>
    <w:p w14:paraId="78791909" w14:textId="77777777" w:rsidR="00FB742D" w:rsidRDefault="00000000">
      <w:pPr>
        <w:pStyle w:val="Heading1"/>
        <w:ind w:left="-5" w:right="0"/>
      </w:pPr>
      <w:proofErr w:type="spellStart"/>
      <w:r>
        <w:lastRenderedPageBreak/>
        <w:t>i</w:t>
      </w:r>
      <w:proofErr w:type="spellEnd"/>
      <w:r>
        <w:t xml:space="preserve">. Top 10 Countries by Avg Receipts per Arrival  </w:t>
      </w:r>
    </w:p>
    <w:p w14:paraId="58C26BA0" w14:textId="77777777" w:rsidR="00FB742D" w:rsidRDefault="00000000">
      <w:pPr>
        <w:ind w:right="0"/>
      </w:pPr>
      <w:r>
        <w:t xml:space="preserve">Chart Type: Horizontal </w:t>
      </w:r>
      <w:proofErr w:type="spellStart"/>
      <w:r>
        <w:t>Barplot</w:t>
      </w:r>
      <w:proofErr w:type="spellEnd"/>
      <w:r>
        <w:t xml:space="preserve">  </w:t>
      </w:r>
    </w:p>
    <w:p w14:paraId="35A7AE9E" w14:textId="77777777" w:rsidR="00FB742D" w:rsidRDefault="00000000">
      <w:pPr>
        <w:ind w:right="0"/>
      </w:pPr>
      <w:r>
        <w:t xml:space="preserve">Tool Used: Seaborn  </w:t>
      </w:r>
    </w:p>
    <w:p w14:paraId="7CE2C6E6" w14:textId="77777777" w:rsidR="00FB742D" w:rsidRDefault="00000000">
      <w:pPr>
        <w:spacing w:after="0" w:line="259" w:lineRule="auto"/>
        <w:ind w:left="0" w:right="0" w:firstLine="0"/>
      </w:pPr>
      <w:r>
        <w:t xml:space="preserve"> </w:t>
      </w:r>
    </w:p>
    <w:p w14:paraId="22F56E27" w14:textId="77777777" w:rsidR="00FB742D" w:rsidRDefault="00000000">
      <w:pPr>
        <w:spacing w:after="47" w:line="259" w:lineRule="auto"/>
        <w:ind w:left="726" w:right="0" w:firstLine="0"/>
      </w:pPr>
      <w:r>
        <w:rPr>
          <w:noProof/>
        </w:rPr>
        <w:drawing>
          <wp:inline distT="0" distB="0" distL="0" distR="0" wp14:anchorId="4E97875E" wp14:editId="26310182">
            <wp:extent cx="5023994" cy="2513965"/>
            <wp:effectExtent l="0" t="0" r="0"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5"/>
                    <a:stretch>
                      <a:fillRect/>
                    </a:stretch>
                  </pic:blipFill>
                  <pic:spPr>
                    <a:xfrm>
                      <a:off x="0" y="0"/>
                      <a:ext cx="5023994" cy="2513965"/>
                    </a:xfrm>
                    <a:prstGeom prst="rect">
                      <a:avLst/>
                    </a:prstGeom>
                  </pic:spPr>
                </pic:pic>
              </a:graphicData>
            </a:graphic>
          </wp:inline>
        </w:drawing>
      </w:r>
    </w:p>
    <w:p w14:paraId="3C8F86BD" w14:textId="77777777" w:rsidR="00FB742D" w:rsidRDefault="00000000">
      <w:pPr>
        <w:spacing w:after="190" w:line="259" w:lineRule="auto"/>
        <w:ind w:left="-5" w:right="0"/>
      </w:pPr>
      <w:r>
        <w:rPr>
          <w:b/>
        </w:rPr>
        <w:t xml:space="preserve">Insights: </w:t>
      </w:r>
    </w:p>
    <w:p w14:paraId="6930DFD1" w14:textId="77777777" w:rsidR="00FB742D" w:rsidRDefault="00000000">
      <w:pPr>
        <w:numPr>
          <w:ilvl w:val="0"/>
          <w:numId w:val="13"/>
        </w:numPr>
        <w:ind w:right="0" w:hanging="360"/>
      </w:pPr>
      <w:r>
        <w:t xml:space="preserve">High Earners: Countries like Qatar, Luxembourg, and Switzerland lead in per-tourist revenue. </w:t>
      </w:r>
    </w:p>
    <w:p w14:paraId="130748FE" w14:textId="77777777" w:rsidR="00FB742D" w:rsidRDefault="00000000">
      <w:pPr>
        <w:numPr>
          <w:ilvl w:val="0"/>
          <w:numId w:val="13"/>
        </w:numPr>
        <w:ind w:right="0" w:hanging="360"/>
      </w:pPr>
      <w:r>
        <w:t xml:space="preserve">Luxury Tourism: These nations attract fewer tourists but generate high income per visitor. </w:t>
      </w:r>
    </w:p>
    <w:p w14:paraId="1987F99D" w14:textId="77777777" w:rsidR="00FB742D" w:rsidRDefault="00000000">
      <w:pPr>
        <w:numPr>
          <w:ilvl w:val="0"/>
          <w:numId w:val="13"/>
        </w:numPr>
        <w:ind w:right="0" w:hanging="360"/>
      </w:pPr>
      <w:r>
        <w:t xml:space="preserve">Policy Implication: Focus on quality tourism can outperform mass tourism in economic returns. </w:t>
      </w:r>
    </w:p>
    <w:p w14:paraId="107FBE80" w14:textId="77777777" w:rsidR="00FB742D" w:rsidRDefault="00000000">
      <w:pPr>
        <w:pStyle w:val="Heading1"/>
        <w:ind w:left="-5" w:right="0"/>
      </w:pPr>
      <w:r>
        <w:t xml:space="preserve">ii.  Tourism Receipts as % of GDP  </w:t>
      </w:r>
    </w:p>
    <w:p w14:paraId="0FBBEC66" w14:textId="77777777" w:rsidR="00FB742D" w:rsidRDefault="00000000">
      <w:pPr>
        <w:ind w:right="0"/>
      </w:pPr>
      <w:r>
        <w:t xml:space="preserve">Chart Type: Interactive Choropleth Map with Dropdown </w:t>
      </w:r>
    </w:p>
    <w:p w14:paraId="3768CBDD" w14:textId="77777777" w:rsidR="00FB742D" w:rsidRDefault="00000000">
      <w:pPr>
        <w:spacing w:after="97"/>
        <w:ind w:right="0"/>
      </w:pPr>
      <w:r>
        <w:t xml:space="preserve"> Tool Used: Plotly Express </w:t>
      </w:r>
    </w:p>
    <w:p w14:paraId="4A61A9B6" w14:textId="77777777" w:rsidR="00FB742D" w:rsidRDefault="00000000">
      <w:pPr>
        <w:spacing w:after="0" w:line="259" w:lineRule="auto"/>
        <w:ind w:left="0" w:right="862" w:firstLine="0"/>
        <w:jc w:val="right"/>
      </w:pPr>
      <w:r>
        <w:rPr>
          <w:noProof/>
        </w:rPr>
        <w:lastRenderedPageBreak/>
        <w:drawing>
          <wp:inline distT="0" distB="0" distL="0" distR="0" wp14:anchorId="4113A255" wp14:editId="29476302">
            <wp:extent cx="4746244" cy="2171065"/>
            <wp:effectExtent l="0" t="0" r="0" b="0"/>
            <wp:docPr id="1026" name="Picture 1026"/>
            <wp:cNvGraphicFramePr/>
            <a:graphic xmlns:a="http://schemas.openxmlformats.org/drawingml/2006/main">
              <a:graphicData uri="http://schemas.openxmlformats.org/drawingml/2006/picture">
                <pic:pic xmlns:pic="http://schemas.openxmlformats.org/drawingml/2006/picture">
                  <pic:nvPicPr>
                    <pic:cNvPr id="1026" name="Picture 1026"/>
                    <pic:cNvPicPr/>
                  </pic:nvPicPr>
                  <pic:blipFill>
                    <a:blip r:embed="rId6"/>
                    <a:stretch>
                      <a:fillRect/>
                    </a:stretch>
                  </pic:blipFill>
                  <pic:spPr>
                    <a:xfrm>
                      <a:off x="0" y="0"/>
                      <a:ext cx="4746244" cy="2171065"/>
                    </a:xfrm>
                    <a:prstGeom prst="rect">
                      <a:avLst/>
                    </a:prstGeom>
                  </pic:spPr>
                </pic:pic>
              </a:graphicData>
            </a:graphic>
          </wp:inline>
        </w:drawing>
      </w:r>
      <w:r>
        <w:t xml:space="preserve"> </w:t>
      </w:r>
    </w:p>
    <w:p w14:paraId="1FB88F73" w14:textId="77777777" w:rsidR="00FB742D" w:rsidRDefault="00000000">
      <w:pPr>
        <w:spacing w:after="190" w:line="259" w:lineRule="auto"/>
        <w:ind w:left="-5" w:right="0"/>
      </w:pPr>
      <w:r>
        <w:t xml:space="preserve"> </w:t>
      </w:r>
      <w:r>
        <w:rPr>
          <w:b/>
        </w:rPr>
        <w:t xml:space="preserve">Insights: </w:t>
      </w:r>
    </w:p>
    <w:p w14:paraId="0663EA93" w14:textId="77777777" w:rsidR="00FB742D" w:rsidRDefault="00000000">
      <w:pPr>
        <w:numPr>
          <w:ilvl w:val="0"/>
          <w:numId w:val="14"/>
        </w:numPr>
        <w:ind w:right="0" w:hanging="360"/>
      </w:pPr>
      <w:r>
        <w:t xml:space="preserve">Tourism-Dependent Economies: Maldives, Seychelles, and Caribbean nations show &gt;30% GDP reliance. </w:t>
      </w:r>
    </w:p>
    <w:p w14:paraId="422ABAEE" w14:textId="77777777" w:rsidR="00FB742D" w:rsidRDefault="00000000">
      <w:pPr>
        <w:numPr>
          <w:ilvl w:val="0"/>
          <w:numId w:val="14"/>
        </w:numPr>
        <w:ind w:right="0" w:hanging="360"/>
      </w:pPr>
      <w:r>
        <w:t xml:space="preserve">Diversified Nations: Countries like USA, Germany, and Japan show &lt;5% contribution. </w:t>
      </w:r>
    </w:p>
    <w:p w14:paraId="7C5218C5" w14:textId="77777777" w:rsidR="00FB742D" w:rsidRDefault="00000000">
      <w:pPr>
        <w:numPr>
          <w:ilvl w:val="0"/>
          <w:numId w:val="14"/>
        </w:numPr>
        <w:ind w:right="0" w:hanging="360"/>
      </w:pPr>
      <w:r>
        <w:t xml:space="preserve">Strategic Use: Helps identify countries vulnerable to travel disruptions and prioritize resilience planning. </w:t>
      </w:r>
    </w:p>
    <w:p w14:paraId="748D3560" w14:textId="77777777" w:rsidR="00FB742D" w:rsidRDefault="00000000">
      <w:pPr>
        <w:pStyle w:val="Heading1"/>
        <w:ind w:left="-5" w:right="0"/>
      </w:pPr>
      <w:r>
        <w:t xml:space="preserve">iii. Global Inflation and Unemployment Rates Over Time </w:t>
      </w:r>
    </w:p>
    <w:p w14:paraId="68458ECC" w14:textId="77777777" w:rsidR="00FB742D" w:rsidRDefault="00000000">
      <w:pPr>
        <w:ind w:right="0"/>
      </w:pPr>
      <w:r>
        <w:t xml:space="preserve">Chart Type: Dual Line Plot  </w:t>
      </w:r>
    </w:p>
    <w:p w14:paraId="4F8409BE" w14:textId="77777777" w:rsidR="00FB742D" w:rsidRDefault="00000000">
      <w:pPr>
        <w:ind w:right="0"/>
      </w:pPr>
      <w:r>
        <w:t xml:space="preserve">Tool Used: Matplotlib (Python) </w:t>
      </w:r>
    </w:p>
    <w:p w14:paraId="17768B81" w14:textId="77777777" w:rsidR="00FB742D" w:rsidRDefault="00000000">
      <w:pPr>
        <w:spacing w:after="104" w:line="259" w:lineRule="auto"/>
        <w:ind w:left="0" w:right="0" w:firstLine="0"/>
      </w:pPr>
      <w:r>
        <w:rPr>
          <w:b/>
        </w:rPr>
        <w:t xml:space="preserve"> </w:t>
      </w:r>
    </w:p>
    <w:p w14:paraId="39D2804C" w14:textId="77777777" w:rsidR="00FB742D" w:rsidRDefault="00000000">
      <w:pPr>
        <w:spacing w:after="117" w:line="259" w:lineRule="auto"/>
        <w:ind w:left="0" w:right="324" w:firstLine="0"/>
        <w:jc w:val="right"/>
      </w:pPr>
      <w:r>
        <w:rPr>
          <w:noProof/>
        </w:rPr>
        <w:lastRenderedPageBreak/>
        <w:drawing>
          <wp:inline distT="0" distB="0" distL="0" distR="0" wp14:anchorId="32AE0C2F" wp14:editId="5A16335A">
            <wp:extent cx="5424170" cy="2971673"/>
            <wp:effectExtent l="0" t="0" r="0" b="0"/>
            <wp:docPr id="1084" name="Picture 1084"/>
            <wp:cNvGraphicFramePr/>
            <a:graphic xmlns:a="http://schemas.openxmlformats.org/drawingml/2006/main">
              <a:graphicData uri="http://schemas.openxmlformats.org/drawingml/2006/picture">
                <pic:pic xmlns:pic="http://schemas.openxmlformats.org/drawingml/2006/picture">
                  <pic:nvPicPr>
                    <pic:cNvPr id="1084" name="Picture 1084"/>
                    <pic:cNvPicPr/>
                  </pic:nvPicPr>
                  <pic:blipFill>
                    <a:blip r:embed="rId7"/>
                    <a:stretch>
                      <a:fillRect/>
                    </a:stretch>
                  </pic:blipFill>
                  <pic:spPr>
                    <a:xfrm>
                      <a:off x="0" y="0"/>
                      <a:ext cx="5424170" cy="2971673"/>
                    </a:xfrm>
                    <a:prstGeom prst="rect">
                      <a:avLst/>
                    </a:prstGeom>
                  </pic:spPr>
                </pic:pic>
              </a:graphicData>
            </a:graphic>
          </wp:inline>
        </w:drawing>
      </w:r>
      <w:r>
        <w:rPr>
          <w:b/>
        </w:rPr>
        <w:t xml:space="preserve"> </w:t>
      </w:r>
    </w:p>
    <w:p w14:paraId="5B90B26F" w14:textId="77777777" w:rsidR="00FB742D" w:rsidRDefault="00000000">
      <w:pPr>
        <w:pStyle w:val="Heading1"/>
        <w:ind w:left="-5" w:right="0"/>
      </w:pPr>
      <w:r>
        <w:t xml:space="preserve">Insights </w:t>
      </w:r>
    </w:p>
    <w:p w14:paraId="591A2975" w14:textId="77777777" w:rsidR="00FB742D" w:rsidRDefault="00000000">
      <w:pPr>
        <w:numPr>
          <w:ilvl w:val="0"/>
          <w:numId w:val="15"/>
        </w:numPr>
        <w:ind w:right="0" w:hanging="360"/>
      </w:pPr>
      <w:r>
        <w:t xml:space="preserve">1990–2007: Both inflation and unemployment remained relatively stable, with inflation averaging ~3–4% and unemployment ~5–6%. </w:t>
      </w:r>
    </w:p>
    <w:p w14:paraId="5BB5653D" w14:textId="77777777" w:rsidR="00FB742D" w:rsidRDefault="00000000">
      <w:pPr>
        <w:numPr>
          <w:ilvl w:val="0"/>
          <w:numId w:val="15"/>
        </w:numPr>
        <w:ind w:right="0" w:hanging="360"/>
      </w:pPr>
      <w:r>
        <w:t xml:space="preserve">2008–2009 (Global Financial Crisis): </w:t>
      </w:r>
    </w:p>
    <w:p w14:paraId="58F9B90A" w14:textId="77777777" w:rsidR="00FB742D" w:rsidRDefault="00000000">
      <w:pPr>
        <w:numPr>
          <w:ilvl w:val="1"/>
          <w:numId w:val="15"/>
        </w:numPr>
        <w:spacing w:after="81" w:line="330" w:lineRule="auto"/>
        <w:ind w:right="0" w:hanging="360"/>
      </w:pPr>
      <w:r>
        <w:t xml:space="preserve">Inflation dipped due to demand collapse. </w:t>
      </w:r>
      <w:r>
        <w:rPr>
          <w:rFonts w:ascii="Courier New" w:eastAsia="Courier New" w:hAnsi="Courier New" w:cs="Courier New"/>
          <w:sz w:val="20"/>
        </w:rPr>
        <w:t>o</w:t>
      </w:r>
      <w:r>
        <w:rPr>
          <w:rFonts w:ascii="Arial" w:eastAsia="Arial" w:hAnsi="Arial" w:cs="Arial"/>
          <w:vertAlign w:val="subscript"/>
        </w:rPr>
        <w:t xml:space="preserve"> </w:t>
      </w:r>
      <w:r>
        <w:t xml:space="preserve">Unemployment spiked globally, especially in advanced economies. </w:t>
      </w:r>
    </w:p>
    <w:p w14:paraId="7F3C9357" w14:textId="77777777" w:rsidR="00FB742D" w:rsidRDefault="00000000">
      <w:pPr>
        <w:numPr>
          <w:ilvl w:val="0"/>
          <w:numId w:val="15"/>
        </w:numPr>
        <w:ind w:right="0" w:hanging="360"/>
      </w:pPr>
      <w:r>
        <w:t xml:space="preserve">2020 (COVID-19 Pandemic): </w:t>
      </w:r>
    </w:p>
    <w:p w14:paraId="51ED6139" w14:textId="77777777" w:rsidR="00FB742D" w:rsidRDefault="00000000">
      <w:pPr>
        <w:numPr>
          <w:ilvl w:val="1"/>
          <w:numId w:val="15"/>
        </w:numPr>
        <w:ind w:right="0" w:hanging="360"/>
      </w:pPr>
      <w:r>
        <w:t xml:space="preserve">Inflation dropped sharply due to lockdowns and reduced consumer activity. </w:t>
      </w:r>
    </w:p>
    <w:p w14:paraId="1AB7A1D9" w14:textId="77777777" w:rsidR="00FB742D" w:rsidRDefault="00000000">
      <w:pPr>
        <w:numPr>
          <w:ilvl w:val="1"/>
          <w:numId w:val="15"/>
        </w:numPr>
        <w:ind w:right="0" w:hanging="360"/>
      </w:pPr>
      <w:r>
        <w:t xml:space="preserve">Unemployment rose to ~6.5% globally. </w:t>
      </w:r>
    </w:p>
    <w:p w14:paraId="11C8C904" w14:textId="77777777" w:rsidR="00FB742D" w:rsidRDefault="00000000">
      <w:pPr>
        <w:numPr>
          <w:ilvl w:val="0"/>
          <w:numId w:val="15"/>
        </w:numPr>
        <w:ind w:right="0" w:hanging="360"/>
      </w:pPr>
      <w:r>
        <w:t xml:space="preserve">2022 (Post-COVID Spike): </w:t>
      </w:r>
    </w:p>
    <w:p w14:paraId="5ED4675B" w14:textId="77777777" w:rsidR="00FB742D" w:rsidRDefault="00000000">
      <w:pPr>
        <w:numPr>
          <w:ilvl w:val="1"/>
          <w:numId w:val="15"/>
        </w:numPr>
        <w:ind w:right="0" w:hanging="360"/>
      </w:pPr>
      <w:r>
        <w:t xml:space="preserve">Inflation peaked at ~7.9%, driven by supply chain disruptions and energy prices. </w:t>
      </w:r>
    </w:p>
    <w:p w14:paraId="158E0426" w14:textId="77777777" w:rsidR="00FB742D" w:rsidRDefault="00000000">
      <w:pPr>
        <w:numPr>
          <w:ilvl w:val="1"/>
          <w:numId w:val="15"/>
        </w:numPr>
        <w:ind w:right="0" w:hanging="360"/>
      </w:pPr>
      <w:r>
        <w:t xml:space="preserve">Unemployment began recovering but remained above </w:t>
      </w:r>
      <w:proofErr w:type="spellStart"/>
      <w:r>
        <w:t>prepandemic</w:t>
      </w:r>
      <w:proofErr w:type="spellEnd"/>
      <w:r>
        <w:t xml:space="preserve"> levels. </w:t>
      </w:r>
    </w:p>
    <w:p w14:paraId="0441E37A" w14:textId="77777777" w:rsidR="00FB742D" w:rsidRDefault="00000000">
      <w:pPr>
        <w:pStyle w:val="Heading1"/>
        <w:ind w:left="-5" w:right="0"/>
      </w:pPr>
      <w:r>
        <w:lastRenderedPageBreak/>
        <w:t xml:space="preserve">iv. Top 10 Country Groups by Tourist Arrivals (1999) </w:t>
      </w:r>
    </w:p>
    <w:p w14:paraId="6EC05F3D" w14:textId="77777777" w:rsidR="00FB742D" w:rsidRDefault="00000000">
      <w:pPr>
        <w:ind w:right="0"/>
      </w:pPr>
      <w:r>
        <w:t xml:space="preserve">Chart Type: Horizontal Bar Chart </w:t>
      </w:r>
    </w:p>
    <w:p w14:paraId="65128F89" w14:textId="77777777" w:rsidR="00FB742D" w:rsidRDefault="00000000">
      <w:pPr>
        <w:spacing w:after="96"/>
        <w:ind w:right="0"/>
      </w:pPr>
      <w:r>
        <w:t xml:space="preserve">Tool Used: Plotly Express </w:t>
      </w:r>
    </w:p>
    <w:p w14:paraId="141955A9" w14:textId="77777777" w:rsidR="00FB742D" w:rsidRDefault="00000000">
      <w:pPr>
        <w:spacing w:after="0" w:line="259" w:lineRule="auto"/>
        <w:ind w:left="0" w:right="862" w:firstLine="0"/>
        <w:jc w:val="right"/>
      </w:pPr>
      <w:r>
        <w:rPr>
          <w:noProof/>
        </w:rPr>
        <w:drawing>
          <wp:inline distT="0" distB="0" distL="0" distR="0" wp14:anchorId="20BCDA17" wp14:editId="08076865">
            <wp:extent cx="4747260" cy="2938653"/>
            <wp:effectExtent l="0" t="0" r="0" b="0"/>
            <wp:docPr id="1150" name="Picture 1150"/>
            <wp:cNvGraphicFramePr/>
            <a:graphic xmlns:a="http://schemas.openxmlformats.org/drawingml/2006/main">
              <a:graphicData uri="http://schemas.openxmlformats.org/drawingml/2006/picture">
                <pic:pic xmlns:pic="http://schemas.openxmlformats.org/drawingml/2006/picture">
                  <pic:nvPicPr>
                    <pic:cNvPr id="1150" name="Picture 1150"/>
                    <pic:cNvPicPr/>
                  </pic:nvPicPr>
                  <pic:blipFill>
                    <a:blip r:embed="rId8"/>
                    <a:stretch>
                      <a:fillRect/>
                    </a:stretch>
                  </pic:blipFill>
                  <pic:spPr>
                    <a:xfrm>
                      <a:off x="0" y="0"/>
                      <a:ext cx="4747260" cy="2938653"/>
                    </a:xfrm>
                    <a:prstGeom prst="rect">
                      <a:avLst/>
                    </a:prstGeom>
                  </pic:spPr>
                </pic:pic>
              </a:graphicData>
            </a:graphic>
          </wp:inline>
        </w:drawing>
      </w:r>
      <w:r>
        <w:t xml:space="preserve"> </w:t>
      </w:r>
    </w:p>
    <w:p w14:paraId="2AF7F489" w14:textId="77777777" w:rsidR="00FB742D" w:rsidRDefault="00000000">
      <w:pPr>
        <w:spacing w:after="190" w:line="259" w:lineRule="auto"/>
        <w:ind w:left="-5" w:right="0"/>
      </w:pPr>
      <w:r>
        <w:rPr>
          <w:b/>
        </w:rPr>
        <w:t xml:space="preserve"> Insights: </w:t>
      </w:r>
    </w:p>
    <w:p w14:paraId="056CF1D5" w14:textId="77777777" w:rsidR="00FB742D" w:rsidRDefault="00000000">
      <w:pPr>
        <w:numPr>
          <w:ilvl w:val="0"/>
          <w:numId w:val="16"/>
        </w:numPr>
        <w:ind w:right="0" w:hanging="360"/>
      </w:pPr>
      <w:r>
        <w:t xml:space="preserve">Global Dominance: </w:t>
      </w:r>
    </w:p>
    <w:p w14:paraId="3F86257C" w14:textId="77777777" w:rsidR="00FB742D" w:rsidRDefault="00000000">
      <w:pPr>
        <w:numPr>
          <w:ilvl w:val="1"/>
          <w:numId w:val="16"/>
        </w:numPr>
        <w:ind w:right="-4" w:hanging="360"/>
      </w:pPr>
      <w:r>
        <w:t xml:space="preserve">The “World” category has the highest number of tourist arrivals, serving as the aggregate benchmark for all regions. </w:t>
      </w:r>
    </w:p>
    <w:p w14:paraId="1858ED3A" w14:textId="77777777" w:rsidR="00FB742D" w:rsidRDefault="00000000">
      <w:pPr>
        <w:numPr>
          <w:ilvl w:val="0"/>
          <w:numId w:val="16"/>
        </w:numPr>
        <w:ind w:right="0" w:hanging="360"/>
      </w:pPr>
      <w:r>
        <w:t xml:space="preserve">High-Income &amp; OECD Nations Lead: </w:t>
      </w:r>
    </w:p>
    <w:p w14:paraId="2691821E" w14:textId="77777777" w:rsidR="00FB742D" w:rsidRDefault="00000000">
      <w:pPr>
        <w:numPr>
          <w:ilvl w:val="1"/>
          <w:numId w:val="16"/>
        </w:numPr>
        <w:spacing w:after="162" w:line="276" w:lineRule="auto"/>
        <w:ind w:right="-4" w:hanging="360"/>
      </w:pPr>
      <w:r>
        <w:t xml:space="preserve">High income and OECD members show significantly higher tourist volumes, reflecting strong infrastructure, global connectivity, and established tourism industries. </w:t>
      </w:r>
    </w:p>
    <w:p w14:paraId="37398DA5" w14:textId="77777777" w:rsidR="00FB742D" w:rsidRDefault="00000000">
      <w:pPr>
        <w:numPr>
          <w:ilvl w:val="0"/>
          <w:numId w:val="16"/>
        </w:numPr>
        <w:ind w:right="0" w:hanging="360"/>
      </w:pPr>
      <w:r>
        <w:t xml:space="preserve">Regional Strength: </w:t>
      </w:r>
    </w:p>
    <w:p w14:paraId="35FBB721" w14:textId="77777777" w:rsidR="00FB742D" w:rsidRDefault="00000000">
      <w:pPr>
        <w:numPr>
          <w:ilvl w:val="1"/>
          <w:numId w:val="16"/>
        </w:numPr>
        <w:ind w:right="-4" w:hanging="360"/>
      </w:pPr>
      <w:r>
        <w:t xml:space="preserve">Europe &amp; Central Asia and the European Union also rank high, indicating Europe’s historical dominance in global tourism. </w:t>
      </w:r>
    </w:p>
    <w:p w14:paraId="14AD2BB5" w14:textId="77777777" w:rsidR="00FB742D" w:rsidRDefault="00000000">
      <w:pPr>
        <w:numPr>
          <w:ilvl w:val="0"/>
          <w:numId w:val="16"/>
        </w:numPr>
        <w:ind w:right="0" w:hanging="360"/>
      </w:pPr>
      <w:r>
        <w:t xml:space="preserve">Developmental Divide: </w:t>
      </w:r>
    </w:p>
    <w:p w14:paraId="52727381" w14:textId="77777777" w:rsidR="00FB742D" w:rsidRDefault="00000000">
      <w:pPr>
        <w:numPr>
          <w:ilvl w:val="1"/>
          <w:numId w:val="16"/>
        </w:numPr>
        <w:spacing w:after="162" w:line="276" w:lineRule="auto"/>
        <w:ind w:right="-4" w:hanging="360"/>
      </w:pPr>
      <w:r>
        <w:lastRenderedPageBreak/>
        <w:t xml:space="preserve">Low income and </w:t>
      </w:r>
      <w:proofErr w:type="gramStart"/>
      <w:r>
        <w:t>Low &amp; middle income</w:t>
      </w:r>
      <w:proofErr w:type="gramEnd"/>
      <w:r>
        <w:t xml:space="preserve"> groups show minimal tourist arrivals, highlighting disparities in tourism access, infrastructure, and global visibility. </w:t>
      </w:r>
    </w:p>
    <w:p w14:paraId="0BC5F0E9" w14:textId="77777777" w:rsidR="00FB742D" w:rsidRDefault="00000000">
      <w:pPr>
        <w:spacing w:after="190" w:line="259" w:lineRule="auto"/>
        <w:ind w:left="-5" w:right="0"/>
      </w:pPr>
      <w:proofErr w:type="spellStart"/>
      <w:r>
        <w:rPr>
          <w:b/>
        </w:rPr>
        <w:t>v.GDP</w:t>
      </w:r>
      <w:proofErr w:type="spellEnd"/>
      <w:r>
        <w:rPr>
          <w:b/>
        </w:rPr>
        <w:t xml:space="preserve"> vs Tourism Receipts </w:t>
      </w:r>
    </w:p>
    <w:p w14:paraId="43B7D457" w14:textId="77777777" w:rsidR="00FB742D" w:rsidRDefault="00000000">
      <w:pPr>
        <w:ind w:right="0"/>
      </w:pPr>
      <w:r>
        <w:rPr>
          <w:b/>
        </w:rPr>
        <w:t xml:space="preserve">Chart Name: </w:t>
      </w:r>
      <w:r>
        <w:t>Scatter Plot</w:t>
      </w:r>
      <w:r>
        <w:rPr>
          <w:b/>
        </w:rPr>
        <w:t xml:space="preserve"> </w:t>
      </w:r>
    </w:p>
    <w:p w14:paraId="7E59E232" w14:textId="77777777" w:rsidR="00FB742D" w:rsidRDefault="00000000">
      <w:pPr>
        <w:pStyle w:val="Heading1"/>
        <w:spacing w:after="110"/>
        <w:ind w:left="-5" w:right="0"/>
      </w:pPr>
      <w:r>
        <w:t xml:space="preserve">Tool Used: </w:t>
      </w:r>
      <w:r>
        <w:rPr>
          <w:b w:val="0"/>
        </w:rPr>
        <w:t xml:space="preserve">Seaborn </w:t>
      </w:r>
    </w:p>
    <w:p w14:paraId="59479B23" w14:textId="77777777" w:rsidR="00FB742D" w:rsidRDefault="00000000">
      <w:pPr>
        <w:spacing w:after="0" w:line="259" w:lineRule="auto"/>
        <w:ind w:left="0" w:right="1104" w:firstLine="0"/>
        <w:jc w:val="right"/>
      </w:pPr>
      <w:r>
        <w:rPr>
          <w:noProof/>
        </w:rPr>
        <w:drawing>
          <wp:inline distT="0" distB="0" distL="0" distR="0" wp14:anchorId="1F3C9B79" wp14:editId="73252DF2">
            <wp:extent cx="4430903" cy="1968500"/>
            <wp:effectExtent l="0" t="0" r="0" b="0"/>
            <wp:docPr id="1214" name="Picture 1214"/>
            <wp:cNvGraphicFramePr/>
            <a:graphic xmlns:a="http://schemas.openxmlformats.org/drawingml/2006/main">
              <a:graphicData uri="http://schemas.openxmlformats.org/drawingml/2006/picture">
                <pic:pic xmlns:pic="http://schemas.openxmlformats.org/drawingml/2006/picture">
                  <pic:nvPicPr>
                    <pic:cNvPr id="1214" name="Picture 1214"/>
                    <pic:cNvPicPr/>
                  </pic:nvPicPr>
                  <pic:blipFill>
                    <a:blip r:embed="rId9"/>
                    <a:stretch>
                      <a:fillRect/>
                    </a:stretch>
                  </pic:blipFill>
                  <pic:spPr>
                    <a:xfrm>
                      <a:off x="0" y="0"/>
                      <a:ext cx="4430903" cy="1968500"/>
                    </a:xfrm>
                    <a:prstGeom prst="rect">
                      <a:avLst/>
                    </a:prstGeom>
                  </pic:spPr>
                </pic:pic>
              </a:graphicData>
            </a:graphic>
          </wp:inline>
        </w:drawing>
      </w:r>
      <w:r>
        <w:t xml:space="preserve"> </w:t>
      </w:r>
    </w:p>
    <w:p w14:paraId="2B177B09" w14:textId="77777777" w:rsidR="00FB742D" w:rsidRDefault="00000000">
      <w:pPr>
        <w:spacing w:after="190" w:line="259" w:lineRule="auto"/>
        <w:ind w:left="-5" w:right="0"/>
      </w:pPr>
      <w:r>
        <w:rPr>
          <w:b/>
        </w:rPr>
        <w:t xml:space="preserve">Insights: </w:t>
      </w:r>
    </w:p>
    <w:p w14:paraId="3ED7E2A2" w14:textId="77777777" w:rsidR="00FB742D" w:rsidRDefault="00000000">
      <w:pPr>
        <w:numPr>
          <w:ilvl w:val="0"/>
          <w:numId w:val="17"/>
        </w:numPr>
        <w:ind w:right="0" w:hanging="360"/>
      </w:pPr>
      <w:r>
        <w:t xml:space="preserve">Log scale reveals clearer clustering and outliers across wide GDP and receipt ranges. </w:t>
      </w:r>
    </w:p>
    <w:p w14:paraId="7B1E3CEF" w14:textId="77777777" w:rsidR="00FB742D" w:rsidRDefault="00000000">
      <w:pPr>
        <w:numPr>
          <w:ilvl w:val="0"/>
          <w:numId w:val="17"/>
        </w:numPr>
        <w:ind w:right="0" w:hanging="360"/>
      </w:pPr>
      <w:r>
        <w:t xml:space="preserve">Year-wise hue highlights temporal shifts in economic-tourism dynamics. </w:t>
      </w:r>
    </w:p>
    <w:p w14:paraId="5214A618" w14:textId="77777777" w:rsidR="00FB742D" w:rsidRDefault="00000000">
      <w:pPr>
        <w:numPr>
          <w:ilvl w:val="0"/>
          <w:numId w:val="17"/>
        </w:numPr>
        <w:ind w:right="0" w:hanging="360"/>
      </w:pPr>
      <w:r>
        <w:t xml:space="preserve">High-GDP countries generally show higher tourism receipts, but some lower-GDP nations punch above their weight. </w:t>
      </w:r>
    </w:p>
    <w:p w14:paraId="7D34B790" w14:textId="77777777" w:rsidR="00FB742D" w:rsidRDefault="00000000">
      <w:pPr>
        <w:spacing w:after="190" w:line="259" w:lineRule="auto"/>
        <w:ind w:left="-5" w:right="0"/>
      </w:pPr>
      <w:proofErr w:type="spellStart"/>
      <w:r>
        <w:rPr>
          <w:b/>
        </w:rPr>
        <w:t>vi.Global</w:t>
      </w:r>
      <w:proofErr w:type="spellEnd"/>
      <w:r>
        <w:rPr>
          <w:b/>
        </w:rPr>
        <w:t xml:space="preserve"> Tourism Receipts Over Time </w:t>
      </w:r>
    </w:p>
    <w:p w14:paraId="6A730F23" w14:textId="77777777" w:rsidR="00FB742D" w:rsidRDefault="00000000">
      <w:pPr>
        <w:spacing w:after="190" w:line="259" w:lineRule="auto"/>
        <w:ind w:left="-5" w:right="0"/>
      </w:pPr>
      <w:r>
        <w:rPr>
          <w:b/>
        </w:rPr>
        <w:t xml:space="preserve">Chart Name: </w:t>
      </w:r>
      <w:r>
        <w:t>Line Chart</w:t>
      </w:r>
      <w:r>
        <w:rPr>
          <w:b/>
        </w:rPr>
        <w:t xml:space="preserve"> </w:t>
      </w:r>
    </w:p>
    <w:p w14:paraId="5B18AD6C" w14:textId="77777777" w:rsidR="00FB742D" w:rsidRDefault="00000000">
      <w:pPr>
        <w:pStyle w:val="Heading1"/>
        <w:spacing w:after="110"/>
        <w:ind w:left="-5" w:right="0"/>
      </w:pPr>
      <w:r>
        <w:lastRenderedPageBreak/>
        <w:t xml:space="preserve">Tool Used: </w:t>
      </w:r>
      <w:r>
        <w:rPr>
          <w:b w:val="0"/>
        </w:rPr>
        <w:t xml:space="preserve">Matplotlib </w:t>
      </w:r>
    </w:p>
    <w:p w14:paraId="5CC1DDCD" w14:textId="77777777" w:rsidR="00FB742D" w:rsidRDefault="00000000">
      <w:pPr>
        <w:spacing w:after="114" w:line="259" w:lineRule="auto"/>
        <w:ind w:left="0" w:right="278" w:firstLine="0"/>
        <w:jc w:val="right"/>
      </w:pPr>
      <w:r>
        <w:rPr>
          <w:noProof/>
        </w:rPr>
        <w:drawing>
          <wp:inline distT="0" distB="0" distL="0" distR="0" wp14:anchorId="74609792" wp14:editId="38A3A337">
            <wp:extent cx="5486400" cy="3253740"/>
            <wp:effectExtent l="0" t="0" r="0" b="0"/>
            <wp:docPr id="1260" name="Picture 1260"/>
            <wp:cNvGraphicFramePr/>
            <a:graphic xmlns:a="http://schemas.openxmlformats.org/drawingml/2006/main">
              <a:graphicData uri="http://schemas.openxmlformats.org/drawingml/2006/picture">
                <pic:pic xmlns:pic="http://schemas.openxmlformats.org/drawingml/2006/picture">
                  <pic:nvPicPr>
                    <pic:cNvPr id="1260" name="Picture 1260"/>
                    <pic:cNvPicPr/>
                  </pic:nvPicPr>
                  <pic:blipFill>
                    <a:blip r:embed="rId10"/>
                    <a:stretch>
                      <a:fillRect/>
                    </a:stretch>
                  </pic:blipFill>
                  <pic:spPr>
                    <a:xfrm>
                      <a:off x="0" y="0"/>
                      <a:ext cx="5486400" cy="3253740"/>
                    </a:xfrm>
                    <a:prstGeom prst="rect">
                      <a:avLst/>
                    </a:prstGeom>
                  </pic:spPr>
                </pic:pic>
              </a:graphicData>
            </a:graphic>
          </wp:inline>
        </w:drawing>
      </w:r>
      <w:r>
        <w:t xml:space="preserve"> </w:t>
      </w:r>
    </w:p>
    <w:p w14:paraId="1466EBF3" w14:textId="77777777" w:rsidR="00FB742D" w:rsidRDefault="00000000">
      <w:pPr>
        <w:spacing w:after="190" w:line="259" w:lineRule="auto"/>
        <w:ind w:left="-5" w:right="0"/>
      </w:pPr>
      <w:r>
        <w:rPr>
          <w:b/>
        </w:rPr>
        <w:t xml:space="preserve">Insights: </w:t>
      </w:r>
    </w:p>
    <w:p w14:paraId="4B768106" w14:textId="77777777" w:rsidR="00FB742D" w:rsidRDefault="00000000">
      <w:pPr>
        <w:numPr>
          <w:ilvl w:val="0"/>
          <w:numId w:val="18"/>
        </w:numPr>
        <w:ind w:right="0" w:hanging="360"/>
      </w:pPr>
      <w:r>
        <w:t xml:space="preserve">Global tourism receipts show a rising trend over the years, with occasional dips due to global disruptions. </w:t>
      </w:r>
    </w:p>
    <w:p w14:paraId="1C40A26B" w14:textId="77777777" w:rsidR="00FB742D" w:rsidRDefault="00000000">
      <w:pPr>
        <w:numPr>
          <w:ilvl w:val="0"/>
          <w:numId w:val="18"/>
        </w:numPr>
        <w:ind w:right="0" w:hanging="360"/>
      </w:pPr>
      <w:r>
        <w:t xml:space="preserve">Sharp declines may reflect events like pandemics or economic recessions. </w:t>
      </w:r>
    </w:p>
    <w:p w14:paraId="76A3912C" w14:textId="77777777" w:rsidR="00FB742D" w:rsidRDefault="00000000">
      <w:pPr>
        <w:numPr>
          <w:ilvl w:val="0"/>
          <w:numId w:val="18"/>
        </w:numPr>
        <w:ind w:right="0" w:hanging="360"/>
      </w:pPr>
      <w:r>
        <w:t xml:space="preserve">Overall growth highlights tourism’s expanding role in the global economy. </w:t>
      </w:r>
    </w:p>
    <w:p w14:paraId="7C054EED" w14:textId="77777777" w:rsidR="00FB742D" w:rsidRDefault="00000000">
      <w:pPr>
        <w:spacing w:after="190" w:line="259" w:lineRule="auto"/>
        <w:ind w:left="-5" w:right="0"/>
      </w:pPr>
      <w:proofErr w:type="spellStart"/>
      <w:r>
        <w:rPr>
          <w:b/>
        </w:rPr>
        <w:t>vii.Tourism</w:t>
      </w:r>
      <w:proofErr w:type="spellEnd"/>
      <w:r>
        <w:rPr>
          <w:b/>
        </w:rPr>
        <w:t xml:space="preserve"> Receipts Growth Rate (%) by Country </w:t>
      </w:r>
    </w:p>
    <w:p w14:paraId="72B1C35F" w14:textId="77777777" w:rsidR="00FB742D" w:rsidRDefault="00000000">
      <w:pPr>
        <w:spacing w:after="190" w:line="259" w:lineRule="auto"/>
        <w:ind w:left="-5" w:right="0"/>
      </w:pPr>
      <w:r>
        <w:rPr>
          <w:b/>
        </w:rPr>
        <w:t xml:space="preserve"> Chart Name: </w:t>
      </w:r>
      <w:r>
        <w:t>Line Chart</w:t>
      </w:r>
      <w:r>
        <w:rPr>
          <w:b/>
        </w:rPr>
        <w:t xml:space="preserve"> </w:t>
      </w:r>
    </w:p>
    <w:p w14:paraId="28A0F54B" w14:textId="77777777" w:rsidR="00FB742D" w:rsidRDefault="00000000">
      <w:pPr>
        <w:pStyle w:val="Heading1"/>
        <w:spacing w:after="110"/>
        <w:ind w:left="-5" w:right="0"/>
      </w:pPr>
      <w:r>
        <w:lastRenderedPageBreak/>
        <w:t xml:space="preserve"> Tool Used: </w:t>
      </w:r>
      <w:r>
        <w:rPr>
          <w:b w:val="0"/>
        </w:rPr>
        <w:t xml:space="preserve">Matplotlib </w:t>
      </w:r>
    </w:p>
    <w:p w14:paraId="41EF19BC" w14:textId="77777777" w:rsidR="00FB742D" w:rsidRDefault="00000000">
      <w:pPr>
        <w:spacing w:after="114" w:line="259" w:lineRule="auto"/>
        <w:ind w:left="0" w:right="190" w:firstLine="0"/>
        <w:jc w:val="right"/>
      </w:pPr>
      <w:r>
        <w:rPr>
          <w:noProof/>
        </w:rPr>
        <w:drawing>
          <wp:inline distT="0" distB="0" distL="0" distR="0" wp14:anchorId="78B95376" wp14:editId="78C3D7F1">
            <wp:extent cx="5600065" cy="2743200"/>
            <wp:effectExtent l="0" t="0" r="0" b="0"/>
            <wp:docPr id="1309" name="Picture 1309"/>
            <wp:cNvGraphicFramePr/>
            <a:graphic xmlns:a="http://schemas.openxmlformats.org/drawingml/2006/main">
              <a:graphicData uri="http://schemas.openxmlformats.org/drawingml/2006/picture">
                <pic:pic xmlns:pic="http://schemas.openxmlformats.org/drawingml/2006/picture">
                  <pic:nvPicPr>
                    <pic:cNvPr id="1309" name="Picture 1309"/>
                    <pic:cNvPicPr/>
                  </pic:nvPicPr>
                  <pic:blipFill>
                    <a:blip r:embed="rId11"/>
                    <a:stretch>
                      <a:fillRect/>
                    </a:stretch>
                  </pic:blipFill>
                  <pic:spPr>
                    <a:xfrm>
                      <a:off x="0" y="0"/>
                      <a:ext cx="5600065" cy="2743200"/>
                    </a:xfrm>
                    <a:prstGeom prst="rect">
                      <a:avLst/>
                    </a:prstGeom>
                  </pic:spPr>
                </pic:pic>
              </a:graphicData>
            </a:graphic>
          </wp:inline>
        </w:drawing>
      </w:r>
      <w:r>
        <w:t xml:space="preserve"> </w:t>
      </w:r>
    </w:p>
    <w:p w14:paraId="0CBB12D3" w14:textId="77777777" w:rsidR="00FB742D" w:rsidRDefault="00000000">
      <w:pPr>
        <w:spacing w:after="190" w:line="259" w:lineRule="auto"/>
        <w:ind w:left="-5" w:right="0"/>
      </w:pPr>
      <w:r>
        <w:rPr>
          <w:b/>
        </w:rPr>
        <w:t xml:space="preserve">Insights: </w:t>
      </w:r>
    </w:p>
    <w:p w14:paraId="7FCDCDBD" w14:textId="77777777" w:rsidR="00FB742D" w:rsidRDefault="00000000">
      <w:pPr>
        <w:numPr>
          <w:ilvl w:val="0"/>
          <w:numId w:val="19"/>
        </w:numPr>
        <w:ind w:right="0" w:hanging="360"/>
      </w:pPr>
      <w:r>
        <w:t xml:space="preserve">Top 5 countries show fluctuating year-on-year growth trends in tourism receipts. </w:t>
      </w:r>
    </w:p>
    <w:p w14:paraId="155AC87E" w14:textId="77777777" w:rsidR="00FB742D" w:rsidRDefault="00000000">
      <w:pPr>
        <w:numPr>
          <w:ilvl w:val="0"/>
          <w:numId w:val="19"/>
        </w:numPr>
        <w:ind w:right="0" w:hanging="360"/>
      </w:pPr>
      <w:r>
        <w:t xml:space="preserve">Sharp dips in certain years may reflect global events (e.g., pandemics, economic crises). </w:t>
      </w:r>
    </w:p>
    <w:p w14:paraId="56CA54ED" w14:textId="77777777" w:rsidR="00FB742D" w:rsidRDefault="00000000">
      <w:pPr>
        <w:numPr>
          <w:ilvl w:val="0"/>
          <w:numId w:val="19"/>
        </w:numPr>
        <w:ind w:right="0" w:hanging="360"/>
      </w:pPr>
      <w:r>
        <w:t xml:space="preserve">Countries with consistent positive growth indicate strong tourism resilience and policy effectiveness </w:t>
      </w:r>
    </w:p>
    <w:p w14:paraId="2B28E90E" w14:textId="77777777" w:rsidR="00FB742D" w:rsidRDefault="00000000">
      <w:pPr>
        <w:spacing w:after="188" w:line="259" w:lineRule="auto"/>
        <w:ind w:left="0" w:right="0" w:firstLine="0"/>
      </w:pPr>
      <w:r>
        <w:rPr>
          <w:b/>
        </w:rPr>
        <w:t xml:space="preserve"> </w:t>
      </w:r>
    </w:p>
    <w:p w14:paraId="5B819992" w14:textId="77777777" w:rsidR="00FB742D" w:rsidRDefault="00000000">
      <w:pPr>
        <w:spacing w:after="0" w:line="259" w:lineRule="auto"/>
        <w:ind w:left="0" w:right="0" w:firstLine="0"/>
      </w:pPr>
      <w:r>
        <w:rPr>
          <w:b/>
        </w:rPr>
        <w:t xml:space="preserve"> </w:t>
      </w:r>
    </w:p>
    <w:p w14:paraId="15ED6DED" w14:textId="77777777" w:rsidR="00FB742D" w:rsidRDefault="00000000">
      <w:pPr>
        <w:spacing w:after="190" w:line="259" w:lineRule="auto"/>
        <w:ind w:left="-5" w:right="0"/>
      </w:pPr>
      <w:proofErr w:type="spellStart"/>
      <w:r>
        <w:rPr>
          <w:b/>
        </w:rPr>
        <w:t>viii.Correlation</w:t>
      </w:r>
      <w:proofErr w:type="spellEnd"/>
      <w:r>
        <w:rPr>
          <w:b/>
        </w:rPr>
        <w:t xml:space="preserve"> Heatmap of Key Tourism and Economic Indicators </w:t>
      </w:r>
    </w:p>
    <w:p w14:paraId="509EE88D" w14:textId="77777777" w:rsidR="00FB742D" w:rsidRDefault="00000000">
      <w:pPr>
        <w:ind w:right="0"/>
      </w:pPr>
      <w:r>
        <w:rPr>
          <w:b/>
        </w:rPr>
        <w:t xml:space="preserve">Chart Type: </w:t>
      </w:r>
      <w:r>
        <w:t>Correlation Heatmap</w:t>
      </w:r>
      <w:r>
        <w:rPr>
          <w:b/>
        </w:rPr>
        <w:t xml:space="preserve"> </w:t>
      </w:r>
    </w:p>
    <w:p w14:paraId="7B4C3FB0" w14:textId="77777777" w:rsidR="00FB742D" w:rsidRDefault="00000000">
      <w:pPr>
        <w:pStyle w:val="Heading1"/>
        <w:spacing w:after="109"/>
        <w:ind w:left="-5" w:right="0"/>
      </w:pPr>
      <w:r>
        <w:lastRenderedPageBreak/>
        <w:t xml:space="preserve"> Tool Used: </w:t>
      </w:r>
      <w:r>
        <w:rPr>
          <w:b w:val="0"/>
        </w:rPr>
        <w:t xml:space="preserve">Seaborn </w:t>
      </w:r>
    </w:p>
    <w:p w14:paraId="3734344E" w14:textId="77777777" w:rsidR="00FB742D" w:rsidRDefault="00000000">
      <w:pPr>
        <w:spacing w:after="117" w:line="259" w:lineRule="auto"/>
        <w:ind w:left="0" w:right="458" w:firstLine="0"/>
        <w:jc w:val="right"/>
      </w:pPr>
      <w:r>
        <w:rPr>
          <w:noProof/>
        </w:rPr>
        <w:drawing>
          <wp:inline distT="0" distB="0" distL="0" distR="0" wp14:anchorId="0C401EFB" wp14:editId="12F1425A">
            <wp:extent cx="5256911" cy="3232785"/>
            <wp:effectExtent l="0" t="0" r="0" b="0"/>
            <wp:docPr id="1354" name="Picture 1354"/>
            <wp:cNvGraphicFramePr/>
            <a:graphic xmlns:a="http://schemas.openxmlformats.org/drawingml/2006/main">
              <a:graphicData uri="http://schemas.openxmlformats.org/drawingml/2006/picture">
                <pic:pic xmlns:pic="http://schemas.openxmlformats.org/drawingml/2006/picture">
                  <pic:nvPicPr>
                    <pic:cNvPr id="1354" name="Picture 1354"/>
                    <pic:cNvPicPr/>
                  </pic:nvPicPr>
                  <pic:blipFill>
                    <a:blip r:embed="rId12"/>
                    <a:stretch>
                      <a:fillRect/>
                    </a:stretch>
                  </pic:blipFill>
                  <pic:spPr>
                    <a:xfrm>
                      <a:off x="0" y="0"/>
                      <a:ext cx="5256911" cy="3232785"/>
                    </a:xfrm>
                    <a:prstGeom prst="rect">
                      <a:avLst/>
                    </a:prstGeom>
                  </pic:spPr>
                </pic:pic>
              </a:graphicData>
            </a:graphic>
          </wp:inline>
        </w:drawing>
      </w:r>
      <w:r>
        <w:t xml:space="preserve"> </w:t>
      </w:r>
    </w:p>
    <w:p w14:paraId="68C7676E" w14:textId="77777777" w:rsidR="00FB742D" w:rsidRDefault="00000000">
      <w:pPr>
        <w:spacing w:after="190" w:line="259" w:lineRule="auto"/>
        <w:ind w:left="-5" w:right="0"/>
      </w:pPr>
      <w:r>
        <w:rPr>
          <w:b/>
        </w:rPr>
        <w:t xml:space="preserve">Insights: </w:t>
      </w:r>
    </w:p>
    <w:p w14:paraId="44D7D1A9" w14:textId="77777777" w:rsidR="00FB742D" w:rsidRDefault="00000000">
      <w:pPr>
        <w:numPr>
          <w:ilvl w:val="0"/>
          <w:numId w:val="20"/>
        </w:numPr>
        <w:ind w:right="0" w:hanging="360"/>
      </w:pPr>
      <w:r>
        <w:t xml:space="preserve">Strong positive correlation between tourism arrivals and receipts, indicating higher arrivals drive revenue. </w:t>
      </w:r>
    </w:p>
    <w:p w14:paraId="26930D0C" w14:textId="77777777" w:rsidR="00FB742D" w:rsidRDefault="00000000">
      <w:pPr>
        <w:numPr>
          <w:ilvl w:val="0"/>
          <w:numId w:val="20"/>
        </w:numPr>
        <w:ind w:right="0" w:hanging="360"/>
      </w:pPr>
      <w:r>
        <w:t xml:space="preserve">Moderate correlation between </w:t>
      </w:r>
      <w:proofErr w:type="spellStart"/>
      <w:r>
        <w:t>receipts_pct_gdp</w:t>
      </w:r>
      <w:proofErr w:type="spellEnd"/>
      <w:r>
        <w:t xml:space="preserve"> and tourism receipts, highlighting tourism’s economic impact. </w:t>
      </w:r>
    </w:p>
    <w:p w14:paraId="7268583A" w14:textId="77777777" w:rsidR="00FB742D" w:rsidRDefault="00000000">
      <w:pPr>
        <w:numPr>
          <w:ilvl w:val="0"/>
          <w:numId w:val="20"/>
        </w:numPr>
        <w:spacing w:after="83" w:line="328" w:lineRule="auto"/>
        <w:ind w:right="0" w:hanging="360"/>
      </w:pPr>
      <w:r>
        <w:t xml:space="preserve">Weak or negative correlation between inflation and other indicators, suggesting limited direct influence </w:t>
      </w:r>
      <w:proofErr w:type="spellStart"/>
      <w:proofErr w:type="gramStart"/>
      <w:r>
        <w:rPr>
          <w:b/>
        </w:rPr>
        <w:t>ix.Tourism</w:t>
      </w:r>
      <w:proofErr w:type="spellEnd"/>
      <w:proofErr w:type="gramEnd"/>
      <w:r>
        <w:rPr>
          <w:b/>
        </w:rPr>
        <w:t xml:space="preserve"> Expenditures vs. GDP </w:t>
      </w:r>
    </w:p>
    <w:p w14:paraId="280DA53A" w14:textId="77777777" w:rsidR="00FB742D" w:rsidRDefault="00000000">
      <w:pPr>
        <w:pStyle w:val="Heading1"/>
        <w:spacing w:line="382" w:lineRule="auto"/>
        <w:ind w:left="-5" w:right="5315"/>
      </w:pPr>
      <w:r>
        <w:lastRenderedPageBreak/>
        <w:t xml:space="preserve">Chart Name: </w:t>
      </w:r>
      <w:r>
        <w:rPr>
          <w:b w:val="0"/>
        </w:rPr>
        <w:t>Scatter Plot</w:t>
      </w:r>
      <w:r>
        <w:t xml:space="preserve"> Tool Used: </w:t>
      </w:r>
      <w:r>
        <w:rPr>
          <w:b w:val="0"/>
        </w:rPr>
        <w:t xml:space="preserve">Matplotlib </w:t>
      </w:r>
    </w:p>
    <w:p w14:paraId="2E887B29" w14:textId="77777777" w:rsidR="00FB742D" w:rsidRDefault="00000000">
      <w:pPr>
        <w:spacing w:after="114" w:line="259" w:lineRule="auto"/>
        <w:ind w:left="0" w:right="638" w:firstLine="0"/>
        <w:jc w:val="right"/>
      </w:pPr>
      <w:r>
        <w:rPr>
          <w:noProof/>
        </w:rPr>
        <w:drawing>
          <wp:inline distT="0" distB="0" distL="0" distR="0" wp14:anchorId="4C8B2EE4" wp14:editId="1292C383">
            <wp:extent cx="5028565" cy="2990850"/>
            <wp:effectExtent l="0" t="0" r="0" b="0"/>
            <wp:docPr id="1391" name="Picture 1391"/>
            <wp:cNvGraphicFramePr/>
            <a:graphic xmlns:a="http://schemas.openxmlformats.org/drawingml/2006/main">
              <a:graphicData uri="http://schemas.openxmlformats.org/drawingml/2006/picture">
                <pic:pic xmlns:pic="http://schemas.openxmlformats.org/drawingml/2006/picture">
                  <pic:nvPicPr>
                    <pic:cNvPr id="1391" name="Picture 1391"/>
                    <pic:cNvPicPr/>
                  </pic:nvPicPr>
                  <pic:blipFill>
                    <a:blip r:embed="rId13"/>
                    <a:stretch>
                      <a:fillRect/>
                    </a:stretch>
                  </pic:blipFill>
                  <pic:spPr>
                    <a:xfrm>
                      <a:off x="0" y="0"/>
                      <a:ext cx="5028565" cy="2990850"/>
                    </a:xfrm>
                    <a:prstGeom prst="rect">
                      <a:avLst/>
                    </a:prstGeom>
                  </pic:spPr>
                </pic:pic>
              </a:graphicData>
            </a:graphic>
          </wp:inline>
        </w:drawing>
      </w:r>
      <w:r>
        <w:t xml:space="preserve"> </w:t>
      </w:r>
    </w:p>
    <w:p w14:paraId="44E9AC9C" w14:textId="77777777" w:rsidR="00FB742D" w:rsidRDefault="00000000">
      <w:pPr>
        <w:spacing w:after="190" w:line="259" w:lineRule="auto"/>
        <w:ind w:left="-5" w:right="0"/>
      </w:pPr>
      <w:r>
        <w:rPr>
          <w:b/>
        </w:rPr>
        <w:t xml:space="preserve">Insights: </w:t>
      </w:r>
    </w:p>
    <w:p w14:paraId="538FB8E8" w14:textId="77777777" w:rsidR="00FB742D" w:rsidRDefault="00000000">
      <w:pPr>
        <w:numPr>
          <w:ilvl w:val="0"/>
          <w:numId w:val="21"/>
        </w:numPr>
        <w:ind w:right="0" w:hanging="360"/>
      </w:pPr>
      <w:r>
        <w:t xml:space="preserve">Positive correlation observed: countries with higher GDP tend to spend more on tourism. </w:t>
      </w:r>
    </w:p>
    <w:p w14:paraId="4BB58D1F" w14:textId="77777777" w:rsidR="00FB742D" w:rsidRDefault="00000000">
      <w:pPr>
        <w:numPr>
          <w:ilvl w:val="0"/>
          <w:numId w:val="21"/>
        </w:numPr>
        <w:ind w:right="0" w:hanging="360"/>
      </w:pPr>
      <w:r>
        <w:t xml:space="preserve">Outliers may indicate countries with disproportionately high or low tourism spending relative to GDP. </w:t>
      </w:r>
    </w:p>
    <w:p w14:paraId="0EF3CD3C" w14:textId="77777777" w:rsidR="00FB742D" w:rsidRDefault="00000000">
      <w:pPr>
        <w:numPr>
          <w:ilvl w:val="0"/>
          <w:numId w:val="21"/>
        </w:numPr>
        <w:spacing w:after="187" w:line="259" w:lineRule="auto"/>
        <w:ind w:right="0" w:hanging="360"/>
      </w:pPr>
      <w:r>
        <w:t xml:space="preserve">Useful for identifying tourism-driven vs. diversified economies. </w:t>
      </w:r>
    </w:p>
    <w:p w14:paraId="3A152AA6" w14:textId="77777777" w:rsidR="00FB742D" w:rsidRDefault="00000000">
      <w:pPr>
        <w:pStyle w:val="Heading1"/>
        <w:ind w:left="-5" w:right="0"/>
      </w:pPr>
      <w:proofErr w:type="spellStart"/>
      <w:r>
        <w:t>x.Distribution</w:t>
      </w:r>
      <w:proofErr w:type="spellEnd"/>
      <w:r>
        <w:t xml:space="preserve"> of Tourism Receipts </w:t>
      </w:r>
    </w:p>
    <w:p w14:paraId="5911F074" w14:textId="77777777" w:rsidR="00FB742D" w:rsidRDefault="00000000">
      <w:pPr>
        <w:ind w:right="0"/>
      </w:pPr>
      <w:r>
        <w:t xml:space="preserve">Chart Type: KDE Plot (Kernel Density Estimate) </w:t>
      </w:r>
    </w:p>
    <w:p w14:paraId="20427D4A" w14:textId="77777777" w:rsidR="00FB742D" w:rsidRDefault="00000000">
      <w:pPr>
        <w:ind w:right="0"/>
      </w:pPr>
      <w:r>
        <w:t xml:space="preserve">Tool Used: Matplotlib </w:t>
      </w:r>
    </w:p>
    <w:p w14:paraId="31CD4FFB" w14:textId="77777777" w:rsidR="00FB742D" w:rsidRDefault="00000000">
      <w:pPr>
        <w:spacing w:after="114" w:line="259" w:lineRule="auto"/>
        <w:ind w:left="0" w:right="338" w:firstLine="0"/>
        <w:jc w:val="right"/>
      </w:pPr>
      <w:r>
        <w:rPr>
          <w:noProof/>
        </w:rPr>
        <w:lastRenderedPageBreak/>
        <w:drawing>
          <wp:inline distT="0" distB="0" distL="0" distR="0" wp14:anchorId="23633489" wp14:editId="2FE32B3C">
            <wp:extent cx="5401564" cy="3227070"/>
            <wp:effectExtent l="0" t="0" r="0" b="0"/>
            <wp:docPr id="1439" name="Picture 1439"/>
            <wp:cNvGraphicFramePr/>
            <a:graphic xmlns:a="http://schemas.openxmlformats.org/drawingml/2006/main">
              <a:graphicData uri="http://schemas.openxmlformats.org/drawingml/2006/picture">
                <pic:pic xmlns:pic="http://schemas.openxmlformats.org/drawingml/2006/picture">
                  <pic:nvPicPr>
                    <pic:cNvPr id="1439" name="Picture 1439"/>
                    <pic:cNvPicPr/>
                  </pic:nvPicPr>
                  <pic:blipFill>
                    <a:blip r:embed="rId14"/>
                    <a:stretch>
                      <a:fillRect/>
                    </a:stretch>
                  </pic:blipFill>
                  <pic:spPr>
                    <a:xfrm>
                      <a:off x="0" y="0"/>
                      <a:ext cx="5401564" cy="3227070"/>
                    </a:xfrm>
                    <a:prstGeom prst="rect">
                      <a:avLst/>
                    </a:prstGeom>
                  </pic:spPr>
                </pic:pic>
              </a:graphicData>
            </a:graphic>
          </wp:inline>
        </w:drawing>
      </w:r>
      <w:r>
        <w:t xml:space="preserve"> </w:t>
      </w:r>
    </w:p>
    <w:p w14:paraId="2C8230B1" w14:textId="77777777" w:rsidR="00FB742D" w:rsidRDefault="00000000">
      <w:pPr>
        <w:spacing w:after="211"/>
        <w:ind w:right="0"/>
      </w:pPr>
      <w:r>
        <w:t xml:space="preserve">Insights: </w:t>
      </w:r>
    </w:p>
    <w:p w14:paraId="1992CE58" w14:textId="77777777" w:rsidR="00FB742D" w:rsidRDefault="00000000">
      <w:pPr>
        <w:numPr>
          <w:ilvl w:val="0"/>
          <w:numId w:val="22"/>
        </w:numPr>
        <w:spacing w:after="0"/>
        <w:ind w:right="0" w:hanging="360"/>
      </w:pPr>
      <w:r>
        <w:t xml:space="preserve">Most countries cluster around lower tourism receipt values. </w:t>
      </w:r>
    </w:p>
    <w:p w14:paraId="3002C9DB" w14:textId="77777777" w:rsidR="00FB742D" w:rsidRDefault="00000000">
      <w:pPr>
        <w:numPr>
          <w:ilvl w:val="0"/>
          <w:numId w:val="22"/>
        </w:numPr>
        <w:spacing w:after="44"/>
        <w:ind w:right="0" w:hanging="360"/>
      </w:pPr>
      <w:r>
        <w:t xml:space="preserve">A long right tail indicates a few countries earn exceptionally high receipts. </w:t>
      </w:r>
    </w:p>
    <w:p w14:paraId="76069FC3" w14:textId="77777777" w:rsidR="00FB742D" w:rsidRDefault="00000000">
      <w:pPr>
        <w:numPr>
          <w:ilvl w:val="0"/>
          <w:numId w:val="22"/>
        </w:numPr>
        <w:ind w:right="0" w:hanging="360"/>
      </w:pPr>
      <w:r>
        <w:t xml:space="preserve">Smooth distribution helps identify skewness and outliers in global tourism income </w:t>
      </w:r>
    </w:p>
    <w:p w14:paraId="772BE76F" w14:textId="77777777" w:rsidR="00FB742D" w:rsidRDefault="00000000">
      <w:pPr>
        <w:pStyle w:val="Heading1"/>
        <w:ind w:left="-5" w:right="0"/>
      </w:pPr>
      <w:r>
        <w:t xml:space="preserve">9. Insights Generation </w:t>
      </w:r>
    </w:p>
    <w:p w14:paraId="6A5A873B" w14:textId="77777777" w:rsidR="00FB742D" w:rsidRDefault="00000000">
      <w:pPr>
        <w:numPr>
          <w:ilvl w:val="0"/>
          <w:numId w:val="23"/>
        </w:numPr>
        <w:ind w:right="0" w:hanging="360"/>
      </w:pPr>
      <w:r>
        <w:t xml:space="preserve">Countries like Qatar and Luxembourg lead in receipts per tourist. </w:t>
      </w:r>
    </w:p>
    <w:p w14:paraId="2E02D0A8" w14:textId="77777777" w:rsidR="00FB742D" w:rsidRDefault="00000000">
      <w:pPr>
        <w:numPr>
          <w:ilvl w:val="0"/>
          <w:numId w:val="23"/>
        </w:numPr>
        <w:ind w:right="0" w:hanging="360"/>
      </w:pPr>
      <w:r>
        <w:t xml:space="preserve">Island nations show high tourism dependency (&gt;30% of GDP). </w:t>
      </w:r>
    </w:p>
    <w:p w14:paraId="3D0B77ED" w14:textId="77777777" w:rsidR="00FB742D" w:rsidRDefault="00000000">
      <w:pPr>
        <w:numPr>
          <w:ilvl w:val="0"/>
          <w:numId w:val="23"/>
        </w:numPr>
        <w:ind w:right="0" w:hanging="360"/>
      </w:pPr>
      <w:r>
        <w:t xml:space="preserve">Post-2020 recovery varies by region—Asia and Europe rebounding faster. </w:t>
      </w:r>
    </w:p>
    <w:p w14:paraId="7C049018" w14:textId="77777777" w:rsidR="00FB742D" w:rsidRDefault="00000000">
      <w:pPr>
        <w:numPr>
          <w:ilvl w:val="0"/>
          <w:numId w:val="23"/>
        </w:numPr>
        <w:ind w:right="0" w:hanging="360"/>
      </w:pPr>
      <w:r>
        <w:t xml:space="preserve">Receipts per arrival is a strong indicator of tourism quality, not just quantity. </w:t>
      </w:r>
    </w:p>
    <w:p w14:paraId="5618D01E" w14:textId="77777777" w:rsidR="00FB742D" w:rsidRDefault="00000000">
      <w:pPr>
        <w:spacing w:after="0" w:line="259" w:lineRule="auto"/>
        <w:ind w:left="0" w:right="0" w:firstLine="0"/>
      </w:pPr>
      <w:r>
        <w:rPr>
          <w:b/>
        </w:rPr>
        <w:t xml:space="preserve"> </w:t>
      </w:r>
    </w:p>
    <w:p w14:paraId="10F50237" w14:textId="77777777" w:rsidR="00FB742D" w:rsidRDefault="00000000">
      <w:pPr>
        <w:pStyle w:val="Heading1"/>
        <w:ind w:left="-5" w:right="0"/>
      </w:pPr>
      <w:r>
        <w:lastRenderedPageBreak/>
        <w:t xml:space="preserve">10. Conclusion </w:t>
      </w:r>
    </w:p>
    <w:p w14:paraId="2262C05D" w14:textId="77777777" w:rsidR="00FB742D" w:rsidRDefault="00000000">
      <w:pPr>
        <w:spacing w:after="162" w:line="276" w:lineRule="auto"/>
        <w:ind w:left="-15" w:right="-8" w:firstLine="0"/>
        <w:jc w:val="both"/>
      </w:pPr>
      <w:r>
        <w:t xml:space="preserve">This analysis reveals the economic significance of tourism and its uneven global distribution. By combining financial metrics with geographic visualization, the report offers a compelling narrative for understanding global tourism dynamics. The insights can guide tourism boards, investors, and policymakers in strategic decision-making </w:t>
      </w:r>
    </w:p>
    <w:p w14:paraId="417A7518" w14:textId="77777777" w:rsidR="00FB742D" w:rsidRDefault="00000000">
      <w:pPr>
        <w:spacing w:after="187" w:line="259" w:lineRule="auto"/>
        <w:ind w:left="0" w:right="0" w:firstLine="0"/>
      </w:pPr>
      <w:r>
        <w:t xml:space="preserve"> </w:t>
      </w:r>
    </w:p>
    <w:p w14:paraId="11EAF43C" w14:textId="77777777" w:rsidR="00FB742D" w:rsidRDefault="00000000">
      <w:pPr>
        <w:spacing w:after="0" w:line="259" w:lineRule="auto"/>
        <w:ind w:left="0" w:right="0" w:firstLine="0"/>
      </w:pPr>
      <w:r>
        <w:t xml:space="preserve"> </w:t>
      </w:r>
    </w:p>
    <w:sectPr w:rsidR="00FB742D">
      <w:pgSz w:w="12240" w:h="15840"/>
      <w:pgMar w:top="1440" w:right="1440" w:bottom="142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61640"/>
    <w:multiLevelType w:val="hybridMultilevel"/>
    <w:tmpl w:val="AE4AE6CA"/>
    <w:lvl w:ilvl="0" w:tplc="81F078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AC84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1031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1680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9027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9AD2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66C5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A2A6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FC44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E537B54"/>
    <w:multiLevelType w:val="hybridMultilevel"/>
    <w:tmpl w:val="314A581E"/>
    <w:lvl w:ilvl="0" w:tplc="F606D0E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568C74">
      <w:start w:val="1"/>
      <w:numFmt w:val="bullet"/>
      <w:lvlText w:val="o"/>
      <w:lvlJc w:val="left"/>
      <w:pPr>
        <w:ind w:left="18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48F514">
      <w:start w:val="1"/>
      <w:numFmt w:val="bullet"/>
      <w:lvlText w:val="▪"/>
      <w:lvlJc w:val="left"/>
      <w:pPr>
        <w:ind w:left="26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CAE57E">
      <w:start w:val="1"/>
      <w:numFmt w:val="bullet"/>
      <w:lvlText w:val="•"/>
      <w:lvlJc w:val="left"/>
      <w:pPr>
        <w:ind w:left="3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CE64FE">
      <w:start w:val="1"/>
      <w:numFmt w:val="bullet"/>
      <w:lvlText w:val="o"/>
      <w:lvlJc w:val="left"/>
      <w:pPr>
        <w:ind w:left="40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CC2C80">
      <w:start w:val="1"/>
      <w:numFmt w:val="bullet"/>
      <w:lvlText w:val="▪"/>
      <w:lvlJc w:val="left"/>
      <w:pPr>
        <w:ind w:left="47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FE1B10">
      <w:start w:val="1"/>
      <w:numFmt w:val="bullet"/>
      <w:lvlText w:val="•"/>
      <w:lvlJc w:val="left"/>
      <w:pPr>
        <w:ind w:left="5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32D092">
      <w:start w:val="1"/>
      <w:numFmt w:val="bullet"/>
      <w:lvlText w:val="o"/>
      <w:lvlJc w:val="left"/>
      <w:pPr>
        <w:ind w:left="62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C68EC6">
      <w:start w:val="1"/>
      <w:numFmt w:val="bullet"/>
      <w:lvlText w:val="▪"/>
      <w:lvlJc w:val="left"/>
      <w:pPr>
        <w:ind w:left="69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340019C"/>
    <w:multiLevelType w:val="hybridMultilevel"/>
    <w:tmpl w:val="EF46FED0"/>
    <w:lvl w:ilvl="0" w:tplc="07F456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5E6C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40F2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1EA8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D4A2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24EE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3E9B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B618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CED4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9420154"/>
    <w:multiLevelType w:val="hybridMultilevel"/>
    <w:tmpl w:val="4A9CD0E8"/>
    <w:lvl w:ilvl="0" w:tplc="FC6AFC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EA20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C42E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02FC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127D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E8FC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0A3F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8628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A2DE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B477617"/>
    <w:multiLevelType w:val="hybridMultilevel"/>
    <w:tmpl w:val="4BDCA4C8"/>
    <w:lvl w:ilvl="0" w:tplc="18DAD2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D0F0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0273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BAC1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B0D0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28B9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F0B5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DEB4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B2F0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301EFC"/>
    <w:multiLevelType w:val="hybridMultilevel"/>
    <w:tmpl w:val="B46626AC"/>
    <w:lvl w:ilvl="0" w:tplc="0B062D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A4F3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0C26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D0C9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54BA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EC77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66C6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A42E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A81D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87114C8"/>
    <w:multiLevelType w:val="hybridMultilevel"/>
    <w:tmpl w:val="EBA01144"/>
    <w:lvl w:ilvl="0" w:tplc="BF444B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1AF2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CC3D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CC5A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7CF8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88A3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7AB1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7E61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2CD7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BC35A46"/>
    <w:multiLevelType w:val="hybridMultilevel"/>
    <w:tmpl w:val="FF889CE4"/>
    <w:lvl w:ilvl="0" w:tplc="612082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52C2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863E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B47F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FCE8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1043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0E98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8A3D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C68F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D9F458C"/>
    <w:multiLevelType w:val="hybridMultilevel"/>
    <w:tmpl w:val="793A3BBE"/>
    <w:lvl w:ilvl="0" w:tplc="7ACA14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942A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1295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DCB1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B0C9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5E58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B3646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A49E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7E15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F350A9C"/>
    <w:multiLevelType w:val="hybridMultilevel"/>
    <w:tmpl w:val="855E0FC2"/>
    <w:lvl w:ilvl="0" w:tplc="E55237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E0F3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7E0A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08DA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BED7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FCA0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BE0E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223F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0A31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7F96D9C"/>
    <w:multiLevelType w:val="hybridMultilevel"/>
    <w:tmpl w:val="ACBACCB6"/>
    <w:lvl w:ilvl="0" w:tplc="FACAC4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664B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B4AD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0CF2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3AD1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4A6A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A0E9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640E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7AC4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8EA76FC"/>
    <w:multiLevelType w:val="hybridMultilevel"/>
    <w:tmpl w:val="F742371C"/>
    <w:lvl w:ilvl="0" w:tplc="896ED4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D4F5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968F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E88C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0821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6286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9287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5EE6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584C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C2A34B9"/>
    <w:multiLevelType w:val="hybridMultilevel"/>
    <w:tmpl w:val="A9C4342E"/>
    <w:lvl w:ilvl="0" w:tplc="22A8E4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B0A3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FE04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0AB7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6E55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9AC6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729A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88D9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E241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0757044"/>
    <w:multiLevelType w:val="hybridMultilevel"/>
    <w:tmpl w:val="52026C1C"/>
    <w:lvl w:ilvl="0" w:tplc="E5D0F2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AAE4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A45E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B051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DC9B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361C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E425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5AB4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C878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1C81362"/>
    <w:multiLevelType w:val="hybridMultilevel"/>
    <w:tmpl w:val="8730DF34"/>
    <w:lvl w:ilvl="0" w:tplc="711228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0834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C83B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EA33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A212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B6FD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CC2E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FAD6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5422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96224A2"/>
    <w:multiLevelType w:val="hybridMultilevel"/>
    <w:tmpl w:val="406CCE5C"/>
    <w:lvl w:ilvl="0" w:tplc="4D2C11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E4CC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EC59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7813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92B3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E0D2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76CD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EAA0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38D5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B7379FE"/>
    <w:multiLevelType w:val="hybridMultilevel"/>
    <w:tmpl w:val="C2BACE78"/>
    <w:lvl w:ilvl="0" w:tplc="849E24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EC9B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3457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1617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38B6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E23B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C8B1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F4FC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CCA5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1ED5047"/>
    <w:multiLevelType w:val="hybridMultilevel"/>
    <w:tmpl w:val="D548CB42"/>
    <w:lvl w:ilvl="0" w:tplc="3C7846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14068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05EF78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E96B6C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7F0283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CACEAC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DEE776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CB43CD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1384CC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56A276F"/>
    <w:multiLevelType w:val="hybridMultilevel"/>
    <w:tmpl w:val="21BEBD78"/>
    <w:lvl w:ilvl="0" w:tplc="53D8E5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D001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C4BD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4047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2EED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5A51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8090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AA98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ECC7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8133DC3"/>
    <w:multiLevelType w:val="hybridMultilevel"/>
    <w:tmpl w:val="397A7798"/>
    <w:lvl w:ilvl="0" w:tplc="880E23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B4B4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3211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9EA5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3C58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A444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88C1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44D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38AF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84C56CD"/>
    <w:multiLevelType w:val="hybridMultilevel"/>
    <w:tmpl w:val="9B102778"/>
    <w:lvl w:ilvl="0" w:tplc="8E3C24B4">
      <w:start w:val="1"/>
      <w:numFmt w:val="decimal"/>
      <w:lvlText w:val="%1."/>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2CC2F0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90F6A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962BD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6C9B6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EAB2E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8C47B4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5B4349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C6481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8995EFF"/>
    <w:multiLevelType w:val="hybridMultilevel"/>
    <w:tmpl w:val="6A42C8D8"/>
    <w:lvl w:ilvl="0" w:tplc="96BE7A50">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CD28102E">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18C6D37C">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D51ACC80">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D5908A94">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C12AEF54">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11B0E60A">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8DA3FEA">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7570BDCA">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2" w15:restartNumberingAfterBreak="0">
    <w:nsid w:val="7F20512E"/>
    <w:multiLevelType w:val="hybridMultilevel"/>
    <w:tmpl w:val="3828DA7A"/>
    <w:lvl w:ilvl="0" w:tplc="F3F49F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6C432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1C079B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1AC243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796D9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E48E9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BE2BC5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208BFD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921EC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906963204">
    <w:abstractNumId w:val="20"/>
  </w:num>
  <w:num w:numId="2" w16cid:durableId="935022228">
    <w:abstractNumId w:val="5"/>
  </w:num>
  <w:num w:numId="3" w16cid:durableId="778449982">
    <w:abstractNumId w:val="14"/>
  </w:num>
  <w:num w:numId="4" w16cid:durableId="1049954335">
    <w:abstractNumId w:val="1"/>
  </w:num>
  <w:num w:numId="5" w16cid:durableId="195167203">
    <w:abstractNumId w:val="19"/>
  </w:num>
  <w:num w:numId="6" w16cid:durableId="1433670887">
    <w:abstractNumId w:val="12"/>
  </w:num>
  <w:num w:numId="7" w16cid:durableId="620263444">
    <w:abstractNumId w:val="4"/>
  </w:num>
  <w:num w:numId="8" w16cid:durableId="70857621">
    <w:abstractNumId w:val="16"/>
  </w:num>
  <w:num w:numId="9" w16cid:durableId="726027240">
    <w:abstractNumId w:val="9"/>
  </w:num>
  <w:num w:numId="10" w16cid:durableId="1173227522">
    <w:abstractNumId w:val="11"/>
  </w:num>
  <w:num w:numId="11" w16cid:durableId="2049378687">
    <w:abstractNumId w:val="10"/>
  </w:num>
  <w:num w:numId="12" w16cid:durableId="986471558">
    <w:abstractNumId w:val="15"/>
  </w:num>
  <w:num w:numId="13" w16cid:durableId="741290530">
    <w:abstractNumId w:val="6"/>
  </w:num>
  <w:num w:numId="14" w16cid:durableId="73939478">
    <w:abstractNumId w:val="8"/>
  </w:num>
  <w:num w:numId="15" w16cid:durableId="1441757221">
    <w:abstractNumId w:val="17"/>
  </w:num>
  <w:num w:numId="16" w16cid:durableId="185795512">
    <w:abstractNumId w:val="22"/>
  </w:num>
  <w:num w:numId="17" w16cid:durableId="1134912298">
    <w:abstractNumId w:val="0"/>
  </w:num>
  <w:num w:numId="18" w16cid:durableId="835848181">
    <w:abstractNumId w:val="3"/>
  </w:num>
  <w:num w:numId="19" w16cid:durableId="1052848732">
    <w:abstractNumId w:val="13"/>
  </w:num>
  <w:num w:numId="20" w16cid:durableId="1025793204">
    <w:abstractNumId w:val="2"/>
  </w:num>
  <w:num w:numId="21" w16cid:durableId="1333292879">
    <w:abstractNumId w:val="7"/>
  </w:num>
  <w:num w:numId="22" w16cid:durableId="168176280">
    <w:abstractNumId w:val="21"/>
  </w:num>
  <w:num w:numId="23" w16cid:durableId="91856387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42D"/>
    <w:rsid w:val="00843F99"/>
    <w:rsid w:val="00F35262"/>
    <w:rsid w:val="00FB74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9C52C"/>
  <w15:docId w15:val="{31E7E4EC-19CE-48E7-A4AB-43DE9E079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5" w:line="269" w:lineRule="auto"/>
      <w:ind w:left="10" w:right="2" w:hanging="10"/>
    </w:pPr>
    <w:rPr>
      <w:rFonts w:ascii="Times New Roman" w:eastAsia="Times New Roman" w:hAnsi="Times New Roman" w:cs="Times New Roman"/>
      <w:color w:val="000000"/>
      <w:sz w:val="32"/>
    </w:rPr>
  </w:style>
  <w:style w:type="paragraph" w:styleId="Heading1">
    <w:name w:val="heading 1"/>
    <w:next w:val="Normal"/>
    <w:link w:val="Heading1Char"/>
    <w:uiPriority w:val="9"/>
    <w:qFormat/>
    <w:pPr>
      <w:keepNext/>
      <w:keepLines/>
      <w:spacing w:after="190" w:line="259" w:lineRule="auto"/>
      <w:ind w:left="10" w:right="3802"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1680</Words>
  <Characters>9582</Characters>
  <Application>Microsoft Office Word</Application>
  <DocSecurity>0</DocSecurity>
  <Lines>79</Lines>
  <Paragraphs>22</Paragraphs>
  <ScaleCrop>false</ScaleCrop>
  <Company/>
  <LinksUpToDate>false</LinksUpToDate>
  <CharactersWithSpaces>11240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dhakshina moorthy</dc:creator>
  <cp:keywords/>
  <cp:lastModifiedBy>dhakshina moorthy</cp:lastModifiedBy>
  <cp:revision>2</cp:revision>
  <dcterms:created xsi:type="dcterms:W3CDTF">2026-05-11T11:55:00Z</dcterms:created>
  <dcterms:modified xsi:type="dcterms:W3CDTF">2026-05-11T11:55:00Z</dcterms:modified>
</cp:coreProperties>
</file>